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FE70" w14:textId="77777777" w:rsidR="004D3177" w:rsidRPr="00450E0A" w:rsidRDefault="00DB6F79" w:rsidP="00826437">
      <w:pPr>
        <w:pStyle w:val="BodyText"/>
        <w:spacing w:after="0"/>
        <w:rPr>
          <w:b/>
          <w:lang w:val="bg-BG"/>
        </w:rPr>
      </w:pPr>
      <w:r w:rsidRPr="00450E0A">
        <w:rPr>
          <w:b/>
          <w:noProof/>
        </w:rPr>
        <w:drawing>
          <wp:inline distT="0" distB="0" distL="0" distR="0" wp14:anchorId="59828F88" wp14:editId="00C93285">
            <wp:extent cx="270446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p>
    <w:p w14:paraId="6A160A04" w14:textId="77777777" w:rsidR="004D3177" w:rsidRPr="00450E0A" w:rsidRDefault="004D3177" w:rsidP="00826437">
      <w:pPr>
        <w:pStyle w:val="BodyText"/>
        <w:spacing w:after="0"/>
        <w:rPr>
          <w:b/>
          <w:lang w:val="bg-BG"/>
        </w:rPr>
      </w:pPr>
    </w:p>
    <w:p w14:paraId="6A8B3B0E" w14:textId="77777777" w:rsidR="00A746BD" w:rsidRPr="00450E0A" w:rsidRDefault="00A746BD" w:rsidP="00A746BD">
      <w:pPr>
        <w:pStyle w:val="BodyText"/>
        <w:spacing w:after="0"/>
        <w:ind w:left="2832"/>
        <w:jc w:val="center"/>
        <w:rPr>
          <w:b/>
          <w:lang w:val="bg-BG"/>
        </w:rPr>
      </w:pPr>
      <w:r w:rsidRPr="00450E0A">
        <w:rPr>
          <w:b/>
          <w:lang w:val="bg-BG"/>
        </w:rPr>
        <w:t xml:space="preserve">      </w:t>
      </w:r>
      <w:r w:rsidR="00085970" w:rsidRPr="00450E0A">
        <w:rPr>
          <w:b/>
          <w:lang w:val="bg-BG"/>
        </w:rPr>
        <w:t>УТВЪРДИЛ</w:t>
      </w:r>
      <w:r w:rsidRPr="00450E0A">
        <w:rPr>
          <w:b/>
          <w:lang w:val="bg-BG"/>
        </w:rPr>
        <w:t>: ……………………….</w:t>
      </w:r>
      <w:r w:rsidR="001F4285" w:rsidRPr="00450E0A">
        <w:rPr>
          <w:b/>
          <w:lang w:val="bg-BG"/>
        </w:rPr>
        <w:t xml:space="preserve"> </w:t>
      </w:r>
    </w:p>
    <w:p w14:paraId="7A656EBC" w14:textId="77777777" w:rsidR="00A746BD" w:rsidRPr="00450E0A" w:rsidRDefault="005A5D8A" w:rsidP="00A746BD">
      <w:pPr>
        <w:pStyle w:val="BodyText"/>
        <w:spacing w:after="0"/>
        <w:ind w:left="3540" w:firstLine="708"/>
        <w:rPr>
          <w:b/>
          <w:lang w:val="bg-BG"/>
        </w:rPr>
      </w:pPr>
      <w:r w:rsidRPr="00450E0A">
        <w:rPr>
          <w:b/>
          <w:lang w:val="bg-BG"/>
        </w:rPr>
        <w:t xml:space="preserve">ИНЖ. </w:t>
      </w:r>
      <w:r w:rsidR="00341ED9" w:rsidRPr="00450E0A">
        <w:rPr>
          <w:b/>
          <w:lang w:val="bg-BG"/>
        </w:rPr>
        <w:t xml:space="preserve">АЛЕКСАНДЪР АЛЕКСАНДРОВ </w:t>
      </w:r>
    </w:p>
    <w:p w14:paraId="20561CA8" w14:textId="77777777" w:rsidR="00A746BD" w:rsidRPr="00450E0A" w:rsidRDefault="00A746BD" w:rsidP="00A746BD">
      <w:pPr>
        <w:pStyle w:val="BodyText"/>
        <w:spacing w:after="0"/>
        <w:ind w:left="3540" w:firstLine="708"/>
        <w:rPr>
          <w:b/>
          <w:lang w:val="bg-BG"/>
        </w:rPr>
      </w:pPr>
      <w:r w:rsidRPr="00450E0A">
        <w:rPr>
          <w:b/>
          <w:lang w:val="bg-BG"/>
        </w:rPr>
        <w:t>ИЗПЪЛНИТЕЛЕН ДИРЕКТОР</w:t>
      </w:r>
    </w:p>
    <w:p w14:paraId="22962456" w14:textId="77777777" w:rsidR="00A746BD" w:rsidRPr="00450E0A" w:rsidRDefault="00A746BD" w:rsidP="00A746BD">
      <w:pPr>
        <w:pStyle w:val="BodyText"/>
        <w:spacing w:after="0"/>
        <w:ind w:left="3540" w:firstLine="708"/>
        <w:rPr>
          <w:b/>
          <w:lang w:val="bg-BG"/>
        </w:rPr>
      </w:pPr>
      <w:r w:rsidRPr="00450E0A">
        <w:rPr>
          <w:b/>
          <w:lang w:val="bg-BG"/>
        </w:rPr>
        <w:t>„ТОПЛОФИКАЦИЯ СОФИЯ“ ЕАД</w:t>
      </w:r>
    </w:p>
    <w:p w14:paraId="74FCBFC5" w14:textId="77777777" w:rsidR="004D3177" w:rsidRPr="00450E0A" w:rsidRDefault="004D3177" w:rsidP="00826437">
      <w:pPr>
        <w:pStyle w:val="BodyText"/>
        <w:spacing w:after="0"/>
        <w:rPr>
          <w:b/>
          <w:lang w:val="bg-BG"/>
        </w:rPr>
      </w:pPr>
    </w:p>
    <w:p w14:paraId="1F55E22D" w14:textId="77777777" w:rsidR="004D3177" w:rsidRPr="00450E0A" w:rsidRDefault="004D3177" w:rsidP="00826437">
      <w:pPr>
        <w:pStyle w:val="BodyText"/>
        <w:spacing w:after="0"/>
        <w:rPr>
          <w:b/>
          <w:lang w:val="bg-BG"/>
        </w:rPr>
      </w:pPr>
    </w:p>
    <w:p w14:paraId="3CD2AAB2" w14:textId="77777777" w:rsidR="00A746BD" w:rsidRPr="00450E0A" w:rsidRDefault="00A746BD" w:rsidP="00826437">
      <w:pPr>
        <w:pStyle w:val="BodyText"/>
        <w:spacing w:after="0"/>
        <w:rPr>
          <w:b/>
          <w:lang w:val="bg-BG"/>
        </w:rPr>
      </w:pPr>
    </w:p>
    <w:p w14:paraId="78EB3A0A" w14:textId="77777777" w:rsidR="00A746BD" w:rsidRPr="00450E0A" w:rsidRDefault="00A746BD" w:rsidP="00826437">
      <w:pPr>
        <w:pStyle w:val="BodyText"/>
        <w:spacing w:after="0"/>
        <w:rPr>
          <w:b/>
          <w:lang w:val="bg-BG"/>
        </w:rPr>
      </w:pPr>
    </w:p>
    <w:p w14:paraId="731E877E" w14:textId="77777777" w:rsidR="00A746BD" w:rsidRPr="00450E0A" w:rsidRDefault="00A746BD" w:rsidP="00826437">
      <w:pPr>
        <w:pStyle w:val="BodyText"/>
        <w:spacing w:after="0"/>
        <w:rPr>
          <w:b/>
          <w:lang w:val="bg-BG"/>
        </w:rPr>
      </w:pPr>
    </w:p>
    <w:p w14:paraId="7540E255" w14:textId="77777777" w:rsidR="00C07B62" w:rsidRPr="00450E0A" w:rsidRDefault="00C07B62" w:rsidP="00C07B62">
      <w:pPr>
        <w:pStyle w:val="BodyText"/>
        <w:spacing w:after="0"/>
        <w:rPr>
          <w:b/>
          <w:lang w:val="bg-BG"/>
        </w:rPr>
      </w:pPr>
    </w:p>
    <w:p w14:paraId="5537D6EE" w14:textId="77777777" w:rsidR="00C07B62" w:rsidRPr="00450E0A" w:rsidRDefault="00C07B62" w:rsidP="00C07B62">
      <w:pPr>
        <w:pStyle w:val="BodyText"/>
        <w:spacing w:after="0"/>
        <w:rPr>
          <w:b/>
          <w:lang w:val="bg-BG"/>
        </w:rPr>
      </w:pPr>
    </w:p>
    <w:p w14:paraId="5A3D52A2" w14:textId="77777777" w:rsidR="00C07B62" w:rsidRPr="00450E0A" w:rsidRDefault="00C07B62" w:rsidP="00C07B62">
      <w:pPr>
        <w:pStyle w:val="BodyText"/>
        <w:spacing w:after="0"/>
        <w:rPr>
          <w:b/>
          <w:lang w:val="bg-BG"/>
        </w:rPr>
      </w:pPr>
    </w:p>
    <w:p w14:paraId="7D97F973" w14:textId="77777777" w:rsidR="00C07B62" w:rsidRPr="00450E0A" w:rsidRDefault="00C07B62" w:rsidP="00C07B62">
      <w:pPr>
        <w:pStyle w:val="BodyText"/>
        <w:spacing w:after="0"/>
        <w:rPr>
          <w:b/>
          <w:lang w:val="bg-BG"/>
        </w:rPr>
      </w:pPr>
    </w:p>
    <w:p w14:paraId="4A49A07F" w14:textId="77777777" w:rsidR="004D3177" w:rsidRPr="00450E0A" w:rsidRDefault="004D3177" w:rsidP="00C07B62">
      <w:pPr>
        <w:pStyle w:val="BodyText"/>
        <w:spacing w:after="0"/>
        <w:jc w:val="center"/>
        <w:rPr>
          <w:b/>
          <w:lang w:val="bg-BG"/>
        </w:rPr>
      </w:pPr>
      <w:r w:rsidRPr="00450E0A">
        <w:rPr>
          <w:b/>
          <w:lang w:val="bg-BG"/>
        </w:rPr>
        <w:t>ДОКУМЕНТАЦИЯ</w:t>
      </w:r>
    </w:p>
    <w:p w14:paraId="059EFB63" w14:textId="77777777" w:rsidR="00C07B62" w:rsidRPr="00450E0A" w:rsidRDefault="00C07B62" w:rsidP="00C07B62">
      <w:pPr>
        <w:pStyle w:val="BodyText"/>
        <w:spacing w:after="0"/>
        <w:jc w:val="center"/>
        <w:rPr>
          <w:b/>
          <w:lang w:val="bg-BG"/>
        </w:rPr>
      </w:pPr>
    </w:p>
    <w:p w14:paraId="3F1EB0E0" w14:textId="77777777" w:rsidR="004D3177" w:rsidRPr="00450E0A" w:rsidRDefault="004D3177" w:rsidP="00C07B62">
      <w:pPr>
        <w:pStyle w:val="BodyText"/>
        <w:spacing w:after="0"/>
        <w:jc w:val="center"/>
        <w:rPr>
          <w:b/>
          <w:lang w:val="bg-BG"/>
        </w:rPr>
      </w:pPr>
      <w:r w:rsidRPr="00450E0A">
        <w:rPr>
          <w:b/>
          <w:lang w:val="bg-BG"/>
        </w:rPr>
        <w:t>ЗА УЧАСТИЕ В ПУБЛИЧНО СЪСТЕЗАНИЕ</w:t>
      </w:r>
      <w:r w:rsidR="00565ED3" w:rsidRPr="00450E0A">
        <w:rPr>
          <w:b/>
          <w:lang w:val="bg-BG"/>
        </w:rPr>
        <w:t xml:space="preserve"> ПО ЗАКОНА ЗА ОБЩЕСТВЕНИТЕ ПОРЪЧКИ С ПРЕДМЕТ:</w:t>
      </w:r>
    </w:p>
    <w:p w14:paraId="177445CA" w14:textId="77777777" w:rsidR="00C07B62" w:rsidRPr="00450E0A" w:rsidRDefault="00C07B62" w:rsidP="00C07B62">
      <w:pPr>
        <w:pStyle w:val="BodyText"/>
        <w:spacing w:after="0"/>
        <w:jc w:val="center"/>
        <w:rPr>
          <w:b/>
          <w:lang w:val="bg-BG"/>
        </w:rPr>
      </w:pPr>
    </w:p>
    <w:p w14:paraId="15E67955" w14:textId="2AAF79A9" w:rsidR="00C07B62" w:rsidRPr="00450E0A" w:rsidRDefault="00734AAE" w:rsidP="00C07B62">
      <w:pPr>
        <w:pStyle w:val="Title"/>
        <w:rPr>
          <w:sz w:val="24"/>
          <w:szCs w:val="24"/>
        </w:rPr>
      </w:pPr>
      <w:r w:rsidRPr="00734AAE">
        <w:rPr>
          <w:sz w:val="24"/>
          <w:szCs w:val="24"/>
          <w:lang w:val="en-GB"/>
        </w:rPr>
        <w:t>„ДОСТАВКА, ДЕМОНТАЖ НА СЪЩЕСТВУВАЩИТЕ, МОНТАЖ И ВЪВЕЖДАНЕ В ЕКСПЛОАТАЦИЯ НА СЕДЕМ БРОЯ НОВИ СИЛОВИ ТРАНСФОРМАТОРИ ЗА НУЖДИТЕ НА ТР „СОФИЯ“</w:t>
      </w:r>
    </w:p>
    <w:p w14:paraId="45C961AF" w14:textId="77777777" w:rsidR="00565ED3" w:rsidRPr="00450E0A" w:rsidRDefault="00565ED3" w:rsidP="00925BFA">
      <w:pPr>
        <w:pStyle w:val="Title"/>
        <w:rPr>
          <w:sz w:val="24"/>
          <w:szCs w:val="24"/>
        </w:rPr>
      </w:pPr>
    </w:p>
    <w:p w14:paraId="59B54C11" w14:textId="77777777" w:rsidR="00565ED3" w:rsidRPr="00450E0A" w:rsidRDefault="00565ED3" w:rsidP="00925BFA">
      <w:pPr>
        <w:pStyle w:val="Title"/>
        <w:rPr>
          <w:sz w:val="24"/>
          <w:szCs w:val="24"/>
        </w:rPr>
      </w:pPr>
    </w:p>
    <w:p w14:paraId="1B340BAF" w14:textId="77777777" w:rsidR="00565ED3" w:rsidRPr="00450E0A" w:rsidRDefault="00565ED3" w:rsidP="00925BFA">
      <w:pPr>
        <w:pStyle w:val="Title"/>
        <w:rPr>
          <w:sz w:val="24"/>
          <w:szCs w:val="24"/>
        </w:rPr>
      </w:pPr>
    </w:p>
    <w:p w14:paraId="36B0F471" w14:textId="77777777" w:rsidR="000E1F4F" w:rsidRPr="00450E0A" w:rsidRDefault="000E1F4F" w:rsidP="00925BFA">
      <w:pPr>
        <w:pStyle w:val="Title"/>
        <w:rPr>
          <w:bCs/>
          <w:sz w:val="24"/>
          <w:szCs w:val="24"/>
        </w:rPr>
      </w:pPr>
    </w:p>
    <w:p w14:paraId="3D9E71E9" w14:textId="77777777" w:rsidR="00901B2D" w:rsidRPr="00450E0A" w:rsidRDefault="00901B2D" w:rsidP="00925BFA">
      <w:pPr>
        <w:pStyle w:val="Title"/>
        <w:rPr>
          <w:bCs/>
          <w:sz w:val="24"/>
          <w:szCs w:val="24"/>
        </w:rPr>
      </w:pPr>
    </w:p>
    <w:p w14:paraId="0284CFD7" w14:textId="77777777" w:rsidR="000E1F4F" w:rsidRPr="00450E0A" w:rsidRDefault="000E1F4F" w:rsidP="00925BFA">
      <w:pPr>
        <w:pStyle w:val="Title"/>
        <w:rPr>
          <w:bCs/>
          <w:sz w:val="24"/>
          <w:szCs w:val="24"/>
        </w:rPr>
      </w:pPr>
    </w:p>
    <w:p w14:paraId="3C261690" w14:textId="77777777" w:rsidR="000E1F4F" w:rsidRPr="00450E0A" w:rsidRDefault="000E1F4F" w:rsidP="00925BFA">
      <w:pPr>
        <w:pStyle w:val="Title"/>
        <w:rPr>
          <w:bCs/>
          <w:sz w:val="24"/>
          <w:szCs w:val="24"/>
        </w:rPr>
      </w:pPr>
    </w:p>
    <w:p w14:paraId="1C3C79A5" w14:textId="77777777" w:rsidR="000E1F4F" w:rsidRPr="00450E0A" w:rsidRDefault="000E1F4F" w:rsidP="00925BFA">
      <w:pPr>
        <w:pStyle w:val="Title"/>
        <w:rPr>
          <w:bCs/>
          <w:sz w:val="24"/>
          <w:szCs w:val="24"/>
        </w:rPr>
      </w:pPr>
    </w:p>
    <w:p w14:paraId="57136590" w14:textId="77777777" w:rsidR="000E1F4F" w:rsidRPr="00450E0A" w:rsidRDefault="000E1F4F" w:rsidP="003973EA">
      <w:pPr>
        <w:pStyle w:val="Title"/>
        <w:jc w:val="both"/>
        <w:rPr>
          <w:bCs/>
          <w:sz w:val="24"/>
          <w:szCs w:val="24"/>
        </w:rPr>
      </w:pPr>
    </w:p>
    <w:p w14:paraId="1E2C2F1D" w14:textId="77777777" w:rsidR="000E1F4F" w:rsidRPr="00450E0A" w:rsidRDefault="000E1F4F" w:rsidP="003973EA">
      <w:pPr>
        <w:pStyle w:val="Title"/>
        <w:jc w:val="both"/>
        <w:rPr>
          <w:bCs/>
          <w:sz w:val="24"/>
          <w:szCs w:val="24"/>
        </w:rPr>
      </w:pPr>
    </w:p>
    <w:p w14:paraId="2018314C" w14:textId="77777777" w:rsidR="000E1F4F" w:rsidRPr="00450E0A" w:rsidRDefault="000E1F4F" w:rsidP="003973EA">
      <w:pPr>
        <w:pStyle w:val="Title"/>
        <w:jc w:val="both"/>
        <w:rPr>
          <w:bCs/>
          <w:sz w:val="24"/>
          <w:szCs w:val="24"/>
        </w:rPr>
      </w:pPr>
    </w:p>
    <w:p w14:paraId="5B27E834" w14:textId="77777777" w:rsidR="000E1F4F" w:rsidRPr="00450E0A" w:rsidRDefault="000E1F4F" w:rsidP="003973EA">
      <w:pPr>
        <w:pStyle w:val="Title"/>
        <w:jc w:val="both"/>
        <w:rPr>
          <w:bCs/>
          <w:sz w:val="24"/>
          <w:szCs w:val="24"/>
        </w:rPr>
      </w:pPr>
    </w:p>
    <w:p w14:paraId="25040A8E" w14:textId="77777777" w:rsidR="000E1F4F" w:rsidRPr="00450E0A" w:rsidRDefault="000E1F4F" w:rsidP="003973EA">
      <w:pPr>
        <w:pStyle w:val="Title"/>
        <w:jc w:val="both"/>
        <w:rPr>
          <w:bCs/>
          <w:sz w:val="24"/>
          <w:szCs w:val="24"/>
        </w:rPr>
      </w:pPr>
    </w:p>
    <w:p w14:paraId="2715A023" w14:textId="77777777" w:rsidR="00EF1379" w:rsidRPr="00450E0A" w:rsidRDefault="00EF1379" w:rsidP="003973EA">
      <w:pPr>
        <w:pStyle w:val="Title"/>
        <w:jc w:val="both"/>
        <w:rPr>
          <w:bCs/>
          <w:sz w:val="24"/>
          <w:szCs w:val="24"/>
        </w:rPr>
      </w:pPr>
    </w:p>
    <w:p w14:paraId="03AD1B30" w14:textId="77777777" w:rsidR="000539F7" w:rsidRPr="00450E0A" w:rsidRDefault="000539F7" w:rsidP="003973EA">
      <w:pPr>
        <w:pStyle w:val="Title"/>
        <w:jc w:val="both"/>
        <w:rPr>
          <w:bCs/>
          <w:sz w:val="24"/>
          <w:szCs w:val="24"/>
        </w:rPr>
      </w:pPr>
    </w:p>
    <w:p w14:paraId="22F8A3F5" w14:textId="77777777" w:rsidR="000539F7" w:rsidRPr="00450E0A" w:rsidRDefault="000539F7" w:rsidP="003973EA">
      <w:pPr>
        <w:pStyle w:val="Title"/>
        <w:jc w:val="both"/>
        <w:rPr>
          <w:bCs/>
          <w:sz w:val="24"/>
          <w:szCs w:val="24"/>
        </w:rPr>
      </w:pPr>
    </w:p>
    <w:p w14:paraId="37B6A53A" w14:textId="77777777" w:rsidR="000539F7" w:rsidRPr="00450E0A" w:rsidRDefault="000539F7" w:rsidP="003973EA">
      <w:pPr>
        <w:pStyle w:val="Title"/>
        <w:jc w:val="both"/>
        <w:rPr>
          <w:bCs/>
          <w:sz w:val="24"/>
          <w:szCs w:val="24"/>
        </w:rPr>
      </w:pPr>
    </w:p>
    <w:p w14:paraId="74ED76E3" w14:textId="77777777" w:rsidR="000539F7" w:rsidRPr="00450E0A" w:rsidRDefault="000539F7" w:rsidP="003973EA">
      <w:pPr>
        <w:pStyle w:val="Title"/>
        <w:jc w:val="both"/>
        <w:rPr>
          <w:bCs/>
          <w:sz w:val="24"/>
          <w:szCs w:val="24"/>
        </w:rPr>
      </w:pPr>
    </w:p>
    <w:p w14:paraId="54F6D3FB" w14:textId="77777777" w:rsidR="00423B83" w:rsidRPr="00450E0A" w:rsidRDefault="00423B83" w:rsidP="003973EA">
      <w:pPr>
        <w:pStyle w:val="Title"/>
        <w:jc w:val="both"/>
        <w:rPr>
          <w:bCs/>
          <w:sz w:val="24"/>
          <w:szCs w:val="24"/>
        </w:rPr>
      </w:pPr>
    </w:p>
    <w:p w14:paraId="1C2F2538" w14:textId="77777777" w:rsidR="00EF1379" w:rsidRPr="00450E0A" w:rsidRDefault="00EF1379" w:rsidP="003973EA">
      <w:pPr>
        <w:pStyle w:val="Title"/>
        <w:jc w:val="both"/>
        <w:rPr>
          <w:bCs/>
          <w:sz w:val="24"/>
          <w:szCs w:val="24"/>
        </w:rPr>
      </w:pPr>
    </w:p>
    <w:p w14:paraId="57B3916F" w14:textId="77777777" w:rsidR="000E1F4F" w:rsidRPr="00450E0A" w:rsidRDefault="000E1F4F" w:rsidP="00925BFA">
      <w:pPr>
        <w:pStyle w:val="Title"/>
        <w:rPr>
          <w:bCs/>
          <w:sz w:val="24"/>
          <w:szCs w:val="24"/>
        </w:rPr>
      </w:pPr>
      <w:r w:rsidRPr="00450E0A">
        <w:rPr>
          <w:bCs/>
          <w:sz w:val="24"/>
          <w:szCs w:val="24"/>
        </w:rPr>
        <w:t>София</w:t>
      </w:r>
      <w:r w:rsidR="00246C9C" w:rsidRPr="00450E0A">
        <w:rPr>
          <w:bCs/>
          <w:sz w:val="24"/>
          <w:szCs w:val="24"/>
        </w:rPr>
        <w:t xml:space="preserve"> 20</w:t>
      </w:r>
      <w:r w:rsidR="00F27DE8" w:rsidRPr="00450E0A">
        <w:rPr>
          <w:bCs/>
          <w:sz w:val="24"/>
          <w:szCs w:val="24"/>
        </w:rPr>
        <w:t xml:space="preserve">20 </w:t>
      </w:r>
      <w:r w:rsidRPr="00450E0A">
        <w:rPr>
          <w:bCs/>
          <w:sz w:val="24"/>
          <w:szCs w:val="24"/>
        </w:rPr>
        <w:t>г.</w:t>
      </w:r>
    </w:p>
    <w:p w14:paraId="1EDF4317" w14:textId="77777777" w:rsidR="009F7E10" w:rsidRPr="00450E0A" w:rsidRDefault="009F7E10" w:rsidP="003417FC">
      <w:pPr>
        <w:autoSpaceDE w:val="0"/>
        <w:autoSpaceDN w:val="0"/>
        <w:adjustRightInd w:val="0"/>
        <w:jc w:val="center"/>
        <w:rPr>
          <w:b/>
          <w:bCs/>
          <w:szCs w:val="24"/>
          <w:lang w:val="bg-BG"/>
        </w:rPr>
      </w:pPr>
    </w:p>
    <w:p w14:paraId="761D952E" w14:textId="77777777" w:rsidR="00C3321B" w:rsidRPr="00450E0A" w:rsidRDefault="00C3321B" w:rsidP="003417FC">
      <w:pPr>
        <w:autoSpaceDE w:val="0"/>
        <w:autoSpaceDN w:val="0"/>
        <w:adjustRightInd w:val="0"/>
        <w:jc w:val="center"/>
        <w:rPr>
          <w:b/>
          <w:bCs/>
          <w:szCs w:val="24"/>
          <w:lang w:val="bg-BG"/>
        </w:rPr>
      </w:pPr>
    </w:p>
    <w:p w14:paraId="67F0FF05" w14:textId="77777777" w:rsidR="00C3321B" w:rsidRPr="00450E0A" w:rsidRDefault="00C3321B" w:rsidP="003417FC">
      <w:pPr>
        <w:autoSpaceDE w:val="0"/>
        <w:autoSpaceDN w:val="0"/>
        <w:adjustRightInd w:val="0"/>
        <w:jc w:val="center"/>
        <w:rPr>
          <w:b/>
          <w:bCs/>
          <w:szCs w:val="24"/>
          <w:lang w:val="bg-BG"/>
        </w:rPr>
      </w:pPr>
    </w:p>
    <w:p w14:paraId="23743FA8" w14:textId="77777777" w:rsidR="009F7E10" w:rsidRPr="00450E0A" w:rsidRDefault="00085021" w:rsidP="009F7E10">
      <w:pPr>
        <w:autoSpaceDE w:val="0"/>
        <w:autoSpaceDN w:val="0"/>
        <w:adjustRightInd w:val="0"/>
        <w:jc w:val="center"/>
        <w:rPr>
          <w:rFonts w:eastAsia="Batang"/>
          <w:b/>
          <w:bCs/>
          <w:szCs w:val="24"/>
          <w:lang w:val="bg-BG" w:eastAsia="bg-BG"/>
        </w:rPr>
      </w:pPr>
      <w:r w:rsidRPr="00450E0A">
        <w:rPr>
          <w:rFonts w:eastAsia="Batang"/>
          <w:b/>
          <w:bCs/>
          <w:szCs w:val="24"/>
          <w:lang w:val="bg-BG" w:eastAsia="bg-BG"/>
        </w:rPr>
        <w:t>СЪДЪРЖАНИЕ:</w:t>
      </w:r>
    </w:p>
    <w:p w14:paraId="3DBAC588" w14:textId="77777777" w:rsidR="009F7E10" w:rsidRPr="00450E0A" w:rsidRDefault="009F7E10" w:rsidP="009F7E10">
      <w:pPr>
        <w:autoSpaceDE w:val="0"/>
        <w:autoSpaceDN w:val="0"/>
        <w:adjustRightInd w:val="0"/>
        <w:jc w:val="both"/>
        <w:rPr>
          <w:rFonts w:eastAsia="Batang"/>
          <w:b/>
          <w:bCs/>
          <w:szCs w:val="24"/>
          <w:lang w:val="bg-BG" w:eastAsia="bg-BG"/>
        </w:rPr>
      </w:pPr>
    </w:p>
    <w:p w14:paraId="4138C068" w14:textId="77777777" w:rsidR="009F7E10" w:rsidRPr="00450E0A" w:rsidRDefault="009F7E10" w:rsidP="009F7E10">
      <w:pPr>
        <w:autoSpaceDE w:val="0"/>
        <w:autoSpaceDN w:val="0"/>
        <w:adjustRightInd w:val="0"/>
        <w:jc w:val="both"/>
        <w:rPr>
          <w:rFonts w:eastAsia="Batang"/>
          <w:b/>
          <w:bCs/>
          <w:szCs w:val="24"/>
          <w:lang w:val="bg-BG" w:eastAsia="bg-BG"/>
        </w:rPr>
      </w:pPr>
    </w:p>
    <w:p w14:paraId="393A32FE"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 </w:t>
      </w:r>
      <w:r w:rsidRPr="00450E0A">
        <w:rPr>
          <w:rFonts w:eastAsia="Batang"/>
          <w:bCs/>
          <w:szCs w:val="24"/>
          <w:lang w:val="bg-BG" w:eastAsia="bg-BG"/>
        </w:rPr>
        <w:t>Пълно описание на предмета на обществената поръчка</w:t>
      </w:r>
    </w:p>
    <w:p w14:paraId="08C3129E" w14:textId="77777777" w:rsidR="004D3177" w:rsidRPr="00450E0A" w:rsidRDefault="004D3177" w:rsidP="009F7E10">
      <w:pPr>
        <w:autoSpaceDE w:val="0"/>
        <w:autoSpaceDN w:val="0"/>
        <w:adjustRightInd w:val="0"/>
        <w:jc w:val="both"/>
        <w:rPr>
          <w:rFonts w:eastAsia="Batang"/>
          <w:bCs/>
          <w:szCs w:val="24"/>
          <w:lang w:val="bg-BG" w:eastAsia="bg-BG"/>
        </w:rPr>
      </w:pPr>
    </w:p>
    <w:p w14:paraId="3EADF0CB"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ІІ: </w:t>
      </w:r>
      <w:r w:rsidRPr="00450E0A">
        <w:rPr>
          <w:rFonts w:eastAsia="Batang"/>
          <w:bCs/>
          <w:szCs w:val="24"/>
          <w:lang w:val="bg-BG" w:eastAsia="bg-BG"/>
        </w:rPr>
        <w:t>Техническ</w:t>
      </w:r>
      <w:r w:rsidR="008D5579" w:rsidRPr="00450E0A">
        <w:rPr>
          <w:rFonts w:eastAsia="Batang"/>
          <w:bCs/>
          <w:szCs w:val="24"/>
          <w:lang w:val="bg-BG" w:eastAsia="bg-BG"/>
        </w:rPr>
        <w:t>и</w:t>
      </w:r>
      <w:r w:rsidRPr="00450E0A">
        <w:rPr>
          <w:rFonts w:eastAsia="Batang"/>
          <w:bCs/>
          <w:szCs w:val="24"/>
          <w:lang w:val="bg-BG" w:eastAsia="bg-BG"/>
        </w:rPr>
        <w:t xml:space="preserve"> спецификаци</w:t>
      </w:r>
      <w:r w:rsidR="008D5579" w:rsidRPr="00450E0A">
        <w:rPr>
          <w:rFonts w:eastAsia="Batang"/>
          <w:bCs/>
          <w:szCs w:val="24"/>
          <w:lang w:val="bg-BG" w:eastAsia="bg-BG"/>
        </w:rPr>
        <w:t>и</w:t>
      </w:r>
    </w:p>
    <w:p w14:paraId="31FB7AD5" w14:textId="77777777" w:rsidR="004D3177" w:rsidRPr="00450E0A" w:rsidRDefault="004D3177" w:rsidP="009F7E10">
      <w:pPr>
        <w:autoSpaceDE w:val="0"/>
        <w:autoSpaceDN w:val="0"/>
        <w:adjustRightInd w:val="0"/>
        <w:jc w:val="both"/>
        <w:rPr>
          <w:rFonts w:eastAsia="Batang"/>
          <w:b/>
          <w:bCs/>
          <w:szCs w:val="24"/>
          <w:lang w:val="bg-BG" w:eastAsia="bg-BG"/>
        </w:rPr>
      </w:pPr>
    </w:p>
    <w:p w14:paraId="17A4041D" w14:textId="77777777" w:rsidR="001673EA" w:rsidRPr="00450E0A" w:rsidRDefault="001673EA" w:rsidP="001673EA">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ІII: </w:t>
      </w:r>
      <w:r w:rsidRPr="00450E0A">
        <w:rPr>
          <w:rFonts w:eastAsia="Batang"/>
          <w:bCs/>
          <w:szCs w:val="24"/>
          <w:lang w:val="bg-BG" w:eastAsia="bg-BG"/>
        </w:rPr>
        <w:t>Общи изисквания за участие в процедурата</w:t>
      </w:r>
    </w:p>
    <w:p w14:paraId="0A3E91FF" w14:textId="77777777" w:rsidR="001673EA" w:rsidRPr="00450E0A" w:rsidRDefault="001673EA" w:rsidP="001673EA">
      <w:pPr>
        <w:autoSpaceDE w:val="0"/>
        <w:autoSpaceDN w:val="0"/>
        <w:adjustRightInd w:val="0"/>
        <w:jc w:val="both"/>
        <w:rPr>
          <w:rFonts w:eastAsia="Batang"/>
          <w:bCs/>
          <w:szCs w:val="24"/>
          <w:lang w:val="bg-BG" w:eastAsia="bg-BG"/>
        </w:rPr>
      </w:pPr>
    </w:p>
    <w:p w14:paraId="1D73A5BA" w14:textId="77777777" w:rsidR="00E51EB3"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w:t>
      </w:r>
      <w:r w:rsidR="00070BBF" w:rsidRPr="00450E0A">
        <w:rPr>
          <w:rFonts w:eastAsia="Batang"/>
          <w:b/>
          <w:bCs/>
          <w:szCs w:val="24"/>
          <w:lang w:val="bg-BG" w:eastAsia="bg-BG"/>
        </w:rPr>
        <w:t>IV</w:t>
      </w:r>
      <w:r w:rsidRPr="00450E0A">
        <w:rPr>
          <w:rFonts w:eastAsia="Batang"/>
          <w:b/>
          <w:bCs/>
          <w:szCs w:val="24"/>
          <w:lang w:val="bg-BG" w:eastAsia="bg-BG"/>
        </w:rPr>
        <w:t xml:space="preserve">: </w:t>
      </w:r>
      <w:r w:rsidR="00BF6BB2" w:rsidRPr="00450E0A">
        <w:rPr>
          <w:rFonts w:eastAsia="Batang"/>
          <w:bCs/>
          <w:szCs w:val="24"/>
          <w:lang w:val="bg-BG" w:eastAsia="bg-BG"/>
        </w:rPr>
        <w:t xml:space="preserve">Указания за </w:t>
      </w:r>
      <w:r w:rsidR="00070BBF" w:rsidRPr="00450E0A">
        <w:rPr>
          <w:rFonts w:eastAsia="Batang"/>
          <w:bCs/>
          <w:szCs w:val="24"/>
          <w:lang w:val="bg-BG" w:eastAsia="bg-BG"/>
        </w:rPr>
        <w:t>подготовка на документите</w:t>
      </w:r>
    </w:p>
    <w:p w14:paraId="78A98BFC" w14:textId="77777777" w:rsidR="00BF6BB2" w:rsidRPr="00450E0A" w:rsidRDefault="00BF6BB2" w:rsidP="004D3177">
      <w:pPr>
        <w:autoSpaceDE w:val="0"/>
        <w:autoSpaceDN w:val="0"/>
        <w:adjustRightInd w:val="0"/>
        <w:jc w:val="both"/>
        <w:rPr>
          <w:rFonts w:eastAsia="Batang"/>
          <w:b/>
          <w:bCs/>
          <w:szCs w:val="24"/>
          <w:lang w:val="bg-BG" w:eastAsia="bg-BG"/>
        </w:rPr>
      </w:pPr>
    </w:p>
    <w:p w14:paraId="1B6C4453" w14:textId="77777777" w:rsidR="004D3177" w:rsidRPr="00450E0A" w:rsidRDefault="004D3177" w:rsidP="004D3177">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w:t>
      </w:r>
      <w:r w:rsidR="00E02E51" w:rsidRPr="00450E0A">
        <w:rPr>
          <w:rFonts w:eastAsia="Batang"/>
          <w:b/>
          <w:bCs/>
          <w:szCs w:val="24"/>
          <w:lang w:val="bg-BG" w:eastAsia="bg-BG"/>
        </w:rPr>
        <w:t>V</w:t>
      </w:r>
      <w:r w:rsidRPr="00450E0A">
        <w:rPr>
          <w:rFonts w:eastAsia="Batang"/>
          <w:b/>
          <w:bCs/>
          <w:szCs w:val="24"/>
          <w:lang w:val="bg-BG" w:eastAsia="bg-BG"/>
        </w:rPr>
        <w:t xml:space="preserve">: </w:t>
      </w:r>
      <w:r w:rsidRPr="00450E0A">
        <w:rPr>
          <w:rFonts w:eastAsia="Batang"/>
          <w:bCs/>
          <w:szCs w:val="24"/>
          <w:lang w:val="bg-BG" w:eastAsia="bg-BG"/>
        </w:rPr>
        <w:t>Образци на документи</w:t>
      </w:r>
    </w:p>
    <w:p w14:paraId="2385EEB5" w14:textId="77777777" w:rsidR="004D3177" w:rsidRPr="00450E0A" w:rsidRDefault="004D3177" w:rsidP="009F7E10">
      <w:pPr>
        <w:autoSpaceDE w:val="0"/>
        <w:autoSpaceDN w:val="0"/>
        <w:adjustRightInd w:val="0"/>
        <w:jc w:val="both"/>
        <w:rPr>
          <w:rFonts w:eastAsia="Batang"/>
          <w:bCs/>
          <w:szCs w:val="24"/>
          <w:lang w:val="bg-BG" w:eastAsia="bg-BG"/>
        </w:rPr>
      </w:pPr>
    </w:p>
    <w:p w14:paraId="64236553"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Раздел</w:t>
      </w:r>
      <w:r w:rsidR="004D3177" w:rsidRPr="00450E0A">
        <w:rPr>
          <w:rFonts w:eastAsia="Batang"/>
          <w:b/>
          <w:bCs/>
          <w:szCs w:val="24"/>
          <w:lang w:val="bg-BG" w:eastAsia="bg-BG"/>
        </w:rPr>
        <w:t xml:space="preserve"> </w:t>
      </w:r>
      <w:r w:rsidR="00F73E1B" w:rsidRPr="00450E0A">
        <w:rPr>
          <w:rFonts w:eastAsia="Batang"/>
          <w:b/>
          <w:bCs/>
          <w:szCs w:val="24"/>
          <w:lang w:val="bg-BG" w:eastAsia="bg-BG"/>
        </w:rPr>
        <w:t>V</w:t>
      </w:r>
      <w:r w:rsidR="00E02E51" w:rsidRPr="00450E0A">
        <w:rPr>
          <w:rFonts w:eastAsia="Batang"/>
          <w:b/>
          <w:bCs/>
          <w:szCs w:val="24"/>
          <w:lang w:val="bg-BG" w:eastAsia="bg-BG"/>
        </w:rPr>
        <w:t>I</w:t>
      </w:r>
      <w:r w:rsidRPr="00450E0A">
        <w:rPr>
          <w:rFonts w:eastAsia="Batang"/>
          <w:b/>
          <w:bCs/>
          <w:szCs w:val="24"/>
          <w:lang w:val="bg-BG" w:eastAsia="bg-BG"/>
        </w:rPr>
        <w:t xml:space="preserve">: </w:t>
      </w:r>
      <w:r w:rsidR="00085021" w:rsidRPr="00450E0A">
        <w:rPr>
          <w:rFonts w:eastAsia="Batang"/>
          <w:bCs/>
          <w:szCs w:val="24"/>
          <w:lang w:val="bg-BG" w:eastAsia="bg-BG"/>
        </w:rPr>
        <w:t>Проект</w:t>
      </w:r>
      <w:r w:rsidR="004D3177" w:rsidRPr="00450E0A">
        <w:rPr>
          <w:rFonts w:eastAsia="Batang"/>
          <w:bCs/>
          <w:szCs w:val="24"/>
          <w:lang w:val="bg-BG" w:eastAsia="bg-BG"/>
        </w:rPr>
        <w:t xml:space="preserve"> на</w:t>
      </w:r>
      <w:r w:rsidR="00085021" w:rsidRPr="00450E0A">
        <w:rPr>
          <w:rFonts w:eastAsia="Batang"/>
          <w:bCs/>
          <w:szCs w:val="24"/>
          <w:lang w:val="bg-BG" w:eastAsia="bg-BG"/>
        </w:rPr>
        <w:t xml:space="preserve"> договор</w:t>
      </w:r>
    </w:p>
    <w:p w14:paraId="3CF31D9C" w14:textId="77777777" w:rsidR="00CB0848" w:rsidRPr="00450E0A" w:rsidRDefault="00CB0848" w:rsidP="009F7E10">
      <w:pPr>
        <w:autoSpaceDE w:val="0"/>
        <w:autoSpaceDN w:val="0"/>
        <w:adjustRightInd w:val="0"/>
        <w:jc w:val="both"/>
        <w:rPr>
          <w:rFonts w:eastAsia="Batang"/>
          <w:bCs/>
          <w:szCs w:val="24"/>
          <w:lang w:val="bg-BG" w:eastAsia="bg-BG"/>
        </w:rPr>
      </w:pPr>
    </w:p>
    <w:p w14:paraId="55C3B832" w14:textId="77777777" w:rsidR="004D3177" w:rsidRPr="00450E0A" w:rsidRDefault="004D3177" w:rsidP="009F7E10">
      <w:pPr>
        <w:autoSpaceDE w:val="0"/>
        <w:autoSpaceDN w:val="0"/>
        <w:adjustRightInd w:val="0"/>
        <w:jc w:val="both"/>
        <w:rPr>
          <w:rFonts w:eastAsia="Batang"/>
          <w:bCs/>
          <w:szCs w:val="24"/>
          <w:lang w:val="bg-BG" w:eastAsia="bg-BG"/>
        </w:rPr>
      </w:pPr>
    </w:p>
    <w:p w14:paraId="507E3DCA" w14:textId="77777777" w:rsidR="00842171" w:rsidRPr="00450E0A" w:rsidRDefault="00842171" w:rsidP="009F7E10">
      <w:pPr>
        <w:autoSpaceDE w:val="0"/>
        <w:autoSpaceDN w:val="0"/>
        <w:adjustRightInd w:val="0"/>
        <w:jc w:val="both"/>
        <w:rPr>
          <w:rFonts w:eastAsia="Batang"/>
          <w:bCs/>
          <w:szCs w:val="24"/>
          <w:lang w:val="bg-BG" w:eastAsia="bg-BG"/>
        </w:rPr>
      </w:pPr>
    </w:p>
    <w:p w14:paraId="1615503E" w14:textId="77777777" w:rsidR="009F7E10" w:rsidRPr="00450E0A" w:rsidRDefault="009F7E10" w:rsidP="009F7E10">
      <w:pPr>
        <w:autoSpaceDE w:val="0"/>
        <w:autoSpaceDN w:val="0"/>
        <w:adjustRightInd w:val="0"/>
        <w:jc w:val="both"/>
        <w:rPr>
          <w:rFonts w:eastAsia="Batang"/>
          <w:bCs/>
          <w:szCs w:val="24"/>
          <w:lang w:val="bg-BG" w:eastAsia="bg-BG"/>
        </w:rPr>
      </w:pPr>
    </w:p>
    <w:p w14:paraId="4AB4168A" w14:textId="77777777" w:rsidR="005F2CF4" w:rsidRPr="00450E0A" w:rsidRDefault="000E1F4F" w:rsidP="003417FC">
      <w:pPr>
        <w:autoSpaceDE w:val="0"/>
        <w:autoSpaceDN w:val="0"/>
        <w:adjustRightInd w:val="0"/>
        <w:jc w:val="center"/>
        <w:rPr>
          <w:b/>
          <w:bCs/>
          <w:szCs w:val="24"/>
          <w:lang w:val="bg-BG"/>
        </w:rPr>
      </w:pPr>
      <w:r w:rsidRPr="00450E0A">
        <w:rPr>
          <w:b/>
          <w:bCs/>
          <w:szCs w:val="24"/>
          <w:lang w:val="bg-BG"/>
        </w:rPr>
        <w:br w:type="page"/>
      </w:r>
      <w:r w:rsidR="005F2CF4" w:rsidRPr="00450E0A">
        <w:rPr>
          <w:b/>
          <w:bCs/>
          <w:szCs w:val="24"/>
          <w:lang w:val="bg-BG"/>
        </w:rPr>
        <w:lastRenderedPageBreak/>
        <w:t>РАЗДЕЛ I</w:t>
      </w:r>
    </w:p>
    <w:p w14:paraId="79D198ED" w14:textId="77777777" w:rsidR="000E1F4F" w:rsidRPr="00450E0A" w:rsidRDefault="000E1F4F" w:rsidP="003417FC">
      <w:pPr>
        <w:autoSpaceDE w:val="0"/>
        <w:autoSpaceDN w:val="0"/>
        <w:adjustRightInd w:val="0"/>
        <w:jc w:val="center"/>
        <w:rPr>
          <w:b/>
          <w:bCs/>
          <w:szCs w:val="24"/>
          <w:lang w:val="bg-BG" w:eastAsia="bg-BG"/>
        </w:rPr>
      </w:pPr>
      <w:r w:rsidRPr="00450E0A">
        <w:rPr>
          <w:b/>
          <w:bCs/>
          <w:szCs w:val="24"/>
          <w:lang w:val="bg-BG" w:eastAsia="bg-BG"/>
        </w:rPr>
        <w:t>ПЪЛНО ОПИСАНИЕ НА ПРЕДМЕТА НА ОБЩЕСТВЕНАТА ПОРЪЧКА</w:t>
      </w:r>
    </w:p>
    <w:p w14:paraId="78E4B268" w14:textId="77777777" w:rsidR="000E1F4F" w:rsidRPr="00450E0A" w:rsidRDefault="000E1F4F" w:rsidP="003973EA">
      <w:pPr>
        <w:autoSpaceDE w:val="0"/>
        <w:autoSpaceDN w:val="0"/>
        <w:adjustRightInd w:val="0"/>
        <w:jc w:val="both"/>
        <w:rPr>
          <w:b/>
          <w:szCs w:val="24"/>
          <w:lang w:val="bg-BG"/>
        </w:rPr>
      </w:pPr>
    </w:p>
    <w:p w14:paraId="789D38CA" w14:textId="77777777" w:rsidR="00210301" w:rsidRPr="00450E0A" w:rsidRDefault="000E1F4F" w:rsidP="005F2CF4">
      <w:pPr>
        <w:jc w:val="both"/>
        <w:rPr>
          <w:b/>
          <w:szCs w:val="24"/>
          <w:lang w:val="bg-BG"/>
        </w:rPr>
      </w:pPr>
      <w:r w:rsidRPr="00450E0A">
        <w:rPr>
          <w:b/>
          <w:szCs w:val="24"/>
          <w:lang w:val="bg-BG"/>
        </w:rPr>
        <w:t>1. Предмет на поръчката:</w:t>
      </w:r>
    </w:p>
    <w:p w14:paraId="5ECF1198" w14:textId="77280736" w:rsidR="00D14FB1" w:rsidRPr="00450E0A" w:rsidRDefault="00623FF3" w:rsidP="00734AAE">
      <w:pPr>
        <w:jc w:val="both"/>
        <w:rPr>
          <w:rFonts w:eastAsia="Calibri"/>
          <w:b/>
          <w:szCs w:val="24"/>
          <w:lang w:val="bg-BG"/>
        </w:rPr>
      </w:pPr>
      <w:bookmarkStart w:id="0" w:name="_Hlk12606902"/>
      <w:r w:rsidRPr="00450E0A">
        <w:rPr>
          <w:bCs/>
          <w:szCs w:val="24"/>
          <w:lang w:val="bg-BG"/>
        </w:rPr>
        <w:t>Предметът на настоящата обществена поръчка е</w:t>
      </w:r>
      <w:bookmarkStart w:id="1" w:name="_Hlk13660852"/>
      <w:r w:rsidRPr="00450E0A">
        <w:rPr>
          <w:b/>
          <w:szCs w:val="24"/>
          <w:lang w:val="bg-BG"/>
        </w:rPr>
        <w:t xml:space="preserve"> </w:t>
      </w:r>
      <w:bookmarkEnd w:id="0"/>
      <w:bookmarkEnd w:id="1"/>
      <w:r w:rsidR="00734AAE" w:rsidRPr="0017132D">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00D14FB1" w:rsidRPr="00450E0A">
        <w:rPr>
          <w:rFonts w:eastAsia="Calibri"/>
          <w:b/>
          <w:bCs/>
          <w:iCs/>
          <w:szCs w:val="24"/>
          <w:lang w:val="bg-BG"/>
        </w:rPr>
        <w:t>.</w:t>
      </w:r>
    </w:p>
    <w:p w14:paraId="48E2E73C" w14:textId="3CDDCCC8" w:rsidR="00423B83" w:rsidRDefault="00423B83" w:rsidP="00423B83">
      <w:pPr>
        <w:ind w:right="136"/>
        <w:jc w:val="both"/>
        <w:rPr>
          <w:szCs w:val="24"/>
          <w:lang w:val="bg-BG"/>
        </w:rPr>
      </w:pPr>
    </w:p>
    <w:p w14:paraId="3774F53B" w14:textId="35E8FB91" w:rsidR="00734AAE" w:rsidRDefault="00734AAE" w:rsidP="00734AAE">
      <w:pPr>
        <w:ind w:right="3"/>
        <w:jc w:val="both"/>
        <w:rPr>
          <w:szCs w:val="24"/>
        </w:rPr>
      </w:pPr>
      <w:r w:rsidRPr="00BD2C6B">
        <w:rPr>
          <w:szCs w:val="24"/>
          <w:lang w:val="en-AU"/>
        </w:rPr>
        <w:t xml:space="preserve">В предметния обхват на настоящата обществена поръчка </w:t>
      </w:r>
      <w:r w:rsidRPr="00BD2C6B">
        <w:rPr>
          <w:b/>
          <w:i/>
          <w:szCs w:val="24"/>
        </w:rPr>
        <w:t>не са включени</w:t>
      </w:r>
      <w:r w:rsidRPr="00BD2C6B">
        <w:rPr>
          <w:b/>
          <w:szCs w:val="24"/>
        </w:rPr>
        <w:t xml:space="preserve"> </w:t>
      </w:r>
      <w:r w:rsidRPr="00BD2C6B">
        <w:rPr>
          <w:b/>
          <w:bCs/>
          <w:i/>
          <w:iCs/>
          <w:szCs w:val="24"/>
        </w:rPr>
        <w:t>обособени позиции</w:t>
      </w:r>
      <w:r w:rsidRPr="00BD2C6B">
        <w:rPr>
          <w:bCs/>
          <w:i/>
          <w:iCs/>
          <w:szCs w:val="24"/>
        </w:rPr>
        <w:t>.</w:t>
      </w:r>
      <w:r w:rsidRPr="00BD2C6B">
        <w:rPr>
          <w:szCs w:val="24"/>
        </w:rPr>
        <w:t xml:space="preserve"> Поради естеството на предмета на поръчката Възложителят не определя обособени позиции, тъй като счита предмета на поръчката за неделим по своята същност и по преценка за целесъобразност </w:t>
      </w:r>
      <w:r>
        <w:rPr>
          <w:szCs w:val="24"/>
        </w:rPr>
        <w:t>следва</w:t>
      </w:r>
      <w:r w:rsidRPr="00BD2C6B">
        <w:rPr>
          <w:szCs w:val="24"/>
        </w:rPr>
        <w:t xml:space="preserve"> да се осъществ</w:t>
      </w:r>
      <w:r w:rsidR="00C961F6">
        <w:rPr>
          <w:szCs w:val="24"/>
          <w:lang w:val="bg-BG"/>
        </w:rPr>
        <w:t>и</w:t>
      </w:r>
      <w:r w:rsidRPr="00BD2C6B">
        <w:rPr>
          <w:szCs w:val="24"/>
        </w:rPr>
        <w:t xml:space="preserve"> от един изпълнител.</w:t>
      </w:r>
    </w:p>
    <w:p w14:paraId="2405FB63" w14:textId="52A6483A" w:rsidR="00734AAE" w:rsidRDefault="00734AAE" w:rsidP="00423B83">
      <w:pPr>
        <w:ind w:right="136"/>
        <w:jc w:val="both"/>
        <w:rPr>
          <w:szCs w:val="24"/>
          <w:lang w:val="bg-BG"/>
        </w:rPr>
      </w:pPr>
    </w:p>
    <w:p w14:paraId="43CDBBAB" w14:textId="77777777" w:rsidR="00FC4BB9" w:rsidRPr="00450E0A" w:rsidRDefault="00FC4BB9" w:rsidP="00423B83">
      <w:pPr>
        <w:ind w:right="136"/>
        <w:jc w:val="both"/>
        <w:rPr>
          <w:szCs w:val="24"/>
          <w:lang w:val="bg-BG"/>
        </w:rPr>
      </w:pPr>
      <w:bookmarkStart w:id="2" w:name="_Hlk35525166"/>
      <w:r w:rsidRPr="00772909">
        <w:rPr>
          <w:szCs w:val="24"/>
          <w:lang w:val="bg-BG"/>
        </w:rPr>
        <w:t>Обект на настоящата обществена поръчка е „</w:t>
      </w:r>
      <w:r w:rsidR="00C3321B" w:rsidRPr="00772909">
        <w:rPr>
          <w:szCs w:val="24"/>
          <w:lang w:val="bg-BG"/>
        </w:rPr>
        <w:t>Доставка на стоки</w:t>
      </w:r>
      <w:r w:rsidRPr="00772909">
        <w:rPr>
          <w:szCs w:val="24"/>
          <w:lang w:val="bg-BG"/>
        </w:rPr>
        <w:t xml:space="preserve">“ по смисъла на чл. 3, ал. 1, т. </w:t>
      </w:r>
      <w:r w:rsidR="00C3321B" w:rsidRPr="00772909">
        <w:rPr>
          <w:szCs w:val="24"/>
          <w:lang w:val="bg-BG"/>
        </w:rPr>
        <w:t>2</w:t>
      </w:r>
      <w:r w:rsidRPr="00772909">
        <w:rPr>
          <w:szCs w:val="24"/>
          <w:lang w:val="bg-BG"/>
        </w:rPr>
        <w:t xml:space="preserve"> от ЗОП.</w:t>
      </w:r>
    </w:p>
    <w:bookmarkEnd w:id="2"/>
    <w:p w14:paraId="46A564EA" w14:textId="77777777" w:rsidR="00FC4BB9" w:rsidRPr="00450E0A" w:rsidRDefault="00FC4BB9" w:rsidP="00423B83">
      <w:pPr>
        <w:ind w:right="136"/>
        <w:jc w:val="both"/>
        <w:rPr>
          <w:szCs w:val="24"/>
          <w:lang w:val="bg-BG"/>
        </w:rPr>
      </w:pPr>
    </w:p>
    <w:p w14:paraId="521D3E06" w14:textId="77777777" w:rsidR="00423B83" w:rsidRPr="00450E0A" w:rsidRDefault="00423B83" w:rsidP="00423B83">
      <w:pPr>
        <w:ind w:right="136"/>
        <w:jc w:val="both"/>
        <w:rPr>
          <w:i/>
          <w:szCs w:val="24"/>
          <w:lang w:val="bg-BG"/>
        </w:rPr>
      </w:pPr>
      <w:r w:rsidRPr="00450E0A">
        <w:rPr>
          <w:i/>
          <w:szCs w:val="24"/>
          <w:lang w:val="bg-BG"/>
        </w:rPr>
        <w:t>Поръчката следва да се изпълни съобразно изискванията, описани в документация</w:t>
      </w:r>
      <w:r w:rsidR="0063116A" w:rsidRPr="00450E0A">
        <w:rPr>
          <w:i/>
          <w:szCs w:val="24"/>
          <w:lang w:val="bg-BG"/>
        </w:rPr>
        <w:t>та</w:t>
      </w:r>
      <w:r w:rsidRPr="00450E0A">
        <w:rPr>
          <w:i/>
          <w:szCs w:val="24"/>
          <w:lang w:val="bg-BG"/>
        </w:rPr>
        <w:t xml:space="preserve"> и обявлението</w:t>
      </w:r>
      <w:r w:rsidR="003908E2" w:rsidRPr="00450E0A">
        <w:rPr>
          <w:i/>
          <w:szCs w:val="24"/>
          <w:lang w:val="bg-BG"/>
        </w:rPr>
        <w:t xml:space="preserve"> за настоящата обществена поръчка</w:t>
      </w:r>
      <w:r w:rsidRPr="00450E0A">
        <w:rPr>
          <w:i/>
          <w:szCs w:val="24"/>
          <w:lang w:val="bg-BG"/>
        </w:rPr>
        <w:t>.</w:t>
      </w:r>
    </w:p>
    <w:p w14:paraId="46E13DED" w14:textId="77777777" w:rsidR="00D82E8A" w:rsidRPr="00450E0A" w:rsidRDefault="00D82E8A" w:rsidP="00423B83">
      <w:pPr>
        <w:ind w:right="136"/>
        <w:jc w:val="both"/>
        <w:rPr>
          <w:i/>
          <w:szCs w:val="24"/>
          <w:lang w:val="bg-BG"/>
        </w:rPr>
      </w:pPr>
    </w:p>
    <w:p w14:paraId="4A118D75" w14:textId="77777777" w:rsidR="00D82E8A" w:rsidRPr="00450E0A" w:rsidRDefault="00D82E8A" w:rsidP="00D82E8A">
      <w:pPr>
        <w:ind w:right="136"/>
        <w:jc w:val="both"/>
        <w:rPr>
          <w:bCs/>
          <w:i/>
          <w:szCs w:val="24"/>
          <w:lang w:val="bg-BG"/>
        </w:rPr>
      </w:pPr>
      <w:r w:rsidRPr="00450E0A">
        <w:rPr>
          <w:bCs/>
          <w:i/>
          <w:szCs w:val="24"/>
          <w:lang w:val="bg-BG"/>
        </w:rPr>
        <w:t>Участникът може да подава оферта за една или за всички обособени позиции.</w:t>
      </w:r>
    </w:p>
    <w:p w14:paraId="1E6C8B9C" w14:textId="77777777" w:rsidR="00423B83" w:rsidRPr="00450E0A" w:rsidRDefault="00423B83" w:rsidP="00423B83">
      <w:pPr>
        <w:ind w:right="136"/>
        <w:jc w:val="both"/>
        <w:rPr>
          <w:i/>
          <w:szCs w:val="24"/>
          <w:lang w:val="bg-BG"/>
        </w:rPr>
      </w:pPr>
    </w:p>
    <w:p w14:paraId="4534ABCD" w14:textId="77777777" w:rsidR="00873D2D" w:rsidRPr="00450E0A" w:rsidRDefault="00873D2D" w:rsidP="005F2CF4">
      <w:pPr>
        <w:ind w:right="136"/>
        <w:jc w:val="both"/>
        <w:rPr>
          <w:b/>
          <w:szCs w:val="24"/>
          <w:lang w:val="bg-BG"/>
        </w:rPr>
      </w:pPr>
      <w:r w:rsidRPr="00450E0A">
        <w:rPr>
          <w:b/>
          <w:szCs w:val="24"/>
          <w:lang w:val="bg-BG"/>
        </w:rPr>
        <w:t xml:space="preserve">2. Правно основание за откриване на процедурата: </w:t>
      </w:r>
    </w:p>
    <w:p w14:paraId="10AF9FEE" w14:textId="77777777" w:rsidR="00873D2D" w:rsidRPr="00450E0A" w:rsidRDefault="00873D2D" w:rsidP="005F2CF4">
      <w:pPr>
        <w:jc w:val="both"/>
        <w:rPr>
          <w:szCs w:val="24"/>
          <w:lang w:val="bg-BG"/>
        </w:rPr>
      </w:pPr>
      <w:r w:rsidRPr="00450E0A">
        <w:rPr>
          <w:szCs w:val="24"/>
          <w:lang w:val="bg-BG"/>
        </w:rPr>
        <w:t>На основание чл. 18, ал. 1, т. 12 от ЗО</w:t>
      </w:r>
      <w:r w:rsidR="008D18B1" w:rsidRPr="00450E0A">
        <w:rPr>
          <w:szCs w:val="24"/>
          <w:lang w:val="bg-BG"/>
        </w:rPr>
        <w:t>П и</w:t>
      </w:r>
      <w:r w:rsidRPr="00450E0A">
        <w:rPr>
          <w:szCs w:val="24"/>
          <w:lang w:val="bg-BG"/>
        </w:rPr>
        <w:t xml:space="preserve"> във връзка с чл. 20, ал. 2, т. 2 от ЗОП, настоящата обществена поръчка се възлага чрез публично състезание по реда на чл. 178 -181 от ЗОП и съгласно ППЗОП.</w:t>
      </w:r>
    </w:p>
    <w:p w14:paraId="3C9739BD" w14:textId="77777777" w:rsidR="003E0408" w:rsidRPr="00450E0A" w:rsidRDefault="003E0408" w:rsidP="005F2CF4">
      <w:pPr>
        <w:jc w:val="both"/>
        <w:rPr>
          <w:szCs w:val="24"/>
          <w:lang w:val="bg-BG"/>
        </w:rPr>
      </w:pPr>
    </w:p>
    <w:p w14:paraId="108EDE0E" w14:textId="77777777" w:rsidR="003E0408" w:rsidRPr="00450E0A" w:rsidRDefault="003E0408" w:rsidP="003E0408">
      <w:pPr>
        <w:jc w:val="both"/>
        <w:rPr>
          <w:b/>
          <w:szCs w:val="24"/>
          <w:lang w:val="bg-BG"/>
        </w:rPr>
      </w:pPr>
      <w:r w:rsidRPr="00450E0A">
        <w:rPr>
          <w:b/>
          <w:szCs w:val="24"/>
          <w:lang w:val="bg-BG"/>
        </w:rPr>
        <w:t>3. Прогнозна стойност:</w:t>
      </w:r>
    </w:p>
    <w:p w14:paraId="60CE3539" w14:textId="293AEAD1" w:rsidR="00423B83" w:rsidRPr="00450E0A" w:rsidRDefault="00B806FD" w:rsidP="00B806FD">
      <w:pPr>
        <w:jc w:val="both"/>
        <w:rPr>
          <w:b/>
          <w:i/>
          <w:szCs w:val="24"/>
          <w:lang w:val="bg-BG"/>
        </w:rPr>
      </w:pPr>
      <w:r>
        <w:rPr>
          <w:iCs/>
          <w:szCs w:val="24"/>
          <w:lang w:val="bg-BG"/>
        </w:rPr>
        <w:t>П</w:t>
      </w:r>
      <w:r w:rsidR="00423B83" w:rsidRPr="00450E0A">
        <w:rPr>
          <w:iCs/>
          <w:szCs w:val="24"/>
          <w:lang w:val="bg-BG"/>
        </w:rPr>
        <w:t>рогнозна</w:t>
      </w:r>
      <w:r>
        <w:rPr>
          <w:iCs/>
          <w:szCs w:val="24"/>
          <w:lang w:val="bg-BG"/>
        </w:rPr>
        <w:t>та</w:t>
      </w:r>
      <w:r w:rsidR="00423B83" w:rsidRPr="00450E0A">
        <w:rPr>
          <w:iCs/>
          <w:szCs w:val="24"/>
          <w:lang w:val="bg-BG"/>
        </w:rPr>
        <w:t xml:space="preserve"> стойност на поръчката е </w:t>
      </w:r>
      <w:r w:rsidRPr="007843C3">
        <w:rPr>
          <w:b/>
          <w:bCs/>
          <w:szCs w:val="24"/>
        </w:rPr>
        <w:t>150 000 (сто и петдесет хиляди)</w:t>
      </w:r>
      <w:r w:rsidR="00190097" w:rsidRPr="00450E0A">
        <w:rPr>
          <w:b/>
          <w:bCs/>
          <w:iCs/>
          <w:szCs w:val="24"/>
          <w:lang w:val="bg-BG"/>
        </w:rPr>
        <w:t xml:space="preserve"> лева без ДДС.</w:t>
      </w:r>
    </w:p>
    <w:p w14:paraId="555F60FB" w14:textId="77777777" w:rsidR="001E37A9" w:rsidRDefault="001E37A9" w:rsidP="00423B83">
      <w:pPr>
        <w:jc w:val="both"/>
        <w:rPr>
          <w:i/>
          <w:szCs w:val="24"/>
          <w:lang w:val="bg-BG"/>
        </w:rPr>
      </w:pPr>
    </w:p>
    <w:p w14:paraId="61DCB2CE" w14:textId="796C9364" w:rsidR="00423B83" w:rsidRPr="00450E0A" w:rsidRDefault="00423B83" w:rsidP="00423B83">
      <w:pPr>
        <w:jc w:val="both"/>
        <w:rPr>
          <w:i/>
          <w:szCs w:val="24"/>
          <w:lang w:val="bg-BG"/>
        </w:rPr>
      </w:pPr>
      <w:r w:rsidRPr="00450E0A">
        <w:rPr>
          <w:i/>
          <w:szCs w:val="24"/>
          <w:lang w:val="bg-BG"/>
        </w:rPr>
        <w:t>Предложената цена трябва да включва всички разходи, свързани с изпълнението на поръчката.</w:t>
      </w:r>
    </w:p>
    <w:p w14:paraId="6AC486A3" w14:textId="77777777" w:rsidR="00423B83" w:rsidRPr="001E37A9" w:rsidRDefault="00423B83" w:rsidP="00423B83">
      <w:pPr>
        <w:jc w:val="both"/>
        <w:rPr>
          <w:szCs w:val="24"/>
          <w:lang w:val="bg-BG"/>
        </w:rPr>
      </w:pPr>
    </w:p>
    <w:p w14:paraId="69AE3624" w14:textId="56FF836A" w:rsidR="00146D34" w:rsidRDefault="000F6A94" w:rsidP="00423B83">
      <w:pPr>
        <w:jc w:val="both"/>
        <w:rPr>
          <w:szCs w:val="24"/>
        </w:rPr>
      </w:pPr>
      <w:r w:rsidRPr="00450E0A">
        <w:rPr>
          <w:b/>
          <w:szCs w:val="24"/>
          <w:lang w:val="bg-BG"/>
        </w:rPr>
        <w:t>4</w:t>
      </w:r>
      <w:r w:rsidR="002129DC" w:rsidRPr="00450E0A">
        <w:rPr>
          <w:b/>
          <w:szCs w:val="24"/>
          <w:lang w:val="bg-BG"/>
        </w:rPr>
        <w:t>. Място на изпълнени</w:t>
      </w:r>
      <w:r w:rsidR="00085021" w:rsidRPr="00450E0A">
        <w:rPr>
          <w:b/>
          <w:szCs w:val="24"/>
          <w:lang w:val="bg-BG"/>
        </w:rPr>
        <w:t>е</w:t>
      </w:r>
      <w:r w:rsidR="007F422A" w:rsidRPr="00450E0A">
        <w:rPr>
          <w:b/>
          <w:szCs w:val="24"/>
          <w:lang w:val="bg-BG"/>
        </w:rPr>
        <w:t>:</w:t>
      </w:r>
      <w:r w:rsidR="00B806FD">
        <w:rPr>
          <w:b/>
          <w:szCs w:val="24"/>
          <w:lang w:val="bg-BG"/>
        </w:rPr>
        <w:t xml:space="preserve"> </w:t>
      </w:r>
      <w:r w:rsidR="00B806FD" w:rsidRPr="00A7558E">
        <w:rPr>
          <w:szCs w:val="24"/>
        </w:rPr>
        <w:t>ТЕЦ “София“,</w:t>
      </w:r>
      <w:r w:rsidR="00B806FD" w:rsidRPr="0044263E">
        <w:rPr>
          <w:szCs w:val="24"/>
        </w:rPr>
        <w:t xml:space="preserve"> град София</w:t>
      </w:r>
      <w:r w:rsidR="004C1CBA">
        <w:rPr>
          <w:szCs w:val="24"/>
          <w:lang w:val="bg-BG"/>
        </w:rPr>
        <w:t>,</w:t>
      </w:r>
      <w:r w:rsidR="00B806FD" w:rsidRPr="0044263E">
        <w:rPr>
          <w:szCs w:val="24"/>
        </w:rPr>
        <w:t xml:space="preserve"> </w:t>
      </w:r>
      <w:r w:rsidR="00B806FD">
        <w:rPr>
          <w:szCs w:val="24"/>
        </w:rPr>
        <w:t xml:space="preserve">бул. </w:t>
      </w:r>
      <w:r w:rsidR="004C1CBA">
        <w:rPr>
          <w:szCs w:val="24"/>
          <w:lang w:val="bg-BG"/>
        </w:rPr>
        <w:t>„</w:t>
      </w:r>
      <w:r w:rsidR="00B806FD">
        <w:rPr>
          <w:szCs w:val="24"/>
        </w:rPr>
        <w:t xml:space="preserve">История </w:t>
      </w:r>
      <w:r w:rsidR="004C1CBA">
        <w:rPr>
          <w:szCs w:val="24"/>
          <w:lang w:val="bg-BG"/>
        </w:rPr>
        <w:t>С</w:t>
      </w:r>
      <w:r w:rsidR="00B806FD">
        <w:rPr>
          <w:szCs w:val="24"/>
        </w:rPr>
        <w:t>лавяно</w:t>
      </w:r>
      <w:r w:rsidR="00B806FD" w:rsidRPr="0044263E">
        <w:rPr>
          <w:szCs w:val="24"/>
        </w:rPr>
        <w:t>българска“ №6</w:t>
      </w:r>
      <w:r w:rsidR="00B806FD">
        <w:rPr>
          <w:szCs w:val="24"/>
        </w:rPr>
        <w:t>.</w:t>
      </w:r>
    </w:p>
    <w:p w14:paraId="0E02D99B" w14:textId="77777777" w:rsidR="00B806FD" w:rsidRPr="00B806FD" w:rsidRDefault="00B806FD" w:rsidP="00423B83">
      <w:pPr>
        <w:jc w:val="both"/>
        <w:rPr>
          <w:b/>
          <w:szCs w:val="24"/>
          <w:lang w:val="bg-BG"/>
        </w:rPr>
      </w:pPr>
    </w:p>
    <w:p w14:paraId="5B60017B" w14:textId="7513AD3A" w:rsidR="00873D2D" w:rsidRPr="00450E0A" w:rsidRDefault="00ED3C94" w:rsidP="005F2CF4">
      <w:pPr>
        <w:tabs>
          <w:tab w:val="left" w:pos="300"/>
        </w:tabs>
        <w:jc w:val="both"/>
        <w:rPr>
          <w:b/>
          <w:szCs w:val="24"/>
          <w:lang w:val="bg-BG"/>
        </w:rPr>
      </w:pPr>
      <w:r w:rsidRPr="00450E0A">
        <w:rPr>
          <w:b/>
          <w:szCs w:val="24"/>
          <w:lang w:val="bg-BG"/>
        </w:rPr>
        <w:t>5</w:t>
      </w:r>
      <w:r w:rsidR="00873D2D" w:rsidRPr="00450E0A">
        <w:rPr>
          <w:b/>
          <w:szCs w:val="24"/>
          <w:lang w:val="bg-BG"/>
        </w:rPr>
        <w:t>. Срок</w:t>
      </w:r>
      <w:r w:rsidR="00B806FD">
        <w:rPr>
          <w:b/>
          <w:szCs w:val="24"/>
          <w:lang w:val="bg-BG"/>
        </w:rPr>
        <w:t xml:space="preserve"> за изпълнение</w:t>
      </w:r>
      <w:r w:rsidR="002C215A" w:rsidRPr="00450E0A">
        <w:rPr>
          <w:b/>
          <w:szCs w:val="24"/>
          <w:lang w:val="bg-BG"/>
        </w:rPr>
        <w:t xml:space="preserve"> </w:t>
      </w:r>
      <w:r w:rsidR="00670D7D" w:rsidRPr="00450E0A">
        <w:rPr>
          <w:b/>
          <w:szCs w:val="24"/>
          <w:lang w:val="bg-BG"/>
        </w:rPr>
        <w:t>на доставката</w:t>
      </w:r>
      <w:r w:rsidR="00873D2D" w:rsidRPr="00450E0A">
        <w:rPr>
          <w:b/>
          <w:szCs w:val="24"/>
          <w:lang w:val="bg-BG"/>
        </w:rPr>
        <w:t>:</w:t>
      </w:r>
    </w:p>
    <w:p w14:paraId="52BC008F" w14:textId="36C6F5D4" w:rsidR="00B806FD" w:rsidRPr="00F009F6" w:rsidRDefault="00B806FD" w:rsidP="00B806FD">
      <w:pPr>
        <w:jc w:val="both"/>
        <w:rPr>
          <w:szCs w:val="24"/>
        </w:rPr>
      </w:pPr>
      <w:r>
        <w:rPr>
          <w:szCs w:val="24"/>
          <w:lang w:val="bg-BG"/>
        </w:rPr>
        <w:t>5</w:t>
      </w:r>
      <w:r>
        <w:rPr>
          <w:szCs w:val="24"/>
        </w:rPr>
        <w:t xml:space="preserve">.1. </w:t>
      </w:r>
      <w:r w:rsidRPr="00F009F6">
        <w:rPr>
          <w:szCs w:val="24"/>
        </w:rPr>
        <w:t>Срокът за цялостното изпълнение</w:t>
      </w:r>
      <w:r w:rsidRPr="00F009F6">
        <w:rPr>
          <w:szCs w:val="24"/>
          <w:lang w:val="en-US"/>
        </w:rPr>
        <w:t xml:space="preserve"> </w:t>
      </w:r>
      <w:r w:rsidRPr="00F009F6">
        <w:rPr>
          <w:szCs w:val="24"/>
        </w:rPr>
        <w:t>на поръчката включващ доставка, монтаж и въвеждане в експлоатация е по предложение на участника, но не повече от 12 (дванадесет) месеца, считано от датата на подписване на договора и е в сила до датата на последния подписан от страните протокол за 72-часови изпитания</w:t>
      </w:r>
      <w:r w:rsidRPr="00F009F6">
        <w:rPr>
          <w:bCs/>
          <w:color w:val="000000"/>
          <w:szCs w:val="24"/>
        </w:rPr>
        <w:t xml:space="preserve"> без забележки в експлоатационни условия.</w:t>
      </w:r>
    </w:p>
    <w:p w14:paraId="116E54D4" w14:textId="47FA3CBC" w:rsidR="00B806FD" w:rsidRDefault="00B806FD" w:rsidP="00B806FD">
      <w:pPr>
        <w:jc w:val="both"/>
        <w:rPr>
          <w:szCs w:val="24"/>
        </w:rPr>
      </w:pPr>
      <w:r>
        <w:rPr>
          <w:szCs w:val="24"/>
          <w:lang w:val="bg-BG"/>
        </w:rPr>
        <w:t>5</w:t>
      </w:r>
      <w:r>
        <w:rPr>
          <w:szCs w:val="24"/>
        </w:rPr>
        <w:t xml:space="preserve">.2. </w:t>
      </w:r>
      <w:r w:rsidRPr="000009D4">
        <w:rPr>
          <w:szCs w:val="24"/>
        </w:rPr>
        <w:t>Срок за изпълнение и доставка на седем броя трансформатори е по предложение на участника, но не повече от</w:t>
      </w:r>
      <w:r>
        <w:rPr>
          <w:szCs w:val="24"/>
        </w:rPr>
        <w:t xml:space="preserve"> 100 (сто) календарни</w:t>
      </w:r>
      <w:r w:rsidRPr="0044263E">
        <w:rPr>
          <w:szCs w:val="24"/>
        </w:rPr>
        <w:t xml:space="preserve"> дни</w:t>
      </w:r>
      <w:r>
        <w:rPr>
          <w:szCs w:val="24"/>
        </w:rPr>
        <w:t>, считано от</w:t>
      </w:r>
      <w:r w:rsidRPr="0044263E">
        <w:rPr>
          <w:szCs w:val="24"/>
        </w:rPr>
        <w:t xml:space="preserve"> </w:t>
      </w:r>
      <w:r>
        <w:rPr>
          <w:szCs w:val="24"/>
        </w:rPr>
        <w:t xml:space="preserve">датата на </w:t>
      </w:r>
      <w:r w:rsidRPr="0044263E">
        <w:rPr>
          <w:szCs w:val="24"/>
        </w:rPr>
        <w:t xml:space="preserve">подписване на </w:t>
      </w:r>
      <w:r>
        <w:rPr>
          <w:szCs w:val="24"/>
        </w:rPr>
        <w:t>д</w:t>
      </w:r>
      <w:r w:rsidRPr="0044263E">
        <w:rPr>
          <w:szCs w:val="24"/>
        </w:rPr>
        <w:t>оговора.</w:t>
      </w:r>
    </w:p>
    <w:p w14:paraId="50B90B8D" w14:textId="13CAEF99" w:rsidR="00B806FD" w:rsidRDefault="00B806FD" w:rsidP="00B806FD">
      <w:pPr>
        <w:jc w:val="both"/>
        <w:rPr>
          <w:szCs w:val="24"/>
        </w:rPr>
      </w:pPr>
      <w:r>
        <w:rPr>
          <w:szCs w:val="24"/>
          <w:lang w:val="bg-BG"/>
        </w:rPr>
        <w:t>5</w:t>
      </w:r>
      <w:r>
        <w:rPr>
          <w:szCs w:val="24"/>
        </w:rPr>
        <w:t xml:space="preserve">.3 Подмяната на трансформаторите ще се извършва съгласно график, представен от  Изпълнителя, съгласуван с Възложителя. </w:t>
      </w:r>
      <w:r w:rsidRPr="0044263E">
        <w:rPr>
          <w:szCs w:val="24"/>
        </w:rPr>
        <w:t>Графикът за изпълнение на обекта да съдържа технологично необходимото време за извършване на всеки вид дейност, както и редът за изпълнението им.</w:t>
      </w:r>
      <w:r>
        <w:rPr>
          <w:szCs w:val="24"/>
        </w:rPr>
        <w:t xml:space="preserve"> </w:t>
      </w:r>
      <w:r w:rsidRPr="00F009F6">
        <w:rPr>
          <w:szCs w:val="24"/>
        </w:rPr>
        <w:t>За всеки трансформатор ще се подписва отделен протокол за даване фронт за работа.</w:t>
      </w:r>
    </w:p>
    <w:p w14:paraId="7AC15B07" w14:textId="77777777" w:rsidR="00797E87" w:rsidRPr="00450E0A" w:rsidRDefault="00797E87" w:rsidP="003973EA">
      <w:pPr>
        <w:tabs>
          <w:tab w:val="left" w:pos="993"/>
        </w:tabs>
        <w:jc w:val="both"/>
        <w:rPr>
          <w:b/>
          <w:szCs w:val="24"/>
          <w:lang w:val="bg-BG"/>
        </w:rPr>
      </w:pPr>
    </w:p>
    <w:p w14:paraId="66CE0723" w14:textId="77777777" w:rsidR="002129DC" w:rsidRPr="00450E0A" w:rsidRDefault="00ED3C94" w:rsidP="005F2CF4">
      <w:pPr>
        <w:jc w:val="both"/>
        <w:rPr>
          <w:b/>
          <w:szCs w:val="24"/>
          <w:lang w:val="bg-BG"/>
        </w:rPr>
      </w:pPr>
      <w:r w:rsidRPr="00450E0A">
        <w:rPr>
          <w:b/>
          <w:szCs w:val="24"/>
          <w:lang w:val="bg-BG"/>
        </w:rPr>
        <w:t>6</w:t>
      </w:r>
      <w:r w:rsidR="002129DC" w:rsidRPr="00450E0A">
        <w:rPr>
          <w:b/>
          <w:szCs w:val="24"/>
          <w:lang w:val="bg-BG"/>
        </w:rPr>
        <w:t>. Начин и срок на плащане</w:t>
      </w:r>
      <w:r w:rsidR="00085021" w:rsidRPr="00450E0A">
        <w:rPr>
          <w:b/>
          <w:szCs w:val="24"/>
          <w:lang w:val="bg-BG"/>
        </w:rPr>
        <w:t>:</w:t>
      </w:r>
    </w:p>
    <w:p w14:paraId="08F4C3A0" w14:textId="77777777" w:rsidR="002129DC" w:rsidRPr="00450E0A" w:rsidRDefault="002129DC" w:rsidP="005F2CF4">
      <w:pPr>
        <w:jc w:val="both"/>
        <w:rPr>
          <w:szCs w:val="24"/>
          <w:lang w:val="bg-BG"/>
        </w:rPr>
      </w:pPr>
      <w:r w:rsidRPr="00450E0A">
        <w:rPr>
          <w:szCs w:val="24"/>
          <w:lang w:val="bg-BG"/>
        </w:rPr>
        <w:t>Начинът и срокът на плащане са посочени в проекта на договора.</w:t>
      </w:r>
    </w:p>
    <w:p w14:paraId="310198E8" w14:textId="77777777" w:rsidR="005B0233" w:rsidRPr="00450E0A" w:rsidRDefault="005B0233" w:rsidP="005B0233">
      <w:pPr>
        <w:jc w:val="both"/>
        <w:rPr>
          <w:bCs/>
          <w:szCs w:val="24"/>
          <w:lang w:val="bg-BG"/>
        </w:rPr>
      </w:pPr>
    </w:p>
    <w:p w14:paraId="2553D692" w14:textId="77777777" w:rsidR="003E0408" w:rsidRPr="00450E0A" w:rsidRDefault="00ED3C94" w:rsidP="003E0408">
      <w:pPr>
        <w:jc w:val="both"/>
        <w:rPr>
          <w:b/>
          <w:szCs w:val="24"/>
          <w:lang w:val="bg-BG"/>
        </w:rPr>
      </w:pPr>
      <w:r w:rsidRPr="00450E0A">
        <w:rPr>
          <w:b/>
          <w:szCs w:val="24"/>
          <w:lang w:val="bg-BG"/>
        </w:rPr>
        <w:t>7</w:t>
      </w:r>
      <w:r w:rsidR="003E0408" w:rsidRPr="00450E0A">
        <w:rPr>
          <w:b/>
          <w:szCs w:val="24"/>
          <w:lang w:val="bg-BG"/>
        </w:rPr>
        <w:t>. Възможност за представяне на варианти в офертите:</w:t>
      </w:r>
    </w:p>
    <w:p w14:paraId="1C5B7429" w14:textId="77777777" w:rsidR="003E0408" w:rsidRPr="00450E0A" w:rsidRDefault="003E0408" w:rsidP="003E0408">
      <w:pPr>
        <w:jc w:val="both"/>
        <w:rPr>
          <w:szCs w:val="24"/>
          <w:lang w:val="bg-BG"/>
        </w:rPr>
      </w:pPr>
      <w:r w:rsidRPr="00450E0A">
        <w:rPr>
          <w:bCs/>
          <w:szCs w:val="24"/>
          <w:lang w:val="bg-BG"/>
        </w:rPr>
        <w:t>Не се допуска</w:t>
      </w:r>
      <w:r w:rsidRPr="00450E0A">
        <w:rPr>
          <w:szCs w:val="24"/>
          <w:lang w:val="bg-BG"/>
        </w:rPr>
        <w:t xml:space="preserve"> възможност за представяне на варианти в офертите.</w:t>
      </w:r>
    </w:p>
    <w:p w14:paraId="7B84098E" w14:textId="77777777" w:rsidR="001F314B" w:rsidRPr="00450E0A" w:rsidRDefault="001F314B" w:rsidP="003E0408">
      <w:pPr>
        <w:jc w:val="both"/>
        <w:rPr>
          <w:szCs w:val="24"/>
          <w:lang w:val="bg-BG"/>
        </w:rPr>
      </w:pPr>
    </w:p>
    <w:p w14:paraId="136F836D" w14:textId="77777777" w:rsidR="002129DC" w:rsidRPr="00450E0A" w:rsidRDefault="00ED3C94" w:rsidP="005F2CF4">
      <w:pPr>
        <w:jc w:val="both"/>
        <w:rPr>
          <w:b/>
          <w:szCs w:val="24"/>
          <w:lang w:val="bg-BG"/>
        </w:rPr>
      </w:pPr>
      <w:r w:rsidRPr="00450E0A">
        <w:rPr>
          <w:b/>
          <w:szCs w:val="24"/>
          <w:lang w:val="bg-BG"/>
        </w:rPr>
        <w:t>8</w:t>
      </w:r>
      <w:r w:rsidR="002129DC" w:rsidRPr="00450E0A">
        <w:rPr>
          <w:b/>
          <w:szCs w:val="24"/>
          <w:lang w:val="bg-BG"/>
        </w:rPr>
        <w:t>. Срок на валидност на офертите</w:t>
      </w:r>
      <w:r w:rsidR="00085021" w:rsidRPr="00450E0A">
        <w:rPr>
          <w:b/>
          <w:szCs w:val="24"/>
          <w:lang w:val="bg-BG"/>
        </w:rPr>
        <w:t>:</w:t>
      </w:r>
    </w:p>
    <w:p w14:paraId="3811A35F" w14:textId="0909B92A" w:rsidR="00EE1BB7" w:rsidRPr="00450E0A" w:rsidRDefault="002129DC" w:rsidP="00EE1BB7">
      <w:pPr>
        <w:jc w:val="both"/>
        <w:rPr>
          <w:szCs w:val="24"/>
          <w:lang w:val="bg-BG"/>
        </w:rPr>
      </w:pPr>
      <w:r w:rsidRPr="00450E0A">
        <w:rPr>
          <w:szCs w:val="24"/>
          <w:lang w:val="bg-BG"/>
        </w:rPr>
        <w:t xml:space="preserve">Срокът на валидност на </w:t>
      </w:r>
      <w:r w:rsidR="00750B6B" w:rsidRPr="00450E0A">
        <w:rPr>
          <w:szCs w:val="24"/>
          <w:lang w:val="bg-BG"/>
        </w:rPr>
        <w:t xml:space="preserve">офертите е </w:t>
      </w:r>
      <w:r w:rsidR="00B806FD" w:rsidRPr="00B806FD">
        <w:rPr>
          <w:b/>
          <w:bCs/>
          <w:szCs w:val="24"/>
          <w:lang w:val="bg-BG"/>
        </w:rPr>
        <w:t>120 (сто и двадесет)</w:t>
      </w:r>
      <w:r w:rsidR="00972776" w:rsidRPr="00450E0A">
        <w:rPr>
          <w:b/>
          <w:bCs/>
          <w:szCs w:val="24"/>
          <w:lang w:val="bg-BG"/>
        </w:rPr>
        <w:t xml:space="preserve"> календарни </w:t>
      </w:r>
      <w:r w:rsidR="00413636" w:rsidRPr="00450E0A">
        <w:rPr>
          <w:b/>
          <w:bCs/>
          <w:szCs w:val="24"/>
          <w:lang w:val="bg-BG"/>
        </w:rPr>
        <w:t>дни</w:t>
      </w:r>
      <w:r w:rsidRPr="00450E0A">
        <w:rPr>
          <w:szCs w:val="24"/>
          <w:lang w:val="bg-BG"/>
        </w:rPr>
        <w:t xml:space="preserve"> от крайния срок за получаване на офертите.</w:t>
      </w:r>
    </w:p>
    <w:p w14:paraId="17B544E3" w14:textId="77777777" w:rsidR="00EE1BB7" w:rsidRPr="00450E0A" w:rsidRDefault="00EE1BB7" w:rsidP="00EE1BB7">
      <w:pPr>
        <w:jc w:val="both"/>
        <w:rPr>
          <w:szCs w:val="24"/>
          <w:lang w:val="bg-BG"/>
        </w:rPr>
      </w:pPr>
    </w:p>
    <w:p w14:paraId="202075FC" w14:textId="77777777" w:rsidR="00EE1BB7" w:rsidRPr="00450E0A" w:rsidRDefault="00ED3C94" w:rsidP="00EE1BB7">
      <w:pPr>
        <w:jc w:val="both"/>
        <w:rPr>
          <w:b/>
          <w:bCs/>
          <w:szCs w:val="24"/>
          <w:lang w:val="bg-BG"/>
        </w:rPr>
      </w:pPr>
      <w:r w:rsidRPr="00450E0A">
        <w:rPr>
          <w:b/>
          <w:bCs/>
          <w:szCs w:val="24"/>
          <w:lang w:val="bg-BG"/>
        </w:rPr>
        <w:t>9</w:t>
      </w:r>
      <w:r w:rsidR="00EE1BB7" w:rsidRPr="00450E0A">
        <w:rPr>
          <w:b/>
          <w:bCs/>
          <w:szCs w:val="24"/>
          <w:lang w:val="bg-BG"/>
        </w:rPr>
        <w:t>. Критери</w:t>
      </w:r>
      <w:r w:rsidR="000E7CA1" w:rsidRPr="00450E0A">
        <w:rPr>
          <w:b/>
          <w:bCs/>
          <w:szCs w:val="24"/>
          <w:lang w:val="bg-BG"/>
        </w:rPr>
        <w:t>и</w:t>
      </w:r>
      <w:r w:rsidR="00EE1BB7" w:rsidRPr="00450E0A">
        <w:rPr>
          <w:b/>
          <w:bCs/>
          <w:szCs w:val="24"/>
          <w:lang w:val="bg-BG"/>
        </w:rPr>
        <w:t xml:space="preserve"> за </w:t>
      </w:r>
      <w:r w:rsidR="00913CBF" w:rsidRPr="00450E0A">
        <w:rPr>
          <w:b/>
          <w:bCs/>
          <w:szCs w:val="24"/>
          <w:lang w:val="bg-BG"/>
        </w:rPr>
        <w:t>възлагане на поръчката</w:t>
      </w:r>
      <w:r w:rsidR="00EE1BB7" w:rsidRPr="00450E0A">
        <w:rPr>
          <w:b/>
          <w:bCs/>
          <w:szCs w:val="24"/>
          <w:lang w:val="bg-BG"/>
        </w:rPr>
        <w:t>:</w:t>
      </w:r>
    </w:p>
    <w:p w14:paraId="185AFCE5" w14:textId="77777777" w:rsidR="00EE1BB7" w:rsidRPr="00450E0A" w:rsidRDefault="00EE1BB7" w:rsidP="00EE1BB7">
      <w:pPr>
        <w:jc w:val="both"/>
        <w:rPr>
          <w:bCs/>
          <w:szCs w:val="24"/>
          <w:lang w:val="bg-BG"/>
        </w:rPr>
      </w:pPr>
      <w:r w:rsidRPr="00450E0A">
        <w:rPr>
          <w:bCs/>
          <w:szCs w:val="24"/>
          <w:lang w:val="bg-BG"/>
        </w:rPr>
        <w:t>Обществената поръчка се възлага въз основа на икономически най-изгодната оферта.</w:t>
      </w:r>
    </w:p>
    <w:p w14:paraId="75A4A771" w14:textId="7A19A4C1" w:rsidR="00EE1BB7" w:rsidRDefault="00EE1BB7" w:rsidP="007917E8">
      <w:pPr>
        <w:jc w:val="both"/>
        <w:rPr>
          <w:szCs w:val="24"/>
          <w:lang w:val="bg-BG"/>
        </w:rPr>
      </w:pPr>
      <w:r w:rsidRPr="00450E0A">
        <w:rPr>
          <w:szCs w:val="24"/>
          <w:lang w:val="bg-BG"/>
        </w:rPr>
        <w:t xml:space="preserve">Икономически най-изгодната оферта се определя въз основа на критерия </w:t>
      </w:r>
      <w:r w:rsidR="00FC1E3B" w:rsidRPr="00450E0A">
        <w:rPr>
          <w:b/>
          <w:bCs/>
          <w:iCs/>
          <w:szCs w:val="24"/>
          <w:lang w:val="bg-BG"/>
        </w:rPr>
        <w:t>"</w:t>
      </w:r>
      <w:r w:rsidR="007917E8" w:rsidRPr="00450E0A">
        <w:rPr>
          <w:b/>
          <w:bCs/>
          <w:iCs/>
          <w:szCs w:val="24"/>
          <w:lang w:val="bg-BG"/>
        </w:rPr>
        <w:t>най-ниска цена</w:t>
      </w:r>
      <w:r w:rsidR="00FC1E3B" w:rsidRPr="00450E0A">
        <w:rPr>
          <w:b/>
          <w:bCs/>
          <w:iCs/>
          <w:szCs w:val="24"/>
          <w:lang w:val="bg-BG"/>
        </w:rPr>
        <w:t>"</w:t>
      </w:r>
      <w:r w:rsidRPr="00450E0A">
        <w:rPr>
          <w:b/>
          <w:bCs/>
          <w:iCs/>
          <w:szCs w:val="24"/>
          <w:lang w:val="bg-BG"/>
        </w:rPr>
        <w:t>.</w:t>
      </w:r>
      <w:r w:rsidR="0043660E" w:rsidRPr="00450E0A">
        <w:rPr>
          <w:b/>
          <w:szCs w:val="24"/>
          <w:lang w:val="bg-BG"/>
        </w:rPr>
        <w:t xml:space="preserve"> </w:t>
      </w:r>
      <w:r w:rsidR="007917E8" w:rsidRPr="00450E0A">
        <w:rPr>
          <w:szCs w:val="24"/>
          <w:lang w:val="bg-BG"/>
        </w:rPr>
        <w:t>Класирането на участниците се извършва във възходящ ред, като на първо място се класира офертата с най–ниска предложена обща цена.</w:t>
      </w:r>
      <w:r w:rsidRPr="00450E0A">
        <w:rPr>
          <w:szCs w:val="24"/>
          <w:lang w:val="bg-BG"/>
        </w:rPr>
        <w:t xml:space="preserve"> </w:t>
      </w:r>
    </w:p>
    <w:p w14:paraId="44D27D2B" w14:textId="5A18BA9A" w:rsidR="003501D7" w:rsidRDefault="003501D7" w:rsidP="007917E8">
      <w:pPr>
        <w:jc w:val="both"/>
        <w:rPr>
          <w:szCs w:val="24"/>
          <w:lang w:val="bg-BG"/>
        </w:rPr>
      </w:pPr>
    </w:p>
    <w:p w14:paraId="150D468F" w14:textId="344D1286" w:rsidR="003501D7" w:rsidRDefault="003501D7" w:rsidP="003501D7">
      <w:pPr>
        <w:pStyle w:val="Standard"/>
        <w:spacing w:after="0"/>
        <w:ind w:right="92"/>
        <w:jc w:val="both"/>
        <w:rPr>
          <w:rFonts w:ascii="Times New Roman" w:hAnsi="Times New Roman"/>
          <w:b/>
          <w:sz w:val="24"/>
          <w:szCs w:val="24"/>
        </w:rPr>
      </w:pPr>
      <w:r>
        <w:rPr>
          <w:rFonts w:ascii="Times New Roman" w:hAnsi="Times New Roman"/>
          <w:b/>
          <w:sz w:val="24"/>
          <w:szCs w:val="24"/>
        </w:rPr>
        <w:t>10. Гаранционен срок:</w:t>
      </w:r>
    </w:p>
    <w:p w14:paraId="36E095C8" w14:textId="7CA25841" w:rsidR="00B806FD" w:rsidRPr="00B806FD" w:rsidRDefault="00B806FD" w:rsidP="00B806FD">
      <w:pPr>
        <w:jc w:val="both"/>
        <w:outlineLvl w:val="2"/>
        <w:rPr>
          <w:bCs/>
          <w:color w:val="000000"/>
          <w:szCs w:val="24"/>
          <w:lang w:val="bg-BG"/>
        </w:rPr>
      </w:pPr>
      <w:r>
        <w:rPr>
          <w:szCs w:val="24"/>
          <w:lang w:val="bg-BG"/>
        </w:rPr>
        <w:t xml:space="preserve">10.1. </w:t>
      </w:r>
      <w:r w:rsidRPr="00B806FD">
        <w:rPr>
          <w:szCs w:val="24"/>
        </w:rPr>
        <w:t xml:space="preserve">Гаранционният срок на доставеното оборудване (трансформатори, спомагателното оборудване към тях и принадлежностите) и извършени дейности  е по предложение на участника, посочен в месеци, но не по-кратък от гаранционния срок, определен от производителя и не по-малко от </w:t>
      </w:r>
      <w:r w:rsidRPr="00B806FD">
        <w:rPr>
          <w:b/>
          <w:bCs/>
          <w:szCs w:val="24"/>
        </w:rPr>
        <w:t>24 (двадесет и четири) месеца</w:t>
      </w:r>
      <w:r w:rsidRPr="00B806FD">
        <w:rPr>
          <w:szCs w:val="24"/>
        </w:rPr>
        <w:t xml:space="preserve"> от датата на подписване на Протокол за </w:t>
      </w:r>
      <w:r w:rsidRPr="00B806FD">
        <w:rPr>
          <w:bCs/>
          <w:color w:val="000000"/>
          <w:szCs w:val="24"/>
        </w:rPr>
        <w:t>успешно проведените 72-часови проби без забележки в експлоатационни условия</w:t>
      </w:r>
      <w:r>
        <w:rPr>
          <w:bCs/>
          <w:color w:val="000000"/>
          <w:szCs w:val="24"/>
          <w:lang w:val="bg-BG"/>
        </w:rPr>
        <w:t>.</w:t>
      </w:r>
    </w:p>
    <w:p w14:paraId="60DEE9E7" w14:textId="2F45579C" w:rsidR="00B806FD" w:rsidRPr="00B806FD" w:rsidRDefault="00B806FD" w:rsidP="00B806FD">
      <w:pPr>
        <w:jc w:val="both"/>
        <w:outlineLvl w:val="2"/>
        <w:rPr>
          <w:szCs w:val="24"/>
          <w:lang w:val="bg-BG"/>
        </w:rPr>
      </w:pPr>
      <w:r>
        <w:rPr>
          <w:szCs w:val="24"/>
          <w:lang w:val="bg-BG"/>
        </w:rPr>
        <w:t xml:space="preserve">10.2. </w:t>
      </w:r>
      <w:r w:rsidRPr="00B806FD">
        <w:rPr>
          <w:szCs w:val="24"/>
        </w:rPr>
        <w:t xml:space="preserve">Срок за отстраняване на </w:t>
      </w:r>
      <w:bookmarkStart w:id="3" w:name="_Hlk37855632"/>
      <w:r w:rsidRPr="00B806FD">
        <w:rPr>
          <w:szCs w:val="24"/>
        </w:rPr>
        <w:t xml:space="preserve">дефекти – по предложение на участника, но не повече от </w:t>
      </w:r>
      <w:r w:rsidRPr="00B806FD">
        <w:rPr>
          <w:bCs/>
          <w:color w:val="000000"/>
          <w:szCs w:val="24"/>
        </w:rPr>
        <w:t>15 календарни дни, считано от датата на уведомлението на Възложителя за констатирани недостатъци и/или повреди</w:t>
      </w:r>
      <w:bookmarkStart w:id="4" w:name="_Hlk37855591"/>
      <w:r>
        <w:rPr>
          <w:bCs/>
          <w:color w:val="000000"/>
          <w:szCs w:val="24"/>
          <w:lang w:val="bg-BG"/>
        </w:rPr>
        <w:t>.</w:t>
      </w:r>
    </w:p>
    <w:bookmarkEnd w:id="3"/>
    <w:bookmarkEnd w:id="4"/>
    <w:p w14:paraId="62C0315C" w14:textId="29BA93FA" w:rsidR="00B806FD" w:rsidRPr="00B806FD" w:rsidRDefault="00B806FD" w:rsidP="00B806FD">
      <w:pPr>
        <w:jc w:val="both"/>
        <w:outlineLvl w:val="2"/>
        <w:rPr>
          <w:bCs/>
          <w:color w:val="000000"/>
          <w:szCs w:val="24"/>
          <w:lang w:val="bg-BG"/>
        </w:rPr>
      </w:pPr>
      <w:r>
        <w:rPr>
          <w:szCs w:val="24"/>
          <w:lang w:val="bg-BG"/>
        </w:rPr>
        <w:t xml:space="preserve">10.3. </w:t>
      </w:r>
      <w:r w:rsidRPr="00B806FD">
        <w:rPr>
          <w:szCs w:val="24"/>
        </w:rPr>
        <w:t xml:space="preserve">Срок за подмяна или основен ремонт на съоръжението в заводски условия - по предложение на участника, но не повече от </w:t>
      </w:r>
      <w:r w:rsidRPr="00B806FD">
        <w:rPr>
          <w:bCs/>
          <w:color w:val="000000"/>
          <w:szCs w:val="24"/>
        </w:rPr>
        <w:t>60 календарни дни, считано от датата на уведомлението на Възложителя за констатирани недостатъци и/или повреди</w:t>
      </w:r>
      <w:r>
        <w:rPr>
          <w:bCs/>
          <w:color w:val="000000"/>
          <w:szCs w:val="24"/>
          <w:lang w:val="bg-BG"/>
        </w:rPr>
        <w:t>.</w:t>
      </w:r>
    </w:p>
    <w:p w14:paraId="16CFA1D2" w14:textId="210A1A52" w:rsidR="00B806FD" w:rsidRPr="00B806FD" w:rsidRDefault="00B806FD" w:rsidP="00B806FD">
      <w:pPr>
        <w:jc w:val="both"/>
        <w:outlineLvl w:val="2"/>
        <w:rPr>
          <w:bCs/>
          <w:color w:val="000000"/>
          <w:szCs w:val="24"/>
          <w:lang w:val="bg-BG"/>
        </w:rPr>
      </w:pPr>
      <w:r>
        <w:rPr>
          <w:bCs/>
          <w:color w:val="000000"/>
          <w:szCs w:val="24"/>
          <w:lang w:val="bg-BG"/>
        </w:rPr>
        <w:t xml:space="preserve">10.4. </w:t>
      </w:r>
      <w:r w:rsidRPr="00B806FD">
        <w:rPr>
          <w:bCs/>
          <w:color w:val="000000"/>
          <w:szCs w:val="24"/>
        </w:rPr>
        <w:t>Всички гаранции на подмененото оборудване текат от датата на тяхната подмяна</w:t>
      </w:r>
      <w:r>
        <w:rPr>
          <w:bCs/>
          <w:color w:val="000000"/>
          <w:szCs w:val="24"/>
          <w:lang w:val="bg-BG"/>
        </w:rPr>
        <w:t>.</w:t>
      </w:r>
    </w:p>
    <w:p w14:paraId="68481B20" w14:textId="27D3E504" w:rsidR="00B806FD" w:rsidRPr="00B806FD" w:rsidRDefault="00B806FD" w:rsidP="00B806FD">
      <w:pPr>
        <w:jc w:val="both"/>
        <w:outlineLvl w:val="2"/>
        <w:rPr>
          <w:bCs/>
          <w:color w:val="000000"/>
          <w:szCs w:val="24"/>
        </w:rPr>
      </w:pPr>
      <w:r>
        <w:rPr>
          <w:szCs w:val="24"/>
          <w:lang w:val="bg-BG"/>
        </w:rPr>
        <w:t xml:space="preserve">10.5. </w:t>
      </w:r>
      <w:r w:rsidRPr="00B806FD">
        <w:rPr>
          <w:szCs w:val="24"/>
        </w:rPr>
        <w:t>Изпълнителят заменя за своя сметка оборудването и материалите, които показват дефекти по време на гаранционния период.</w:t>
      </w:r>
    </w:p>
    <w:p w14:paraId="685D007F" w14:textId="77777777" w:rsidR="000513C7" w:rsidRPr="000779F8" w:rsidRDefault="000513C7" w:rsidP="001D17EB">
      <w:pPr>
        <w:pStyle w:val="Standard"/>
        <w:spacing w:after="0"/>
        <w:ind w:right="92"/>
        <w:jc w:val="both"/>
        <w:rPr>
          <w:rFonts w:ascii="Times New Roman" w:hAnsi="Times New Roman"/>
          <w:b/>
          <w:sz w:val="24"/>
          <w:szCs w:val="24"/>
          <w:lang w:eastAsia="bg-BG"/>
        </w:rPr>
      </w:pPr>
    </w:p>
    <w:p w14:paraId="05F31D81" w14:textId="3EC83310" w:rsidR="003501D7" w:rsidRPr="000779F8" w:rsidRDefault="003501D7" w:rsidP="003501D7">
      <w:pPr>
        <w:pStyle w:val="Standard"/>
        <w:spacing w:after="0"/>
        <w:ind w:right="92"/>
        <w:jc w:val="both"/>
        <w:rPr>
          <w:rFonts w:ascii="Times New Roman" w:hAnsi="Times New Roman"/>
          <w:b/>
          <w:sz w:val="24"/>
          <w:szCs w:val="24"/>
          <w:lang w:eastAsia="bg-BG"/>
        </w:rPr>
      </w:pPr>
      <w:r w:rsidRPr="000779F8">
        <w:rPr>
          <w:rFonts w:ascii="Times New Roman" w:hAnsi="Times New Roman"/>
          <w:b/>
          <w:sz w:val="24"/>
          <w:szCs w:val="24"/>
          <w:lang w:eastAsia="bg-BG"/>
        </w:rPr>
        <w:t>11. Оглед на обекта.</w:t>
      </w:r>
    </w:p>
    <w:p w14:paraId="04EDD9C8" w14:textId="77777777" w:rsidR="00B806FD" w:rsidRPr="00F80E8E" w:rsidRDefault="00B806FD" w:rsidP="00B806FD">
      <w:pPr>
        <w:jc w:val="both"/>
        <w:rPr>
          <w:szCs w:val="24"/>
          <w:lang w:eastAsia="bg-BG"/>
        </w:rPr>
      </w:pPr>
      <w:r w:rsidRPr="007736A2">
        <w:rPr>
          <w:szCs w:val="24"/>
        </w:rPr>
        <w:t>Всеки участник, в периода за подготовка на офертата, трябва да посети обекта, за да се запознае на място с конкретните условия и да получи необходимата му допълнителна информация</w:t>
      </w:r>
      <w:r>
        <w:rPr>
          <w:szCs w:val="24"/>
        </w:rPr>
        <w:t>.</w:t>
      </w:r>
      <w:r w:rsidRPr="00F80E8E">
        <w:rPr>
          <w:szCs w:val="24"/>
          <w:lang w:eastAsia="bg-BG"/>
        </w:rPr>
        <w:t xml:space="preserve"> Оглед на обекта се извършва до изтичане на срока за представяне на оферти. Датата на огледа е необходимо да бъде предварително съгласувана с представител на Възложителя, както следва: </w:t>
      </w:r>
    </w:p>
    <w:p w14:paraId="33C88DCC" w14:textId="77777777" w:rsidR="00B806FD" w:rsidRDefault="00B806FD" w:rsidP="00B806FD">
      <w:pPr>
        <w:jc w:val="both"/>
        <w:rPr>
          <w:b/>
          <w:szCs w:val="24"/>
        </w:rPr>
      </w:pPr>
    </w:p>
    <w:p w14:paraId="2FF4A82A" w14:textId="77777777" w:rsidR="00B806FD" w:rsidRDefault="00B806FD" w:rsidP="00B806FD">
      <w:pPr>
        <w:jc w:val="both"/>
        <w:rPr>
          <w:szCs w:val="24"/>
          <w:lang w:eastAsia="bg-BG"/>
        </w:rPr>
      </w:pPr>
      <w:r w:rsidRPr="00F80E8E">
        <w:rPr>
          <w:szCs w:val="24"/>
          <w:lang w:eastAsia="bg-BG"/>
        </w:rPr>
        <w:t>Лице за контакти</w:t>
      </w:r>
      <w:r>
        <w:rPr>
          <w:szCs w:val="24"/>
          <w:lang w:eastAsia="bg-BG"/>
        </w:rPr>
        <w:t>:</w:t>
      </w:r>
      <w:r w:rsidRPr="00833171">
        <w:rPr>
          <w:szCs w:val="24"/>
        </w:rPr>
        <w:t xml:space="preserve"> </w:t>
      </w:r>
      <w:r>
        <w:rPr>
          <w:szCs w:val="24"/>
        </w:rPr>
        <w:t>инж. Борис Борисов - Началник цех „Електро“ на ТР „София“ в „Топлофикация София“ ЕАД</w:t>
      </w:r>
      <w:r>
        <w:rPr>
          <w:b/>
          <w:bCs/>
          <w:szCs w:val="24"/>
          <w:lang w:val="en-US"/>
        </w:rPr>
        <w:t xml:space="preserve">, </w:t>
      </w:r>
      <w:r w:rsidRPr="00417D5C">
        <w:rPr>
          <w:szCs w:val="24"/>
        </w:rPr>
        <w:t>телефонен номер:  0879862272</w:t>
      </w:r>
    </w:p>
    <w:p w14:paraId="57E40E6A" w14:textId="77777777" w:rsidR="00B806FD" w:rsidRPr="004C5055" w:rsidRDefault="00B806FD" w:rsidP="00B806FD">
      <w:pPr>
        <w:rPr>
          <w:szCs w:val="24"/>
        </w:rPr>
      </w:pPr>
    </w:p>
    <w:p w14:paraId="6309CEB6" w14:textId="77777777" w:rsidR="00B806FD" w:rsidRDefault="00B806FD" w:rsidP="00B806FD">
      <w:pPr>
        <w:jc w:val="both"/>
        <w:rPr>
          <w:i/>
          <w:szCs w:val="24"/>
        </w:rPr>
      </w:pPr>
      <w:r w:rsidRPr="004236BD">
        <w:rPr>
          <w:i/>
          <w:szCs w:val="24"/>
        </w:rPr>
        <w:t>За извършения оглед се подписва декларация по образец от документацията за възлагане на обществената поръчка.</w:t>
      </w:r>
    </w:p>
    <w:p w14:paraId="48B89A7A" w14:textId="77777777" w:rsidR="0075038E" w:rsidRPr="00450E0A" w:rsidRDefault="0075038E" w:rsidP="003973EA">
      <w:pPr>
        <w:contextualSpacing/>
        <w:jc w:val="both"/>
        <w:rPr>
          <w:b/>
          <w:bCs/>
          <w:szCs w:val="24"/>
          <w:lang w:val="bg-BG" w:eastAsia="bg-BG"/>
        </w:rPr>
      </w:pPr>
    </w:p>
    <w:p w14:paraId="6D0B210B" w14:textId="7811F2AC" w:rsidR="002129DC" w:rsidRPr="00450E0A" w:rsidRDefault="001F314B" w:rsidP="005F2CF4">
      <w:pPr>
        <w:pStyle w:val="BodyTextIndent"/>
        <w:spacing w:after="0"/>
        <w:ind w:left="0"/>
        <w:jc w:val="both"/>
        <w:rPr>
          <w:rFonts w:ascii="Times New Roman" w:hAnsi="Times New Roman"/>
          <w:b/>
          <w:sz w:val="24"/>
          <w:szCs w:val="24"/>
        </w:rPr>
      </w:pPr>
      <w:r w:rsidRPr="00450E0A">
        <w:rPr>
          <w:rFonts w:ascii="Times New Roman" w:hAnsi="Times New Roman"/>
          <w:b/>
          <w:sz w:val="24"/>
          <w:szCs w:val="24"/>
        </w:rPr>
        <w:t>1</w:t>
      </w:r>
      <w:r w:rsidR="00E55DE7">
        <w:rPr>
          <w:rFonts w:ascii="Times New Roman" w:hAnsi="Times New Roman"/>
          <w:b/>
          <w:sz w:val="24"/>
          <w:szCs w:val="24"/>
        </w:rPr>
        <w:t>2</w:t>
      </w:r>
      <w:r w:rsidR="00750B6B" w:rsidRPr="00450E0A">
        <w:rPr>
          <w:rFonts w:ascii="Times New Roman" w:hAnsi="Times New Roman"/>
          <w:b/>
          <w:sz w:val="24"/>
          <w:szCs w:val="24"/>
        </w:rPr>
        <w:t>.</w:t>
      </w:r>
      <w:r w:rsidR="002129DC" w:rsidRPr="00450E0A">
        <w:rPr>
          <w:rFonts w:ascii="Times New Roman" w:hAnsi="Times New Roman"/>
          <w:b/>
          <w:sz w:val="24"/>
          <w:szCs w:val="24"/>
        </w:rPr>
        <w:t xml:space="preserve"> Гаранция за изпълнение на договора:</w:t>
      </w:r>
    </w:p>
    <w:p w14:paraId="5EFFA452" w14:textId="67A6CAE9" w:rsidR="002129DC" w:rsidRPr="00450E0A" w:rsidRDefault="002129DC" w:rsidP="005F2CF4">
      <w:pPr>
        <w:autoSpaceDE w:val="0"/>
        <w:autoSpaceDN w:val="0"/>
        <w:adjustRightInd w:val="0"/>
        <w:contextualSpacing/>
        <w:jc w:val="both"/>
        <w:rPr>
          <w:b/>
          <w:szCs w:val="24"/>
          <w:lang w:val="bg-BG"/>
        </w:rPr>
      </w:pPr>
      <w:r w:rsidRPr="00450E0A">
        <w:rPr>
          <w:szCs w:val="24"/>
          <w:lang w:val="bg-BG"/>
        </w:rPr>
        <w:lastRenderedPageBreak/>
        <w:t xml:space="preserve">Гаранцията за изпълнение на договора е в размер на </w:t>
      </w:r>
      <w:r w:rsidR="00B94C1A">
        <w:rPr>
          <w:szCs w:val="24"/>
          <w:lang w:val="bg-BG"/>
        </w:rPr>
        <w:t>3</w:t>
      </w:r>
      <w:r w:rsidR="006B7AE5">
        <w:rPr>
          <w:szCs w:val="24"/>
          <w:lang w:val="bg-BG"/>
        </w:rPr>
        <w:t xml:space="preserve"> </w:t>
      </w:r>
      <w:r w:rsidRPr="00450E0A">
        <w:rPr>
          <w:szCs w:val="24"/>
          <w:lang w:val="bg-BG"/>
        </w:rPr>
        <w:t xml:space="preserve">% </w:t>
      </w:r>
      <w:r w:rsidR="002A1BCA" w:rsidRPr="00450E0A">
        <w:rPr>
          <w:i/>
          <w:iCs/>
          <w:szCs w:val="24"/>
          <w:lang w:val="bg-BG"/>
        </w:rPr>
        <w:t>(</w:t>
      </w:r>
      <w:r w:rsidR="00B94C1A">
        <w:rPr>
          <w:i/>
          <w:iCs/>
          <w:szCs w:val="24"/>
          <w:lang w:val="bg-BG"/>
        </w:rPr>
        <w:t>три</w:t>
      </w:r>
      <w:r w:rsidRPr="00450E0A">
        <w:rPr>
          <w:i/>
          <w:iCs/>
          <w:szCs w:val="24"/>
          <w:lang w:val="bg-BG"/>
        </w:rPr>
        <w:t xml:space="preserve"> на сто</w:t>
      </w:r>
      <w:r w:rsidR="002A1BCA" w:rsidRPr="00450E0A">
        <w:rPr>
          <w:i/>
          <w:iCs/>
          <w:szCs w:val="24"/>
          <w:lang w:val="bg-BG"/>
        </w:rPr>
        <w:t>)</w:t>
      </w:r>
      <w:r w:rsidR="003E0408" w:rsidRPr="00450E0A">
        <w:rPr>
          <w:rFonts w:eastAsia="Calibri"/>
          <w:szCs w:val="24"/>
          <w:lang w:val="bg-BG" w:eastAsia="x-none"/>
        </w:rPr>
        <w:t xml:space="preserve"> </w:t>
      </w:r>
      <w:r w:rsidR="003E0408" w:rsidRPr="00450E0A">
        <w:rPr>
          <w:szCs w:val="24"/>
          <w:lang w:val="bg-BG"/>
        </w:rPr>
        <w:t xml:space="preserve">от </w:t>
      </w:r>
      <w:r w:rsidR="00632204" w:rsidRPr="00450E0A">
        <w:rPr>
          <w:szCs w:val="24"/>
          <w:lang w:val="bg-BG"/>
        </w:rPr>
        <w:t xml:space="preserve">стойността на договора </w:t>
      </w:r>
      <w:r w:rsidR="003E0408" w:rsidRPr="00450E0A">
        <w:rPr>
          <w:szCs w:val="24"/>
          <w:lang w:val="bg-BG"/>
        </w:rPr>
        <w:t>без ДДС и се представя преди сключване на договора в една от следните форми:</w:t>
      </w:r>
    </w:p>
    <w:p w14:paraId="104FCB6A" w14:textId="77777777" w:rsidR="003E0408" w:rsidRPr="00450E0A" w:rsidRDefault="003E0408" w:rsidP="005F2CF4">
      <w:pPr>
        <w:autoSpaceDE w:val="0"/>
        <w:autoSpaceDN w:val="0"/>
        <w:adjustRightInd w:val="0"/>
        <w:contextualSpacing/>
        <w:jc w:val="both"/>
        <w:rPr>
          <w:b/>
          <w:szCs w:val="24"/>
          <w:lang w:val="bg-BG"/>
        </w:rPr>
      </w:pPr>
    </w:p>
    <w:p w14:paraId="603B4B04" w14:textId="4A607EC8" w:rsidR="0022492D" w:rsidRPr="00450E0A" w:rsidRDefault="001F314B" w:rsidP="0022492D">
      <w:pPr>
        <w:autoSpaceDE w:val="0"/>
        <w:autoSpaceDN w:val="0"/>
        <w:adjustRightInd w:val="0"/>
        <w:contextualSpacing/>
        <w:jc w:val="both"/>
        <w:rPr>
          <w:szCs w:val="24"/>
          <w:lang w:val="bg-BG"/>
        </w:rPr>
      </w:pPr>
      <w:r w:rsidRPr="00450E0A">
        <w:rPr>
          <w:szCs w:val="24"/>
          <w:lang w:val="bg-BG"/>
        </w:rPr>
        <w:t>1</w:t>
      </w:r>
      <w:r w:rsidR="00E55DE7">
        <w:rPr>
          <w:szCs w:val="24"/>
          <w:lang w:val="bg-BG"/>
        </w:rPr>
        <w:t>2</w:t>
      </w:r>
      <w:r w:rsidR="003E0408" w:rsidRPr="00450E0A">
        <w:rPr>
          <w:szCs w:val="24"/>
          <w:lang w:val="bg-BG"/>
        </w:rPr>
        <w:t xml:space="preserve">.1. </w:t>
      </w:r>
      <w:r w:rsidR="0022492D" w:rsidRPr="00450E0A">
        <w:rPr>
          <w:szCs w:val="24"/>
          <w:lang w:val="bg-BG"/>
        </w:rPr>
        <w:t>Парична сума преведена по банковата сметка на възложителя.</w:t>
      </w:r>
    </w:p>
    <w:p w14:paraId="5DB9CA6B" w14:textId="77777777" w:rsidR="0022492D" w:rsidRPr="00450E0A" w:rsidRDefault="0022492D" w:rsidP="0022492D">
      <w:pPr>
        <w:autoSpaceDE w:val="0"/>
        <w:autoSpaceDN w:val="0"/>
        <w:adjustRightInd w:val="0"/>
        <w:contextualSpacing/>
        <w:jc w:val="both"/>
        <w:rPr>
          <w:bCs/>
          <w:szCs w:val="24"/>
          <w:lang w:val="bg-BG"/>
        </w:rPr>
      </w:pPr>
      <w:r w:rsidRPr="00450E0A">
        <w:rPr>
          <w:szCs w:val="24"/>
          <w:lang w:val="bg-BG"/>
        </w:rPr>
        <w:t xml:space="preserve">Гаранциите под формата на парична сума се внасят по банкова сметка на </w:t>
      </w:r>
      <w:r w:rsidRPr="00450E0A">
        <w:rPr>
          <w:bCs/>
          <w:iCs/>
          <w:szCs w:val="24"/>
          <w:lang w:val="bg-BG"/>
        </w:rPr>
        <w:t>„</w:t>
      </w:r>
      <w:r w:rsidRPr="00450E0A">
        <w:rPr>
          <w:bCs/>
          <w:szCs w:val="24"/>
          <w:lang w:val="bg-BG"/>
        </w:rPr>
        <w:t xml:space="preserve">Топлофикация София” ЕАД: </w:t>
      </w:r>
    </w:p>
    <w:p w14:paraId="3B974F47" w14:textId="77777777" w:rsidR="0022492D" w:rsidRPr="00450E0A" w:rsidRDefault="0022492D" w:rsidP="0022492D">
      <w:pPr>
        <w:autoSpaceDE w:val="0"/>
        <w:autoSpaceDN w:val="0"/>
        <w:adjustRightInd w:val="0"/>
        <w:contextualSpacing/>
        <w:jc w:val="both"/>
        <w:rPr>
          <w:bCs/>
          <w:szCs w:val="24"/>
          <w:lang w:val="bg-BG"/>
        </w:rPr>
      </w:pPr>
    </w:p>
    <w:p w14:paraId="36C9198E" w14:textId="77777777" w:rsidR="0022492D" w:rsidRPr="00450E0A" w:rsidRDefault="0022492D" w:rsidP="0022492D">
      <w:pPr>
        <w:autoSpaceDE w:val="0"/>
        <w:autoSpaceDN w:val="0"/>
        <w:adjustRightInd w:val="0"/>
        <w:contextualSpacing/>
        <w:jc w:val="both"/>
        <w:rPr>
          <w:b/>
          <w:szCs w:val="24"/>
          <w:lang w:val="bg-BG"/>
        </w:rPr>
      </w:pPr>
      <w:r w:rsidRPr="00450E0A">
        <w:rPr>
          <w:b/>
          <w:bCs/>
          <w:szCs w:val="24"/>
          <w:lang w:val="bg-BG"/>
        </w:rPr>
        <w:t>БАНКА: „</w:t>
      </w:r>
      <w:r w:rsidRPr="00450E0A">
        <w:rPr>
          <w:b/>
          <w:szCs w:val="24"/>
          <w:lang w:val="bg-BG"/>
        </w:rPr>
        <w:t xml:space="preserve">ОБЩИНСКА БАНКА“ АД </w:t>
      </w:r>
    </w:p>
    <w:p w14:paraId="5BE6305B" w14:textId="77777777" w:rsidR="0022492D" w:rsidRPr="00450E0A" w:rsidRDefault="0022492D" w:rsidP="0022492D">
      <w:pPr>
        <w:autoSpaceDE w:val="0"/>
        <w:autoSpaceDN w:val="0"/>
        <w:adjustRightInd w:val="0"/>
        <w:contextualSpacing/>
        <w:jc w:val="both"/>
        <w:rPr>
          <w:b/>
          <w:szCs w:val="24"/>
          <w:lang w:val="bg-BG"/>
        </w:rPr>
      </w:pPr>
      <w:r w:rsidRPr="00450E0A">
        <w:rPr>
          <w:b/>
          <w:szCs w:val="24"/>
          <w:lang w:val="bg-BG"/>
        </w:rPr>
        <w:t xml:space="preserve">IBAN: BG48SOMB 9130 1011 2533 02 </w:t>
      </w:r>
    </w:p>
    <w:p w14:paraId="28D9EFBF" w14:textId="77777777" w:rsidR="0022492D" w:rsidRPr="00450E0A" w:rsidRDefault="0022492D" w:rsidP="0022492D">
      <w:pPr>
        <w:autoSpaceDE w:val="0"/>
        <w:autoSpaceDN w:val="0"/>
        <w:adjustRightInd w:val="0"/>
        <w:contextualSpacing/>
        <w:jc w:val="both"/>
        <w:rPr>
          <w:b/>
          <w:szCs w:val="24"/>
          <w:lang w:val="bg-BG"/>
        </w:rPr>
      </w:pPr>
      <w:r w:rsidRPr="00450E0A">
        <w:rPr>
          <w:b/>
          <w:szCs w:val="24"/>
          <w:lang w:val="bg-BG"/>
        </w:rPr>
        <w:t>BIC: SOMBBGSF</w:t>
      </w:r>
    </w:p>
    <w:p w14:paraId="4BCF4050" w14:textId="77777777" w:rsidR="0022492D" w:rsidRPr="00450E0A" w:rsidRDefault="0022492D" w:rsidP="0022492D">
      <w:pPr>
        <w:autoSpaceDE w:val="0"/>
        <w:autoSpaceDN w:val="0"/>
        <w:adjustRightInd w:val="0"/>
        <w:contextualSpacing/>
        <w:jc w:val="both"/>
        <w:rPr>
          <w:szCs w:val="24"/>
          <w:lang w:val="bg-BG"/>
        </w:rPr>
      </w:pPr>
    </w:p>
    <w:p w14:paraId="68E3134E" w14:textId="77777777" w:rsidR="0022492D" w:rsidRPr="00450E0A" w:rsidRDefault="0022492D" w:rsidP="0022492D">
      <w:pPr>
        <w:autoSpaceDE w:val="0"/>
        <w:autoSpaceDN w:val="0"/>
        <w:adjustRightInd w:val="0"/>
        <w:contextualSpacing/>
        <w:jc w:val="both"/>
        <w:rPr>
          <w:szCs w:val="24"/>
          <w:lang w:val="bg-BG"/>
        </w:rPr>
      </w:pPr>
      <w:bookmarkStart w:id="5" w:name="_Hlk1041884"/>
      <w:r w:rsidRPr="00450E0A">
        <w:rPr>
          <w:szCs w:val="24"/>
          <w:lang w:val="bg-BG"/>
        </w:rPr>
        <w:t xml:space="preserve">Паричната сума може да се предостави от името на изпълнителя за сметка на трето лице </w:t>
      </w:r>
      <w:r w:rsidR="0063116A" w:rsidRPr="00450E0A">
        <w:rPr>
          <w:szCs w:val="24"/>
          <w:lang w:val="bg-BG"/>
        </w:rPr>
        <w:t>–</w:t>
      </w:r>
      <w:r w:rsidRPr="00450E0A">
        <w:rPr>
          <w:szCs w:val="24"/>
          <w:lang w:val="bg-BG"/>
        </w:rPr>
        <w:t xml:space="preserve"> гарант</w:t>
      </w:r>
      <w:r w:rsidR="0063116A" w:rsidRPr="00450E0A">
        <w:rPr>
          <w:szCs w:val="24"/>
          <w:lang w:val="bg-BG"/>
        </w:rPr>
        <w:t xml:space="preserve">. </w:t>
      </w:r>
    </w:p>
    <w:bookmarkEnd w:id="5"/>
    <w:p w14:paraId="6A6873CC" w14:textId="77777777" w:rsidR="0022492D" w:rsidRPr="00450E0A" w:rsidRDefault="0022492D" w:rsidP="003E0408">
      <w:pPr>
        <w:autoSpaceDE w:val="0"/>
        <w:autoSpaceDN w:val="0"/>
        <w:adjustRightInd w:val="0"/>
        <w:contextualSpacing/>
        <w:jc w:val="both"/>
        <w:rPr>
          <w:b/>
          <w:szCs w:val="24"/>
          <w:lang w:val="bg-BG"/>
        </w:rPr>
      </w:pPr>
    </w:p>
    <w:p w14:paraId="442F387E" w14:textId="7AFEE228" w:rsidR="0022492D" w:rsidRPr="00450E0A" w:rsidRDefault="001F314B" w:rsidP="0022492D">
      <w:pPr>
        <w:autoSpaceDE w:val="0"/>
        <w:autoSpaceDN w:val="0"/>
        <w:adjustRightInd w:val="0"/>
        <w:contextualSpacing/>
        <w:jc w:val="both"/>
        <w:rPr>
          <w:szCs w:val="24"/>
          <w:lang w:val="bg-BG"/>
        </w:rPr>
      </w:pPr>
      <w:r w:rsidRPr="00450E0A">
        <w:rPr>
          <w:szCs w:val="24"/>
          <w:lang w:val="bg-BG"/>
        </w:rPr>
        <w:t>1</w:t>
      </w:r>
      <w:r w:rsidR="00E55DE7">
        <w:rPr>
          <w:szCs w:val="24"/>
          <w:lang w:val="bg-BG"/>
        </w:rPr>
        <w:t>2</w:t>
      </w:r>
      <w:r w:rsidR="00111D0B" w:rsidRPr="00450E0A">
        <w:rPr>
          <w:szCs w:val="24"/>
          <w:lang w:val="bg-BG"/>
        </w:rPr>
        <w:t>.</w:t>
      </w:r>
      <w:r w:rsidR="003E0408" w:rsidRPr="00450E0A">
        <w:rPr>
          <w:szCs w:val="24"/>
          <w:lang w:val="bg-BG"/>
        </w:rPr>
        <w:t xml:space="preserve">2. </w:t>
      </w:r>
      <w:bookmarkStart w:id="6" w:name="_Hlk1041733"/>
      <w:r w:rsidR="0022492D" w:rsidRPr="00450E0A">
        <w:rPr>
          <w:bCs/>
          <w:szCs w:val="24"/>
          <w:lang w:val="bg-BG"/>
        </w:rPr>
        <w:t>Банкова гаранция</w:t>
      </w:r>
      <w:r w:rsidR="0022492D" w:rsidRPr="00450E0A">
        <w:rPr>
          <w:szCs w:val="24"/>
          <w:lang w:val="bg-BG"/>
        </w:rPr>
        <w:t xml:space="preserve"> със срок на валидност 30 </w:t>
      </w:r>
      <w:r w:rsidR="0022492D" w:rsidRPr="00450E0A">
        <w:rPr>
          <w:i/>
          <w:iCs/>
          <w:szCs w:val="24"/>
          <w:lang w:val="bg-BG"/>
        </w:rPr>
        <w:t>(тридесет)</w:t>
      </w:r>
      <w:r w:rsidR="0022492D" w:rsidRPr="00450E0A">
        <w:rPr>
          <w:szCs w:val="24"/>
          <w:lang w:val="bg-BG"/>
        </w:rPr>
        <w:t xml:space="preserve"> дни след изтичане на срока на договора.</w:t>
      </w:r>
    </w:p>
    <w:p w14:paraId="62971C61" w14:textId="77777777" w:rsidR="0063116A" w:rsidRPr="00450E0A" w:rsidRDefault="0063116A" w:rsidP="0022492D">
      <w:pPr>
        <w:autoSpaceDE w:val="0"/>
        <w:autoSpaceDN w:val="0"/>
        <w:adjustRightInd w:val="0"/>
        <w:contextualSpacing/>
        <w:jc w:val="both"/>
        <w:rPr>
          <w:szCs w:val="24"/>
          <w:lang w:val="bg-BG"/>
        </w:rPr>
      </w:pPr>
    </w:p>
    <w:p w14:paraId="5A289093"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613F4159" w14:textId="77777777" w:rsidR="0063116A" w:rsidRPr="00450E0A" w:rsidRDefault="0063116A" w:rsidP="0022492D">
      <w:pPr>
        <w:autoSpaceDE w:val="0"/>
        <w:autoSpaceDN w:val="0"/>
        <w:adjustRightInd w:val="0"/>
        <w:contextualSpacing/>
        <w:jc w:val="both"/>
        <w:rPr>
          <w:bCs/>
          <w:szCs w:val="24"/>
          <w:lang w:val="bg-BG"/>
        </w:rPr>
      </w:pPr>
    </w:p>
    <w:p w14:paraId="52BAED64"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Банков</w:t>
      </w:r>
      <w:r w:rsidR="00BB4D6D" w:rsidRPr="00450E0A">
        <w:rPr>
          <w:szCs w:val="24"/>
          <w:lang w:val="bg-BG"/>
        </w:rPr>
        <w:t>ата</w:t>
      </w:r>
      <w:r w:rsidRPr="00450E0A">
        <w:rPr>
          <w:szCs w:val="24"/>
          <w:lang w:val="bg-BG"/>
        </w:rPr>
        <w:t xml:space="preserve"> гаранци</w:t>
      </w:r>
      <w:r w:rsidR="00BB4D6D" w:rsidRPr="00450E0A">
        <w:rPr>
          <w:szCs w:val="24"/>
          <w:lang w:val="bg-BG"/>
        </w:rPr>
        <w:t>я</w:t>
      </w:r>
      <w:r w:rsidRPr="00450E0A">
        <w:rPr>
          <w:szCs w:val="24"/>
          <w:lang w:val="bg-BG"/>
        </w:rPr>
        <w:t xml:space="preserve"> трябва да </w:t>
      </w:r>
      <w:r w:rsidR="00BB4D6D" w:rsidRPr="00450E0A">
        <w:rPr>
          <w:szCs w:val="24"/>
          <w:lang w:val="bg-BG"/>
        </w:rPr>
        <w:t>е</w:t>
      </w:r>
      <w:r w:rsidRPr="00450E0A">
        <w:rPr>
          <w:szCs w:val="24"/>
          <w:lang w:val="bg-BG"/>
        </w:rPr>
        <w:t xml:space="preserve"> в съответствие с приложени</w:t>
      </w:r>
      <w:r w:rsidR="00FB34B2" w:rsidRPr="00450E0A">
        <w:rPr>
          <w:szCs w:val="24"/>
          <w:lang w:val="bg-BG"/>
        </w:rPr>
        <w:t>я</w:t>
      </w:r>
      <w:r w:rsidRPr="00450E0A">
        <w:rPr>
          <w:szCs w:val="24"/>
          <w:lang w:val="bg-BG"/>
        </w:rPr>
        <w:t xml:space="preserve"> към настоящата документация образ</w:t>
      </w:r>
      <w:r w:rsidR="00FB34B2" w:rsidRPr="00450E0A">
        <w:rPr>
          <w:szCs w:val="24"/>
          <w:lang w:val="bg-BG"/>
        </w:rPr>
        <w:t>ец</w:t>
      </w:r>
      <w:r w:rsidRPr="00450E0A">
        <w:rPr>
          <w:szCs w:val="24"/>
          <w:lang w:val="bg-BG"/>
        </w:rPr>
        <w:t xml:space="preserve">. </w:t>
      </w:r>
    </w:p>
    <w:p w14:paraId="6831EB0B" w14:textId="77777777" w:rsidR="0022492D" w:rsidRPr="00450E0A" w:rsidRDefault="0022492D" w:rsidP="0022492D">
      <w:pPr>
        <w:autoSpaceDE w:val="0"/>
        <w:autoSpaceDN w:val="0"/>
        <w:adjustRightInd w:val="0"/>
        <w:contextualSpacing/>
        <w:jc w:val="both"/>
        <w:rPr>
          <w:szCs w:val="24"/>
          <w:lang w:val="bg-BG"/>
        </w:rPr>
      </w:pPr>
    </w:p>
    <w:p w14:paraId="5E12FD68"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 xml:space="preserve">Банковата гаранция може да се предостави от името на </w:t>
      </w:r>
      <w:r w:rsidR="0063116A" w:rsidRPr="00450E0A">
        <w:rPr>
          <w:szCs w:val="24"/>
          <w:lang w:val="bg-BG"/>
        </w:rPr>
        <w:t>И</w:t>
      </w:r>
      <w:r w:rsidRPr="00450E0A">
        <w:rPr>
          <w:szCs w:val="24"/>
          <w:lang w:val="bg-BG"/>
        </w:rPr>
        <w:t>зпълнителя за сметка на трето лице - гарант.</w:t>
      </w:r>
    </w:p>
    <w:p w14:paraId="199054A7" w14:textId="77777777" w:rsidR="0022492D" w:rsidRPr="00450E0A" w:rsidRDefault="0022492D" w:rsidP="003E0408">
      <w:pPr>
        <w:autoSpaceDE w:val="0"/>
        <w:autoSpaceDN w:val="0"/>
        <w:adjustRightInd w:val="0"/>
        <w:contextualSpacing/>
        <w:jc w:val="both"/>
        <w:rPr>
          <w:szCs w:val="24"/>
          <w:lang w:val="bg-BG"/>
        </w:rPr>
      </w:pPr>
    </w:p>
    <w:bookmarkEnd w:id="6"/>
    <w:p w14:paraId="510C444A" w14:textId="05C63727" w:rsidR="003E0408" w:rsidRPr="00450E0A" w:rsidRDefault="001F314B" w:rsidP="003E0408">
      <w:pPr>
        <w:autoSpaceDE w:val="0"/>
        <w:autoSpaceDN w:val="0"/>
        <w:adjustRightInd w:val="0"/>
        <w:contextualSpacing/>
        <w:jc w:val="both"/>
        <w:rPr>
          <w:szCs w:val="24"/>
          <w:lang w:val="bg-BG"/>
        </w:rPr>
      </w:pPr>
      <w:r w:rsidRPr="00450E0A">
        <w:rPr>
          <w:szCs w:val="24"/>
          <w:lang w:val="bg-BG"/>
        </w:rPr>
        <w:t>1</w:t>
      </w:r>
      <w:r w:rsidR="00E55DE7">
        <w:rPr>
          <w:szCs w:val="24"/>
          <w:lang w:val="bg-BG"/>
        </w:rPr>
        <w:t>2</w:t>
      </w:r>
      <w:r w:rsidR="003E0408" w:rsidRPr="00450E0A">
        <w:rPr>
          <w:szCs w:val="24"/>
          <w:lang w:val="bg-BG"/>
        </w:rPr>
        <w:t xml:space="preserve">.3. Застраховка, която обезпечава изпълнението чрез покритие на отговорността на </w:t>
      </w:r>
      <w:r w:rsidR="0063116A" w:rsidRPr="00450E0A">
        <w:rPr>
          <w:szCs w:val="24"/>
          <w:lang w:val="bg-BG"/>
        </w:rPr>
        <w:t>И</w:t>
      </w:r>
      <w:r w:rsidR="003E0408" w:rsidRPr="00450E0A">
        <w:rPr>
          <w:szCs w:val="24"/>
          <w:lang w:val="bg-BG"/>
        </w:rPr>
        <w:t>зпълнителя</w:t>
      </w:r>
      <w:r w:rsidR="00A7084E">
        <w:rPr>
          <w:szCs w:val="24"/>
          <w:lang w:val="bg-BG"/>
        </w:rPr>
        <w:t xml:space="preserve"> </w:t>
      </w:r>
      <w:r w:rsidR="00A7084E" w:rsidRPr="00450E0A">
        <w:rPr>
          <w:szCs w:val="24"/>
          <w:lang w:val="bg-BG"/>
        </w:rPr>
        <w:t xml:space="preserve">със срок на валидност 30 </w:t>
      </w:r>
      <w:r w:rsidR="00A7084E" w:rsidRPr="00450E0A">
        <w:rPr>
          <w:i/>
          <w:iCs/>
          <w:szCs w:val="24"/>
          <w:lang w:val="bg-BG"/>
        </w:rPr>
        <w:t>(тридесет)</w:t>
      </w:r>
      <w:r w:rsidR="00A7084E" w:rsidRPr="00450E0A">
        <w:rPr>
          <w:szCs w:val="24"/>
          <w:lang w:val="bg-BG"/>
        </w:rPr>
        <w:t xml:space="preserve"> дни след изтичане на срока на договора</w:t>
      </w:r>
      <w:r w:rsidR="003E0408" w:rsidRPr="00450E0A">
        <w:rPr>
          <w:szCs w:val="24"/>
          <w:lang w:val="bg-BG"/>
        </w:rPr>
        <w:t>.</w:t>
      </w:r>
    </w:p>
    <w:p w14:paraId="5EA49882" w14:textId="77777777" w:rsidR="003E0408" w:rsidRPr="00450E0A" w:rsidRDefault="003E0408" w:rsidP="003E0408">
      <w:pPr>
        <w:autoSpaceDE w:val="0"/>
        <w:autoSpaceDN w:val="0"/>
        <w:adjustRightInd w:val="0"/>
        <w:contextualSpacing/>
        <w:jc w:val="both"/>
        <w:rPr>
          <w:szCs w:val="24"/>
          <w:lang w:val="bg-BG"/>
        </w:rPr>
      </w:pPr>
    </w:p>
    <w:p w14:paraId="6B7B93F5" w14:textId="77777777" w:rsidR="003E0408" w:rsidRPr="00450E0A" w:rsidRDefault="003E0408" w:rsidP="003E0408">
      <w:pPr>
        <w:autoSpaceDE w:val="0"/>
        <w:autoSpaceDN w:val="0"/>
        <w:adjustRightInd w:val="0"/>
        <w:contextualSpacing/>
        <w:jc w:val="both"/>
        <w:rPr>
          <w:szCs w:val="24"/>
          <w:lang w:val="bg-BG"/>
        </w:rPr>
      </w:pPr>
      <w:r w:rsidRPr="00450E0A">
        <w:rPr>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EE80AF2" w14:textId="77777777" w:rsidR="003E0408" w:rsidRPr="00450E0A" w:rsidRDefault="003E0408" w:rsidP="003E0408">
      <w:pPr>
        <w:autoSpaceDE w:val="0"/>
        <w:autoSpaceDN w:val="0"/>
        <w:adjustRightInd w:val="0"/>
        <w:contextualSpacing/>
        <w:jc w:val="both"/>
        <w:rPr>
          <w:szCs w:val="24"/>
          <w:lang w:val="bg-BG"/>
        </w:rPr>
      </w:pPr>
    </w:p>
    <w:p w14:paraId="26F8EA50" w14:textId="77777777" w:rsidR="003E0408" w:rsidRPr="00450E0A" w:rsidRDefault="003E0408" w:rsidP="003E0408">
      <w:pPr>
        <w:autoSpaceDE w:val="0"/>
        <w:autoSpaceDN w:val="0"/>
        <w:adjustRightInd w:val="0"/>
        <w:contextualSpacing/>
        <w:jc w:val="both"/>
        <w:rPr>
          <w:szCs w:val="24"/>
          <w:lang w:val="bg-BG"/>
        </w:rPr>
      </w:pPr>
      <w:r w:rsidRPr="00450E0A">
        <w:rPr>
          <w:szCs w:val="24"/>
          <w:lang w:val="bg-BG"/>
        </w:rPr>
        <w:t>Участникът, определен за изпълнител, избира сам формата на гаранцията за изпълнение.</w:t>
      </w:r>
    </w:p>
    <w:p w14:paraId="3641D767" w14:textId="77777777" w:rsidR="003E0408" w:rsidRPr="00450E0A" w:rsidRDefault="003E0408" w:rsidP="003E0408">
      <w:pPr>
        <w:autoSpaceDE w:val="0"/>
        <w:autoSpaceDN w:val="0"/>
        <w:adjustRightInd w:val="0"/>
        <w:contextualSpacing/>
        <w:jc w:val="both"/>
        <w:rPr>
          <w:szCs w:val="24"/>
          <w:lang w:val="bg-BG"/>
        </w:rPr>
      </w:pPr>
    </w:p>
    <w:p w14:paraId="16F16A2E" w14:textId="77777777" w:rsidR="00586EEA" w:rsidRPr="00450E0A" w:rsidRDefault="003E0408" w:rsidP="002969DC">
      <w:pPr>
        <w:autoSpaceDE w:val="0"/>
        <w:autoSpaceDN w:val="0"/>
        <w:adjustRightInd w:val="0"/>
        <w:contextualSpacing/>
        <w:jc w:val="both"/>
        <w:rPr>
          <w:szCs w:val="24"/>
          <w:lang w:val="bg-BG"/>
        </w:rPr>
      </w:pPr>
      <w:r w:rsidRPr="00450E0A">
        <w:rPr>
          <w:szCs w:val="24"/>
          <w:lang w:val="bg-BG"/>
        </w:rPr>
        <w:t xml:space="preserve">Условията и сроковете за задържане и възстановяване на гаранцията за изпълнение са посочени в проекта на договор. </w:t>
      </w:r>
      <w:r w:rsidR="00586EEA" w:rsidRPr="00450E0A">
        <w:rPr>
          <w:szCs w:val="24"/>
          <w:lang w:val="bg-BG"/>
        </w:rPr>
        <w:t xml:space="preserve">                                                                              </w:t>
      </w:r>
    </w:p>
    <w:p w14:paraId="46831F6E" w14:textId="77777777" w:rsidR="002969DC" w:rsidRPr="00450E0A" w:rsidRDefault="002969DC" w:rsidP="003417FC">
      <w:pPr>
        <w:autoSpaceDE w:val="0"/>
        <w:autoSpaceDN w:val="0"/>
        <w:adjustRightInd w:val="0"/>
        <w:jc w:val="center"/>
        <w:rPr>
          <w:szCs w:val="24"/>
          <w:lang w:val="bg-BG"/>
        </w:rPr>
      </w:pPr>
    </w:p>
    <w:p w14:paraId="2F59AC0F" w14:textId="77777777" w:rsidR="00D14FB1" w:rsidRPr="00450E0A" w:rsidRDefault="00D14FB1" w:rsidP="003417FC">
      <w:pPr>
        <w:autoSpaceDE w:val="0"/>
        <w:autoSpaceDN w:val="0"/>
        <w:adjustRightInd w:val="0"/>
        <w:jc w:val="center"/>
        <w:rPr>
          <w:szCs w:val="24"/>
          <w:lang w:val="bg-BG"/>
        </w:rPr>
      </w:pPr>
    </w:p>
    <w:p w14:paraId="2291E278" w14:textId="77777777" w:rsidR="0017256B" w:rsidRPr="00450E0A" w:rsidRDefault="0017256B" w:rsidP="003417FC">
      <w:pPr>
        <w:autoSpaceDE w:val="0"/>
        <w:autoSpaceDN w:val="0"/>
        <w:adjustRightInd w:val="0"/>
        <w:jc w:val="center"/>
        <w:rPr>
          <w:szCs w:val="24"/>
          <w:lang w:val="bg-BG"/>
        </w:rPr>
      </w:pPr>
    </w:p>
    <w:p w14:paraId="51A9D2F6" w14:textId="77777777" w:rsidR="0017256B" w:rsidRPr="00450E0A" w:rsidRDefault="0017256B" w:rsidP="003417FC">
      <w:pPr>
        <w:autoSpaceDE w:val="0"/>
        <w:autoSpaceDN w:val="0"/>
        <w:adjustRightInd w:val="0"/>
        <w:jc w:val="center"/>
        <w:rPr>
          <w:szCs w:val="24"/>
          <w:lang w:val="bg-BG"/>
        </w:rPr>
      </w:pPr>
    </w:p>
    <w:p w14:paraId="7B0EF823" w14:textId="77777777" w:rsidR="00486352" w:rsidRPr="00450E0A" w:rsidRDefault="002969DC" w:rsidP="003417FC">
      <w:pPr>
        <w:autoSpaceDE w:val="0"/>
        <w:autoSpaceDN w:val="0"/>
        <w:adjustRightInd w:val="0"/>
        <w:jc w:val="center"/>
        <w:rPr>
          <w:rFonts w:eastAsia="Batang"/>
          <w:b/>
          <w:bCs/>
          <w:szCs w:val="24"/>
          <w:lang w:val="bg-BG" w:eastAsia="bg-BG"/>
        </w:rPr>
      </w:pPr>
      <w:r w:rsidRPr="00450E0A">
        <w:rPr>
          <w:b/>
          <w:szCs w:val="24"/>
          <w:lang w:val="bg-BG"/>
        </w:rPr>
        <w:t>Р</w:t>
      </w:r>
      <w:r w:rsidR="00486352" w:rsidRPr="00450E0A">
        <w:rPr>
          <w:rFonts w:eastAsia="Batang"/>
          <w:b/>
          <w:bCs/>
          <w:szCs w:val="24"/>
          <w:lang w:val="bg-BG" w:eastAsia="bg-BG"/>
        </w:rPr>
        <w:t>АЗДЕЛ II</w:t>
      </w:r>
    </w:p>
    <w:p w14:paraId="08524F94" w14:textId="6905E2EC" w:rsidR="00486352" w:rsidRPr="00450E0A" w:rsidRDefault="00486352" w:rsidP="003417FC">
      <w:pPr>
        <w:contextualSpacing/>
        <w:jc w:val="center"/>
        <w:rPr>
          <w:b/>
          <w:bCs/>
          <w:szCs w:val="24"/>
          <w:lang w:val="bg-BG" w:eastAsia="bg-BG"/>
        </w:rPr>
      </w:pPr>
      <w:r w:rsidRPr="00450E0A">
        <w:rPr>
          <w:b/>
          <w:bCs/>
          <w:szCs w:val="24"/>
          <w:lang w:val="bg-BG" w:eastAsia="bg-BG"/>
        </w:rPr>
        <w:t>ТЕХНИЧЕСК</w:t>
      </w:r>
      <w:r w:rsidR="00D4016A">
        <w:rPr>
          <w:b/>
          <w:bCs/>
          <w:szCs w:val="24"/>
          <w:lang w:val="bg-BG" w:eastAsia="bg-BG"/>
        </w:rPr>
        <w:t>А</w:t>
      </w:r>
      <w:r w:rsidR="00D907A1" w:rsidRPr="00450E0A">
        <w:rPr>
          <w:b/>
          <w:bCs/>
          <w:szCs w:val="24"/>
          <w:lang w:val="bg-BG" w:eastAsia="bg-BG"/>
        </w:rPr>
        <w:t xml:space="preserve"> </w:t>
      </w:r>
      <w:r w:rsidRPr="00450E0A">
        <w:rPr>
          <w:b/>
          <w:bCs/>
          <w:szCs w:val="24"/>
          <w:lang w:val="bg-BG" w:eastAsia="bg-BG"/>
        </w:rPr>
        <w:t>СПЕЦИФИКАЦИ</w:t>
      </w:r>
      <w:r w:rsidR="00D4016A">
        <w:rPr>
          <w:b/>
          <w:bCs/>
          <w:szCs w:val="24"/>
          <w:lang w:val="bg-BG" w:eastAsia="bg-BG"/>
        </w:rPr>
        <w:t>Я</w:t>
      </w:r>
    </w:p>
    <w:p w14:paraId="58C393CA" w14:textId="77777777" w:rsidR="00FC218D" w:rsidRPr="00450E0A" w:rsidRDefault="00FC218D" w:rsidP="003973EA">
      <w:pPr>
        <w:autoSpaceDE w:val="0"/>
        <w:autoSpaceDN w:val="0"/>
        <w:adjustRightInd w:val="0"/>
        <w:ind w:firstLine="709"/>
        <w:jc w:val="both"/>
        <w:rPr>
          <w:b/>
          <w:szCs w:val="24"/>
          <w:lang w:val="bg-BG"/>
        </w:rPr>
      </w:pPr>
    </w:p>
    <w:p w14:paraId="0F8E164F" w14:textId="77777777" w:rsidR="00737960" w:rsidRDefault="00737960" w:rsidP="00737960">
      <w:pPr>
        <w:jc w:val="center"/>
        <w:rPr>
          <w:b/>
          <w:szCs w:val="24"/>
        </w:rPr>
      </w:pPr>
      <w:r w:rsidRPr="004B35E0">
        <w:rPr>
          <w:b/>
          <w:szCs w:val="24"/>
        </w:rPr>
        <w:t>Технически изисквания за изпълнение на поръчката</w:t>
      </w:r>
      <w:r>
        <w:rPr>
          <w:b/>
          <w:szCs w:val="24"/>
        </w:rPr>
        <w:t>.</w:t>
      </w:r>
    </w:p>
    <w:p w14:paraId="58FA9BE1" w14:textId="77777777" w:rsidR="00737960" w:rsidRDefault="00737960" w:rsidP="00737960">
      <w:pPr>
        <w:jc w:val="both"/>
        <w:rPr>
          <w:szCs w:val="24"/>
          <w:lang w:val="ru-RU"/>
        </w:rPr>
      </w:pPr>
    </w:p>
    <w:p w14:paraId="213AF602" w14:textId="77777777" w:rsidR="00737960" w:rsidRDefault="00737960" w:rsidP="00737960">
      <w:pPr>
        <w:jc w:val="both"/>
        <w:rPr>
          <w:szCs w:val="24"/>
          <w:lang w:val="ru-RU"/>
        </w:rPr>
      </w:pPr>
    </w:p>
    <w:p w14:paraId="6DFC7A73" w14:textId="77777777" w:rsidR="00737960" w:rsidRDefault="00737960" w:rsidP="00737960">
      <w:pPr>
        <w:jc w:val="both"/>
        <w:rPr>
          <w:szCs w:val="24"/>
        </w:rPr>
      </w:pPr>
      <w:r w:rsidRPr="00D91FC4">
        <w:rPr>
          <w:szCs w:val="24"/>
          <w:lang w:eastAsia="en-GB"/>
        </w:rPr>
        <w:t>Техническата спецификация</w:t>
      </w:r>
      <w:r w:rsidRPr="00D91FC4">
        <w:rPr>
          <w:b/>
          <w:i/>
          <w:szCs w:val="24"/>
          <w:lang w:eastAsia="en-GB"/>
        </w:rPr>
        <w:t xml:space="preserve"> </w:t>
      </w:r>
      <w:r w:rsidRPr="00D91FC4">
        <w:rPr>
          <w:szCs w:val="24"/>
          <w:lang w:eastAsia="en-GB"/>
        </w:rPr>
        <w:t xml:space="preserve">определя основните изисквания за извършване </w:t>
      </w:r>
      <w:r w:rsidRPr="00EE3208">
        <w:rPr>
          <w:szCs w:val="24"/>
          <w:lang w:eastAsia="en-GB"/>
        </w:rPr>
        <w:t>на</w:t>
      </w:r>
      <w:r w:rsidRPr="00EE3208">
        <w:rPr>
          <w:szCs w:val="24"/>
        </w:rPr>
        <w:t xml:space="preserve"> доставка, демонтаж на съществуващите, монтаж и въвеждане в експлоатация на седем броя нови силови трансформатори за нуждите на ТР „София“</w:t>
      </w:r>
      <w:r>
        <w:rPr>
          <w:szCs w:val="24"/>
        </w:rPr>
        <w:t>.</w:t>
      </w:r>
    </w:p>
    <w:p w14:paraId="09F271CF" w14:textId="77777777" w:rsidR="00737960" w:rsidRDefault="00737960" w:rsidP="00737960">
      <w:pPr>
        <w:jc w:val="both"/>
        <w:rPr>
          <w:szCs w:val="24"/>
        </w:rPr>
      </w:pPr>
    </w:p>
    <w:p w14:paraId="3504D88F" w14:textId="77777777" w:rsidR="00737960" w:rsidRPr="0044263E" w:rsidRDefault="00737960" w:rsidP="00737960">
      <w:pPr>
        <w:pStyle w:val="ListParagraph"/>
        <w:numPr>
          <w:ilvl w:val="0"/>
          <w:numId w:val="33"/>
        </w:numPr>
        <w:spacing w:after="160" w:line="259" w:lineRule="auto"/>
        <w:ind w:left="284" w:firstLine="76"/>
        <w:jc w:val="both"/>
        <w:rPr>
          <w:rFonts w:ascii="Times New Roman" w:hAnsi="Times New Roman"/>
          <w:b/>
          <w:sz w:val="24"/>
          <w:szCs w:val="24"/>
        </w:rPr>
      </w:pPr>
      <w:r>
        <w:rPr>
          <w:rFonts w:ascii="Times New Roman" w:hAnsi="Times New Roman"/>
          <w:b/>
          <w:sz w:val="24"/>
          <w:szCs w:val="24"/>
        </w:rPr>
        <w:t>Съществуващо положение</w:t>
      </w:r>
      <w:r w:rsidRPr="0044263E">
        <w:rPr>
          <w:rFonts w:ascii="Times New Roman" w:hAnsi="Times New Roman"/>
          <w:b/>
          <w:sz w:val="24"/>
          <w:szCs w:val="24"/>
        </w:rPr>
        <w:t>.</w:t>
      </w:r>
    </w:p>
    <w:p w14:paraId="15F4AEEF" w14:textId="77777777" w:rsidR="00737960" w:rsidRPr="0044263E" w:rsidRDefault="00737960" w:rsidP="00737960">
      <w:pPr>
        <w:pStyle w:val="ListParagraph"/>
        <w:ind w:left="0"/>
        <w:jc w:val="both"/>
        <w:rPr>
          <w:rFonts w:ascii="Times New Roman" w:hAnsi="Times New Roman"/>
          <w:sz w:val="24"/>
          <w:szCs w:val="24"/>
        </w:rPr>
      </w:pPr>
      <w:bookmarkStart w:id="7" w:name="_Hlk37161964"/>
      <w:r w:rsidRPr="0044263E">
        <w:rPr>
          <w:rFonts w:ascii="Times New Roman" w:hAnsi="Times New Roman"/>
          <w:sz w:val="24"/>
          <w:szCs w:val="24"/>
        </w:rPr>
        <w:t xml:space="preserve">Работно захранване на разпределителни уредби за собствени нужди </w:t>
      </w:r>
      <w:r w:rsidRPr="00A26E3D">
        <w:rPr>
          <w:rFonts w:ascii="Times New Roman" w:hAnsi="Times New Roman"/>
          <w:sz w:val="24"/>
          <w:szCs w:val="24"/>
        </w:rPr>
        <w:t>5</w:t>
      </w:r>
      <w:r w:rsidRPr="00A26E3D">
        <w:rPr>
          <w:rFonts w:ascii="Times New Roman" w:hAnsi="Times New Roman"/>
          <w:sz w:val="24"/>
          <w:szCs w:val="24"/>
          <w:lang w:val="en-GB"/>
        </w:rPr>
        <w:t>00</w:t>
      </w:r>
      <w:r w:rsidRPr="00A26E3D">
        <w:rPr>
          <w:rFonts w:ascii="Times New Roman" w:hAnsi="Times New Roman"/>
          <w:sz w:val="24"/>
          <w:szCs w:val="24"/>
          <w:lang w:val="en-US"/>
        </w:rPr>
        <w:t xml:space="preserve"> V</w:t>
      </w:r>
      <w:r w:rsidRPr="0044263E">
        <w:rPr>
          <w:rFonts w:ascii="Times New Roman" w:hAnsi="Times New Roman"/>
          <w:sz w:val="24"/>
          <w:szCs w:val="24"/>
        </w:rPr>
        <w:t xml:space="preserve"> – първа, втора, трета, четвърта и пета секции, </w:t>
      </w:r>
      <w:r w:rsidRPr="0044263E">
        <w:rPr>
          <w:rFonts w:ascii="Times New Roman" w:hAnsi="Times New Roman"/>
          <w:sz w:val="24"/>
          <w:szCs w:val="24"/>
          <w:lang w:val="en-US"/>
        </w:rPr>
        <w:t xml:space="preserve"> </w:t>
      </w:r>
      <w:r w:rsidRPr="0044263E">
        <w:rPr>
          <w:rFonts w:ascii="Times New Roman" w:hAnsi="Times New Roman"/>
          <w:sz w:val="24"/>
          <w:szCs w:val="24"/>
        </w:rPr>
        <w:t xml:space="preserve">се осъществява от трансформатори съответно </w:t>
      </w:r>
      <w:bookmarkStart w:id="8" w:name="_Hlk41477957"/>
      <w:r w:rsidRPr="0044263E">
        <w:rPr>
          <w:rFonts w:ascii="Times New Roman" w:hAnsi="Times New Roman"/>
          <w:sz w:val="24"/>
          <w:szCs w:val="24"/>
        </w:rPr>
        <w:t>№1, 2, 3, 4 и 5 </w:t>
      </w:r>
      <w:r>
        <w:rPr>
          <w:rFonts w:ascii="Times New Roman" w:hAnsi="Times New Roman"/>
          <w:sz w:val="24"/>
          <w:szCs w:val="24"/>
        </w:rPr>
        <w:t>–</w:t>
      </w:r>
      <w:r w:rsidRPr="0044263E">
        <w:rPr>
          <w:rFonts w:ascii="Times New Roman" w:hAnsi="Times New Roman"/>
          <w:sz w:val="24"/>
          <w:szCs w:val="24"/>
        </w:rPr>
        <w:t xml:space="preserve"> 560</w:t>
      </w:r>
      <w:r>
        <w:rPr>
          <w:rFonts w:ascii="Times New Roman" w:hAnsi="Times New Roman"/>
          <w:sz w:val="24"/>
          <w:szCs w:val="24"/>
          <w:lang w:val="en-US"/>
        </w:rPr>
        <w:t xml:space="preserve"> k</w:t>
      </w:r>
      <w:r w:rsidRPr="0044263E">
        <w:rPr>
          <w:rFonts w:ascii="Times New Roman" w:hAnsi="Times New Roman"/>
          <w:sz w:val="24"/>
          <w:szCs w:val="24"/>
          <w:lang w:val="en-US"/>
        </w:rPr>
        <w:t>VA 6,3/0,5</w:t>
      </w:r>
      <w:r>
        <w:rPr>
          <w:rFonts w:ascii="Times New Roman" w:hAnsi="Times New Roman"/>
          <w:sz w:val="24"/>
          <w:szCs w:val="24"/>
          <w:lang w:val="en-US"/>
        </w:rPr>
        <w:t xml:space="preserve"> </w:t>
      </w:r>
      <w:r w:rsidRPr="0044263E">
        <w:rPr>
          <w:rFonts w:ascii="Times New Roman" w:hAnsi="Times New Roman"/>
          <w:sz w:val="24"/>
          <w:szCs w:val="24"/>
          <w:lang w:val="en-US"/>
        </w:rPr>
        <w:t xml:space="preserve">kV, а трансформатори </w:t>
      </w:r>
      <w:r w:rsidRPr="0044263E">
        <w:rPr>
          <w:rFonts w:ascii="Times New Roman" w:hAnsi="Times New Roman"/>
          <w:sz w:val="24"/>
          <w:szCs w:val="24"/>
        </w:rPr>
        <w:t>№1 и №2</w:t>
      </w:r>
      <w:r>
        <w:rPr>
          <w:rFonts w:ascii="Times New Roman" w:hAnsi="Times New Roman"/>
          <w:sz w:val="24"/>
          <w:szCs w:val="24"/>
          <w:lang w:val="en-US"/>
        </w:rPr>
        <w:t> </w:t>
      </w:r>
      <w:r w:rsidRPr="0044263E">
        <w:rPr>
          <w:rFonts w:ascii="Times New Roman" w:hAnsi="Times New Roman"/>
          <w:sz w:val="24"/>
          <w:szCs w:val="24"/>
          <w:lang w:val="en-US"/>
        </w:rPr>
        <w:t>320</w:t>
      </w:r>
      <w:r>
        <w:rPr>
          <w:rFonts w:ascii="Times New Roman" w:hAnsi="Times New Roman"/>
          <w:sz w:val="24"/>
          <w:szCs w:val="24"/>
          <w:lang w:val="en-US"/>
        </w:rPr>
        <w:t xml:space="preserve"> k</w:t>
      </w:r>
      <w:r w:rsidRPr="0044263E">
        <w:rPr>
          <w:rFonts w:ascii="Times New Roman" w:hAnsi="Times New Roman"/>
          <w:sz w:val="24"/>
          <w:szCs w:val="24"/>
          <w:lang w:val="en-US"/>
        </w:rPr>
        <w:t xml:space="preserve">VA </w:t>
      </w:r>
      <w:r w:rsidRPr="0044263E">
        <w:rPr>
          <w:rFonts w:ascii="Times New Roman" w:hAnsi="Times New Roman"/>
          <w:sz w:val="24"/>
          <w:szCs w:val="24"/>
        </w:rPr>
        <w:t>6,3/0,4</w:t>
      </w:r>
      <w:r>
        <w:rPr>
          <w:rFonts w:ascii="Times New Roman" w:hAnsi="Times New Roman"/>
          <w:sz w:val="24"/>
          <w:szCs w:val="24"/>
          <w:lang w:val="en-US"/>
        </w:rPr>
        <w:t xml:space="preserve"> </w:t>
      </w:r>
      <w:r w:rsidRPr="0044263E">
        <w:rPr>
          <w:rFonts w:ascii="Times New Roman" w:hAnsi="Times New Roman"/>
          <w:sz w:val="24"/>
          <w:szCs w:val="24"/>
          <w:lang w:val="en-US"/>
        </w:rPr>
        <w:t>kV</w:t>
      </w:r>
      <w:bookmarkEnd w:id="8"/>
      <w:r w:rsidRPr="0044263E">
        <w:rPr>
          <w:rFonts w:ascii="Times New Roman" w:hAnsi="Times New Roman"/>
          <w:sz w:val="24"/>
          <w:szCs w:val="24"/>
          <w:lang w:val="en-US"/>
        </w:rPr>
        <w:t xml:space="preserve"> </w:t>
      </w:r>
      <w:r w:rsidRPr="0044263E">
        <w:rPr>
          <w:rFonts w:ascii="Times New Roman" w:hAnsi="Times New Roman"/>
          <w:sz w:val="24"/>
          <w:szCs w:val="24"/>
        </w:rPr>
        <w:t>захранват разпределителна уредба за собствени нужди 0,4</w:t>
      </w:r>
      <w:r>
        <w:rPr>
          <w:rFonts w:ascii="Times New Roman" w:hAnsi="Times New Roman"/>
          <w:sz w:val="24"/>
          <w:szCs w:val="24"/>
          <w:lang w:val="en-US"/>
        </w:rPr>
        <w:t xml:space="preserve"> </w:t>
      </w:r>
      <w:r w:rsidRPr="0044263E">
        <w:rPr>
          <w:rFonts w:ascii="Times New Roman" w:hAnsi="Times New Roman"/>
          <w:sz w:val="24"/>
          <w:szCs w:val="24"/>
          <w:lang w:val="en-US"/>
        </w:rPr>
        <w:t>kV</w:t>
      </w:r>
      <w:r w:rsidRPr="0044263E">
        <w:rPr>
          <w:rFonts w:ascii="Times New Roman" w:hAnsi="Times New Roman"/>
          <w:sz w:val="24"/>
          <w:szCs w:val="24"/>
        </w:rPr>
        <w:t xml:space="preserve"> – Общостанционно табло. Трансформаторите захранват съоръжения за собствени нужди на централата и са въведени в експлоатация през периода 1950 – 1963 година. </w:t>
      </w:r>
    </w:p>
    <w:bookmarkEnd w:id="7"/>
    <w:p w14:paraId="66E7B727" w14:textId="77777777" w:rsidR="00737960" w:rsidRPr="0044263E" w:rsidRDefault="00737960" w:rsidP="00737960">
      <w:pPr>
        <w:pStyle w:val="ListParagraph"/>
        <w:ind w:left="0"/>
        <w:jc w:val="both"/>
        <w:rPr>
          <w:rFonts w:ascii="Times New Roman" w:hAnsi="Times New Roman"/>
          <w:sz w:val="24"/>
          <w:szCs w:val="24"/>
        </w:rPr>
      </w:pPr>
    </w:p>
    <w:p w14:paraId="626A3313" w14:textId="77777777" w:rsidR="00737960" w:rsidRPr="0044263E" w:rsidRDefault="00737960" w:rsidP="00737960">
      <w:pPr>
        <w:pStyle w:val="ListParagraph"/>
        <w:numPr>
          <w:ilvl w:val="0"/>
          <w:numId w:val="33"/>
        </w:numPr>
        <w:spacing w:after="160" w:line="259" w:lineRule="auto"/>
        <w:jc w:val="both"/>
        <w:rPr>
          <w:rFonts w:ascii="Times New Roman" w:hAnsi="Times New Roman"/>
          <w:b/>
          <w:sz w:val="24"/>
          <w:szCs w:val="24"/>
        </w:rPr>
      </w:pPr>
      <w:r>
        <w:rPr>
          <w:rFonts w:ascii="Times New Roman" w:hAnsi="Times New Roman"/>
          <w:b/>
          <w:sz w:val="24"/>
          <w:szCs w:val="24"/>
        </w:rPr>
        <w:t>Обхват на техническата спецификация</w:t>
      </w:r>
      <w:r w:rsidRPr="0044263E">
        <w:rPr>
          <w:rFonts w:ascii="Times New Roman" w:hAnsi="Times New Roman"/>
          <w:b/>
          <w:sz w:val="24"/>
          <w:szCs w:val="24"/>
        </w:rPr>
        <w:t>.</w:t>
      </w:r>
      <w:r>
        <w:rPr>
          <w:rFonts w:ascii="Times New Roman" w:hAnsi="Times New Roman"/>
          <w:b/>
          <w:sz w:val="24"/>
          <w:szCs w:val="24"/>
        </w:rPr>
        <w:t xml:space="preserve">   </w:t>
      </w:r>
    </w:p>
    <w:p w14:paraId="1F364CED" w14:textId="77777777" w:rsidR="00737960" w:rsidRPr="0044263E" w:rsidRDefault="00737960" w:rsidP="00737960">
      <w:pPr>
        <w:jc w:val="both"/>
        <w:rPr>
          <w:szCs w:val="24"/>
        </w:rPr>
      </w:pPr>
      <w:r>
        <w:rPr>
          <w:szCs w:val="24"/>
        </w:rPr>
        <w:t>Обхват н</w:t>
      </w:r>
      <w:r w:rsidRPr="0044263E">
        <w:rPr>
          <w:szCs w:val="24"/>
        </w:rPr>
        <w:t xml:space="preserve">а </w:t>
      </w:r>
      <w:r>
        <w:rPr>
          <w:szCs w:val="24"/>
        </w:rPr>
        <w:t>настоящата техническа спецификация</w:t>
      </w:r>
      <w:r w:rsidRPr="0044263E">
        <w:rPr>
          <w:szCs w:val="24"/>
        </w:rPr>
        <w:t xml:space="preserve"> е </w:t>
      </w:r>
      <w:r w:rsidRPr="00721D7C">
        <w:rPr>
          <w:szCs w:val="24"/>
        </w:rPr>
        <w:t>доставка</w:t>
      </w:r>
      <w:r>
        <w:rPr>
          <w:szCs w:val="24"/>
        </w:rPr>
        <w:t xml:space="preserve">, демонтаж на съществуващите, монтаж и подсъединяване </w:t>
      </w:r>
      <w:r w:rsidRPr="00721D7C">
        <w:rPr>
          <w:szCs w:val="24"/>
        </w:rPr>
        <w:t xml:space="preserve"> на седем броя</w:t>
      </w:r>
      <w:r>
        <w:rPr>
          <w:szCs w:val="24"/>
        </w:rPr>
        <w:t xml:space="preserve"> нови маслени</w:t>
      </w:r>
      <w:r w:rsidRPr="00721D7C">
        <w:rPr>
          <w:szCs w:val="24"/>
        </w:rPr>
        <w:t xml:space="preserve"> силови трансформатори,</w:t>
      </w:r>
      <w:r>
        <w:rPr>
          <w:szCs w:val="24"/>
        </w:rPr>
        <w:t xml:space="preserve"> </w:t>
      </w:r>
      <w:r w:rsidRPr="0044263E">
        <w:rPr>
          <w:szCs w:val="24"/>
        </w:rPr>
        <w:t>с цел осигуряване на надеждна експлоатация на съоръженията в централа</w:t>
      </w:r>
      <w:r>
        <w:rPr>
          <w:szCs w:val="24"/>
        </w:rPr>
        <w:t>та и спазване на заложените товa</w:t>
      </w:r>
      <w:r w:rsidRPr="0044263E">
        <w:rPr>
          <w:szCs w:val="24"/>
        </w:rPr>
        <w:t>рови графици</w:t>
      </w:r>
      <w:r>
        <w:rPr>
          <w:szCs w:val="24"/>
        </w:rPr>
        <w:t xml:space="preserve"> за производство на електрическа</w:t>
      </w:r>
      <w:r w:rsidRPr="0044263E">
        <w:rPr>
          <w:szCs w:val="24"/>
        </w:rPr>
        <w:t xml:space="preserve"> и топлинна енергии.</w:t>
      </w:r>
    </w:p>
    <w:p w14:paraId="0131DE98" w14:textId="77777777" w:rsidR="00737960" w:rsidRPr="0044263E" w:rsidRDefault="00737960" w:rsidP="00737960">
      <w:pPr>
        <w:pStyle w:val="ListParagraph"/>
        <w:numPr>
          <w:ilvl w:val="0"/>
          <w:numId w:val="38"/>
        </w:numPr>
        <w:spacing w:after="160" w:line="259" w:lineRule="auto"/>
        <w:jc w:val="both"/>
        <w:rPr>
          <w:rFonts w:ascii="Times New Roman" w:hAnsi="Times New Roman"/>
          <w:sz w:val="24"/>
          <w:szCs w:val="24"/>
        </w:rPr>
      </w:pPr>
      <w:r w:rsidRPr="0044263E">
        <w:rPr>
          <w:rFonts w:ascii="Times New Roman" w:hAnsi="Times New Roman"/>
          <w:sz w:val="24"/>
          <w:szCs w:val="24"/>
        </w:rPr>
        <w:t>Доставка на седем броя нови разпределител</w:t>
      </w:r>
      <w:r>
        <w:rPr>
          <w:rFonts w:ascii="Times New Roman" w:hAnsi="Times New Roman"/>
          <w:sz w:val="24"/>
          <w:szCs w:val="24"/>
        </w:rPr>
        <w:t xml:space="preserve">ни трансформатори, с технически </w:t>
      </w:r>
      <w:r w:rsidRPr="0044263E">
        <w:rPr>
          <w:rFonts w:ascii="Times New Roman" w:hAnsi="Times New Roman"/>
          <w:sz w:val="24"/>
          <w:szCs w:val="24"/>
        </w:rPr>
        <w:t xml:space="preserve">параметри, съгласно </w:t>
      </w:r>
      <w:r w:rsidRPr="00EF47B8">
        <w:rPr>
          <w:rFonts w:ascii="Times New Roman" w:hAnsi="Times New Roman"/>
          <w:sz w:val="24"/>
          <w:szCs w:val="24"/>
        </w:rPr>
        <w:t>настоящ</w:t>
      </w:r>
      <w:r>
        <w:rPr>
          <w:rFonts w:ascii="Times New Roman" w:hAnsi="Times New Roman"/>
          <w:sz w:val="24"/>
          <w:szCs w:val="24"/>
        </w:rPr>
        <w:t>ата</w:t>
      </w:r>
      <w:r w:rsidRPr="0044263E">
        <w:rPr>
          <w:rFonts w:ascii="Times New Roman" w:hAnsi="Times New Roman"/>
          <w:sz w:val="24"/>
          <w:szCs w:val="24"/>
        </w:rPr>
        <w:t xml:space="preserve"> Техническ</w:t>
      </w:r>
      <w:r>
        <w:rPr>
          <w:rFonts w:ascii="Times New Roman" w:hAnsi="Times New Roman"/>
          <w:sz w:val="24"/>
          <w:szCs w:val="24"/>
        </w:rPr>
        <w:t>а</w:t>
      </w:r>
      <w:r w:rsidRPr="0044263E">
        <w:rPr>
          <w:rFonts w:ascii="Times New Roman" w:hAnsi="Times New Roman"/>
          <w:sz w:val="24"/>
          <w:szCs w:val="24"/>
        </w:rPr>
        <w:t xml:space="preserve"> </w:t>
      </w:r>
      <w:r>
        <w:rPr>
          <w:rFonts w:ascii="Times New Roman" w:hAnsi="Times New Roman"/>
          <w:sz w:val="24"/>
          <w:szCs w:val="24"/>
        </w:rPr>
        <w:t>спецификация</w:t>
      </w:r>
      <w:r w:rsidRPr="0044263E">
        <w:rPr>
          <w:rFonts w:ascii="Times New Roman" w:hAnsi="Times New Roman"/>
          <w:sz w:val="24"/>
          <w:szCs w:val="24"/>
        </w:rPr>
        <w:t>;</w:t>
      </w:r>
    </w:p>
    <w:p w14:paraId="71350D10" w14:textId="77777777" w:rsidR="00737960" w:rsidRPr="0044263E" w:rsidRDefault="00737960" w:rsidP="00737960">
      <w:pPr>
        <w:pStyle w:val="ListParagraph"/>
        <w:numPr>
          <w:ilvl w:val="0"/>
          <w:numId w:val="38"/>
        </w:numPr>
        <w:spacing w:after="160" w:line="259" w:lineRule="auto"/>
        <w:jc w:val="both"/>
        <w:rPr>
          <w:rFonts w:ascii="Times New Roman" w:hAnsi="Times New Roman"/>
          <w:sz w:val="24"/>
          <w:szCs w:val="24"/>
        </w:rPr>
      </w:pPr>
      <w:r w:rsidRPr="0044263E">
        <w:rPr>
          <w:rFonts w:ascii="Times New Roman" w:hAnsi="Times New Roman"/>
          <w:sz w:val="24"/>
          <w:szCs w:val="24"/>
        </w:rPr>
        <w:t>Демонтаж на съществуващите маслени трансформатори</w:t>
      </w:r>
      <w:r>
        <w:rPr>
          <w:rFonts w:ascii="Times New Roman" w:hAnsi="Times New Roman"/>
          <w:sz w:val="24"/>
          <w:szCs w:val="24"/>
          <w:lang w:val="en-US"/>
        </w:rPr>
        <w:t xml:space="preserve"> </w:t>
      </w:r>
      <w:r w:rsidRPr="0044263E">
        <w:rPr>
          <w:rFonts w:ascii="Times New Roman" w:hAnsi="Times New Roman"/>
          <w:sz w:val="24"/>
          <w:szCs w:val="24"/>
        </w:rPr>
        <w:t>- №</w:t>
      </w:r>
      <w:r>
        <w:rPr>
          <w:rFonts w:ascii="Times New Roman" w:hAnsi="Times New Roman"/>
          <w:sz w:val="24"/>
          <w:szCs w:val="24"/>
          <w:lang w:val="en-US"/>
        </w:rPr>
        <w:t xml:space="preserve"> </w:t>
      </w:r>
      <w:r w:rsidRPr="0044263E">
        <w:rPr>
          <w:rFonts w:ascii="Times New Roman" w:hAnsi="Times New Roman"/>
          <w:sz w:val="24"/>
          <w:szCs w:val="24"/>
        </w:rPr>
        <w:t>1, 2, 3, 4 и 5</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 </w:t>
      </w:r>
      <w:r w:rsidRPr="0044263E">
        <w:rPr>
          <w:rFonts w:ascii="Times New Roman" w:hAnsi="Times New Roman"/>
          <w:sz w:val="24"/>
          <w:szCs w:val="24"/>
        </w:rPr>
        <w:t>560</w:t>
      </w:r>
      <w:r>
        <w:rPr>
          <w:rFonts w:ascii="Times New Roman" w:hAnsi="Times New Roman"/>
          <w:sz w:val="24"/>
          <w:szCs w:val="24"/>
          <w:lang w:val="en-US"/>
        </w:rPr>
        <w:t>k</w:t>
      </w:r>
      <w:r w:rsidRPr="0044263E">
        <w:rPr>
          <w:rFonts w:ascii="Times New Roman" w:hAnsi="Times New Roman"/>
          <w:sz w:val="24"/>
          <w:szCs w:val="24"/>
          <w:lang w:val="en-US"/>
        </w:rPr>
        <w:t>VA 6,3/0,5</w:t>
      </w:r>
      <w:r>
        <w:rPr>
          <w:rFonts w:ascii="Times New Roman" w:hAnsi="Times New Roman"/>
          <w:sz w:val="24"/>
          <w:szCs w:val="24"/>
          <w:lang w:val="en-US"/>
        </w:rPr>
        <w:t xml:space="preserve"> </w:t>
      </w:r>
      <w:r w:rsidRPr="0044263E">
        <w:rPr>
          <w:rFonts w:ascii="Times New Roman" w:hAnsi="Times New Roman"/>
          <w:sz w:val="24"/>
          <w:szCs w:val="24"/>
          <w:lang w:val="en-US"/>
        </w:rPr>
        <w:t xml:space="preserve">kV </w:t>
      </w:r>
      <w:r w:rsidRPr="0044263E">
        <w:rPr>
          <w:rFonts w:ascii="Times New Roman" w:hAnsi="Times New Roman"/>
          <w:sz w:val="24"/>
          <w:szCs w:val="24"/>
        </w:rPr>
        <w:t xml:space="preserve">за работно захранване на </w:t>
      </w:r>
      <w:r>
        <w:rPr>
          <w:rFonts w:ascii="Times New Roman" w:hAnsi="Times New Roman"/>
          <w:sz w:val="24"/>
          <w:szCs w:val="24"/>
        </w:rPr>
        <w:t>разпределителни уредби за собствени нужди</w:t>
      </w:r>
      <w:r>
        <w:rPr>
          <w:rFonts w:ascii="Times New Roman" w:hAnsi="Times New Roman"/>
          <w:sz w:val="24"/>
          <w:szCs w:val="24"/>
          <w:lang w:val="en-US"/>
        </w:rPr>
        <w:t xml:space="preserve"> </w:t>
      </w:r>
      <w:r>
        <w:rPr>
          <w:rFonts w:ascii="Times New Roman" w:hAnsi="Times New Roman"/>
          <w:sz w:val="24"/>
          <w:szCs w:val="24"/>
        </w:rPr>
        <w:t>(</w:t>
      </w:r>
      <w:r w:rsidRPr="00EF47B8">
        <w:rPr>
          <w:rFonts w:ascii="Times New Roman" w:hAnsi="Times New Roman"/>
          <w:sz w:val="24"/>
          <w:szCs w:val="24"/>
        </w:rPr>
        <w:t>РУСН</w:t>
      </w:r>
      <w:r>
        <w:rPr>
          <w:rFonts w:ascii="Times New Roman" w:hAnsi="Times New Roman"/>
          <w:sz w:val="24"/>
          <w:szCs w:val="24"/>
        </w:rPr>
        <w:t xml:space="preserve">) </w:t>
      </w:r>
      <w:r w:rsidRPr="00EF47B8">
        <w:rPr>
          <w:rFonts w:ascii="Times New Roman" w:hAnsi="Times New Roman"/>
          <w:sz w:val="24"/>
          <w:szCs w:val="24"/>
        </w:rPr>
        <w:t>500</w:t>
      </w:r>
      <w:r>
        <w:rPr>
          <w:rFonts w:ascii="Times New Roman" w:hAnsi="Times New Roman"/>
          <w:sz w:val="24"/>
          <w:szCs w:val="24"/>
          <w:lang w:val="en-US"/>
        </w:rPr>
        <w:t xml:space="preserve">  </w:t>
      </w:r>
      <w:r w:rsidRPr="00EF47B8">
        <w:rPr>
          <w:rFonts w:ascii="Times New Roman" w:hAnsi="Times New Roman"/>
          <w:sz w:val="24"/>
          <w:szCs w:val="24"/>
          <w:lang w:val="en-US"/>
        </w:rPr>
        <w:t>V</w:t>
      </w:r>
      <w:r w:rsidRPr="0044263E">
        <w:rPr>
          <w:rFonts w:ascii="Times New Roman" w:hAnsi="Times New Roman"/>
          <w:sz w:val="24"/>
          <w:szCs w:val="24"/>
        </w:rPr>
        <w:t xml:space="preserve"> първа, втора, трета, четвърта и пета секции и маслени трансформатори №1 и 2 </w:t>
      </w:r>
      <w:r>
        <w:rPr>
          <w:rFonts w:ascii="Times New Roman" w:hAnsi="Times New Roman"/>
          <w:sz w:val="24"/>
          <w:szCs w:val="24"/>
        </w:rPr>
        <w:t>–</w:t>
      </w:r>
      <w:r w:rsidRPr="0044263E">
        <w:rPr>
          <w:rFonts w:ascii="Times New Roman" w:hAnsi="Times New Roman"/>
          <w:sz w:val="24"/>
          <w:szCs w:val="24"/>
        </w:rPr>
        <w:t xml:space="preserve"> 320</w:t>
      </w:r>
      <w:r>
        <w:rPr>
          <w:rFonts w:ascii="Times New Roman" w:hAnsi="Times New Roman"/>
          <w:sz w:val="24"/>
          <w:szCs w:val="24"/>
          <w:lang w:val="en-US"/>
        </w:rPr>
        <w:t xml:space="preserve"> K</w:t>
      </w:r>
      <w:r w:rsidRPr="0044263E">
        <w:rPr>
          <w:rFonts w:ascii="Times New Roman" w:hAnsi="Times New Roman"/>
          <w:sz w:val="24"/>
          <w:szCs w:val="24"/>
          <w:lang w:val="en-US"/>
        </w:rPr>
        <w:t>VA 6,3/0,4</w:t>
      </w:r>
      <w:r>
        <w:rPr>
          <w:rFonts w:ascii="Times New Roman" w:hAnsi="Times New Roman"/>
          <w:sz w:val="24"/>
          <w:szCs w:val="24"/>
          <w:lang w:val="en-US"/>
        </w:rPr>
        <w:t xml:space="preserve"> </w:t>
      </w:r>
      <w:r w:rsidRPr="0044263E">
        <w:rPr>
          <w:rFonts w:ascii="Times New Roman" w:hAnsi="Times New Roman"/>
          <w:sz w:val="24"/>
          <w:szCs w:val="24"/>
          <w:lang w:val="en-US"/>
        </w:rPr>
        <w:t>kV</w:t>
      </w:r>
      <w:r w:rsidRPr="0044263E">
        <w:rPr>
          <w:rFonts w:ascii="Times New Roman" w:hAnsi="Times New Roman"/>
          <w:sz w:val="24"/>
          <w:szCs w:val="24"/>
        </w:rPr>
        <w:t>, за</w:t>
      </w:r>
      <w:r>
        <w:rPr>
          <w:rFonts w:ascii="Times New Roman" w:hAnsi="Times New Roman"/>
          <w:sz w:val="24"/>
          <w:szCs w:val="24"/>
        </w:rPr>
        <w:t xml:space="preserve"> разпределителна уредба </w:t>
      </w:r>
      <w:r w:rsidRPr="0044263E">
        <w:rPr>
          <w:rFonts w:ascii="Times New Roman" w:hAnsi="Times New Roman"/>
          <w:sz w:val="24"/>
          <w:szCs w:val="24"/>
        </w:rPr>
        <w:t xml:space="preserve"> </w:t>
      </w:r>
      <w:r>
        <w:rPr>
          <w:rFonts w:ascii="Times New Roman" w:hAnsi="Times New Roman"/>
          <w:sz w:val="24"/>
          <w:szCs w:val="24"/>
        </w:rPr>
        <w:t>(</w:t>
      </w:r>
      <w:r w:rsidRPr="0044263E">
        <w:rPr>
          <w:rFonts w:ascii="Times New Roman" w:hAnsi="Times New Roman"/>
          <w:sz w:val="24"/>
          <w:szCs w:val="24"/>
        </w:rPr>
        <w:t>РУ</w:t>
      </w:r>
      <w:r>
        <w:rPr>
          <w:rFonts w:ascii="Times New Roman" w:hAnsi="Times New Roman"/>
          <w:sz w:val="24"/>
          <w:szCs w:val="24"/>
        </w:rPr>
        <w:t>)</w:t>
      </w:r>
      <w:r w:rsidRPr="0044263E">
        <w:rPr>
          <w:rFonts w:ascii="Times New Roman" w:hAnsi="Times New Roman"/>
          <w:sz w:val="24"/>
          <w:szCs w:val="24"/>
        </w:rPr>
        <w:t xml:space="preserve"> 0,4</w:t>
      </w:r>
      <w:r>
        <w:rPr>
          <w:rFonts w:ascii="Times New Roman" w:hAnsi="Times New Roman"/>
          <w:sz w:val="24"/>
          <w:szCs w:val="24"/>
          <w:lang w:val="en-US"/>
        </w:rPr>
        <w:t xml:space="preserve"> </w:t>
      </w:r>
      <w:r w:rsidRPr="0044263E">
        <w:rPr>
          <w:rFonts w:ascii="Times New Roman" w:hAnsi="Times New Roman"/>
          <w:sz w:val="24"/>
          <w:szCs w:val="24"/>
          <w:lang w:val="en-US"/>
        </w:rPr>
        <w:t>kV</w:t>
      </w:r>
      <w:r w:rsidRPr="0044263E">
        <w:rPr>
          <w:rFonts w:ascii="Times New Roman" w:hAnsi="Times New Roman"/>
          <w:sz w:val="24"/>
          <w:szCs w:val="24"/>
        </w:rPr>
        <w:t xml:space="preserve"> – Общостанционно табло, изваждането им от ел. уредби</w:t>
      </w:r>
      <w:r>
        <w:rPr>
          <w:rFonts w:ascii="Times New Roman" w:hAnsi="Times New Roman"/>
          <w:sz w:val="24"/>
          <w:szCs w:val="24"/>
        </w:rPr>
        <w:t>те</w:t>
      </w:r>
      <w:r w:rsidRPr="0044263E">
        <w:rPr>
          <w:rFonts w:ascii="Times New Roman" w:hAnsi="Times New Roman"/>
          <w:sz w:val="24"/>
          <w:szCs w:val="24"/>
        </w:rPr>
        <w:t xml:space="preserve"> и транспортиране на същите до място в района на централата, посочено от Възложителя.</w:t>
      </w:r>
    </w:p>
    <w:p w14:paraId="1B430039" w14:textId="77777777" w:rsidR="00737960" w:rsidRDefault="00737960" w:rsidP="00737960">
      <w:pPr>
        <w:pStyle w:val="ListParagraph"/>
        <w:numPr>
          <w:ilvl w:val="0"/>
          <w:numId w:val="38"/>
        </w:numPr>
        <w:spacing w:after="160" w:line="259" w:lineRule="auto"/>
        <w:jc w:val="both"/>
        <w:rPr>
          <w:rFonts w:ascii="Times New Roman" w:hAnsi="Times New Roman"/>
          <w:sz w:val="24"/>
          <w:szCs w:val="24"/>
        </w:rPr>
      </w:pPr>
      <w:r>
        <w:rPr>
          <w:rFonts w:ascii="Times New Roman" w:hAnsi="Times New Roman"/>
          <w:sz w:val="24"/>
          <w:szCs w:val="24"/>
        </w:rPr>
        <w:t>М</w:t>
      </w:r>
      <w:r w:rsidRPr="0044263E">
        <w:rPr>
          <w:rFonts w:ascii="Times New Roman" w:hAnsi="Times New Roman"/>
          <w:sz w:val="24"/>
          <w:szCs w:val="24"/>
        </w:rPr>
        <w:t>онтаж и подсъединяване на новите трансформатори в ел. уредби на мястото на демонтираните трансформатори;</w:t>
      </w:r>
    </w:p>
    <w:p w14:paraId="746C4ED0" w14:textId="77777777" w:rsidR="00737960" w:rsidRDefault="00737960" w:rsidP="00737960">
      <w:pPr>
        <w:pStyle w:val="ListParagraph"/>
        <w:numPr>
          <w:ilvl w:val="0"/>
          <w:numId w:val="38"/>
        </w:numPr>
        <w:spacing w:after="160" w:line="259" w:lineRule="auto"/>
        <w:jc w:val="both"/>
        <w:rPr>
          <w:rFonts w:ascii="Times New Roman" w:hAnsi="Times New Roman"/>
          <w:sz w:val="24"/>
          <w:szCs w:val="24"/>
        </w:rPr>
      </w:pPr>
      <w:r w:rsidRPr="001163AC">
        <w:rPr>
          <w:rFonts w:ascii="Times New Roman" w:hAnsi="Times New Roman"/>
          <w:sz w:val="24"/>
          <w:szCs w:val="24"/>
        </w:rPr>
        <w:t>Участие в извършване на 72 – часови проби в експлоатационни условия;</w:t>
      </w:r>
    </w:p>
    <w:p w14:paraId="7A188608" w14:textId="77777777" w:rsidR="00737960" w:rsidRDefault="00737960" w:rsidP="00737960">
      <w:pPr>
        <w:pStyle w:val="ListParagraph"/>
        <w:spacing w:after="160" w:line="259" w:lineRule="auto"/>
        <w:jc w:val="both"/>
        <w:rPr>
          <w:rFonts w:ascii="Times New Roman" w:hAnsi="Times New Roman"/>
          <w:sz w:val="24"/>
          <w:szCs w:val="24"/>
        </w:rPr>
      </w:pPr>
    </w:p>
    <w:p w14:paraId="19DAE682" w14:textId="77777777" w:rsidR="00737960" w:rsidRPr="001163AC" w:rsidRDefault="00737960" w:rsidP="00737960">
      <w:pPr>
        <w:pStyle w:val="ListParagraph"/>
        <w:spacing w:after="160" w:line="259" w:lineRule="auto"/>
        <w:jc w:val="both"/>
        <w:rPr>
          <w:rFonts w:ascii="Times New Roman" w:hAnsi="Times New Roman"/>
          <w:sz w:val="24"/>
          <w:szCs w:val="24"/>
        </w:rPr>
      </w:pPr>
    </w:p>
    <w:p w14:paraId="7DC9B79B" w14:textId="77777777" w:rsidR="00737960" w:rsidRPr="0044263E" w:rsidRDefault="00737960" w:rsidP="00737960">
      <w:pPr>
        <w:pStyle w:val="ListParagraph"/>
        <w:numPr>
          <w:ilvl w:val="0"/>
          <w:numId w:val="33"/>
        </w:numPr>
        <w:spacing w:after="160" w:line="259" w:lineRule="auto"/>
        <w:jc w:val="both"/>
        <w:rPr>
          <w:rFonts w:ascii="Times New Roman" w:hAnsi="Times New Roman"/>
          <w:b/>
          <w:sz w:val="24"/>
          <w:szCs w:val="24"/>
        </w:rPr>
      </w:pPr>
      <w:r>
        <w:rPr>
          <w:rFonts w:ascii="Times New Roman" w:hAnsi="Times New Roman"/>
          <w:b/>
          <w:sz w:val="24"/>
          <w:szCs w:val="24"/>
        </w:rPr>
        <w:t>Изисквания към доставката</w:t>
      </w:r>
    </w:p>
    <w:p w14:paraId="3E959FDB" w14:textId="77777777" w:rsidR="00737960" w:rsidRPr="0044263E" w:rsidRDefault="00737960" w:rsidP="00737960">
      <w:pPr>
        <w:widowControl w:val="0"/>
        <w:spacing w:before="120" w:line="230" w:lineRule="exact"/>
        <w:ind w:left="720" w:hanging="153"/>
        <w:jc w:val="both"/>
        <w:outlineLvl w:val="1"/>
        <w:rPr>
          <w:b/>
          <w:szCs w:val="28"/>
        </w:rPr>
      </w:pPr>
      <w:bookmarkStart w:id="9" w:name="bookmark4"/>
      <w:r>
        <w:rPr>
          <w:b/>
          <w:szCs w:val="28"/>
          <w:lang w:val="en-US"/>
        </w:rPr>
        <w:t>3</w:t>
      </w:r>
      <w:bookmarkStart w:id="10" w:name="_Hlk37162612"/>
      <w:r>
        <w:rPr>
          <w:b/>
          <w:szCs w:val="28"/>
          <w:lang w:val="en-US"/>
        </w:rPr>
        <w:t xml:space="preserve">.1 </w:t>
      </w:r>
      <w:r w:rsidRPr="0044263E">
        <w:rPr>
          <w:b/>
          <w:szCs w:val="28"/>
        </w:rPr>
        <w:t>Общи изисквания</w:t>
      </w:r>
      <w:bookmarkEnd w:id="9"/>
      <w:r w:rsidRPr="0044263E">
        <w:rPr>
          <w:b/>
          <w:szCs w:val="28"/>
        </w:rPr>
        <w:t xml:space="preserve"> за доставката</w:t>
      </w:r>
    </w:p>
    <w:p w14:paraId="0D2279CA" w14:textId="77777777" w:rsidR="00737960" w:rsidRPr="0044263E" w:rsidRDefault="00737960" w:rsidP="00737960">
      <w:pPr>
        <w:spacing w:before="120" w:line="252" w:lineRule="auto"/>
        <w:jc w:val="both"/>
        <w:rPr>
          <w:szCs w:val="24"/>
        </w:rPr>
      </w:pPr>
      <w:r w:rsidRPr="0044263E">
        <w:rPr>
          <w:szCs w:val="24"/>
        </w:rPr>
        <w:t>Всички трансформатори, спомагателното оборудване към тях и принадлежностите (ако има такива), включени в обема на доставката</w:t>
      </w:r>
      <w:r>
        <w:rPr>
          <w:szCs w:val="24"/>
        </w:rPr>
        <w:t>,</w:t>
      </w:r>
      <w:r w:rsidRPr="0044263E">
        <w:rPr>
          <w:szCs w:val="24"/>
        </w:rPr>
        <w:t xml:space="preserve"> трябва да бъдат нови</w:t>
      </w:r>
      <w:r w:rsidRPr="00E32742">
        <w:rPr>
          <w:szCs w:val="24"/>
        </w:rPr>
        <w:t>, неупотребявани</w:t>
      </w:r>
      <w:r>
        <w:rPr>
          <w:szCs w:val="24"/>
        </w:rPr>
        <w:t>,  и същите да са произведени не по-рано от текущата година.</w:t>
      </w:r>
    </w:p>
    <w:p w14:paraId="7EA6FD11" w14:textId="77777777" w:rsidR="00737960" w:rsidRDefault="00737960" w:rsidP="00737960">
      <w:pPr>
        <w:tabs>
          <w:tab w:val="left" w:pos="284"/>
          <w:tab w:val="left" w:pos="426"/>
        </w:tabs>
        <w:spacing w:before="120"/>
        <w:ind w:firstLine="709"/>
        <w:jc w:val="both"/>
        <w:rPr>
          <w:b/>
          <w:szCs w:val="24"/>
          <w:lang w:val="en-US"/>
        </w:rPr>
      </w:pPr>
    </w:p>
    <w:p w14:paraId="67476857" w14:textId="77777777" w:rsidR="00737960" w:rsidRPr="0044263E" w:rsidRDefault="00737960" w:rsidP="00737960">
      <w:pPr>
        <w:tabs>
          <w:tab w:val="left" w:pos="284"/>
          <w:tab w:val="left" w:pos="426"/>
        </w:tabs>
        <w:spacing w:before="120"/>
        <w:ind w:firstLine="709"/>
        <w:jc w:val="both"/>
        <w:rPr>
          <w:b/>
          <w:szCs w:val="24"/>
        </w:rPr>
      </w:pPr>
      <w:r>
        <w:rPr>
          <w:b/>
          <w:szCs w:val="24"/>
          <w:lang w:val="en-US"/>
        </w:rPr>
        <w:t xml:space="preserve">3.2 </w:t>
      </w:r>
      <w:r w:rsidRPr="0044263E">
        <w:rPr>
          <w:b/>
          <w:szCs w:val="24"/>
        </w:rPr>
        <w:t xml:space="preserve">Обем на доставката   </w:t>
      </w:r>
    </w:p>
    <w:p w14:paraId="397AB27D" w14:textId="77777777" w:rsidR="00737960" w:rsidRPr="00E32742" w:rsidRDefault="00737960" w:rsidP="00737960">
      <w:pPr>
        <w:tabs>
          <w:tab w:val="left" w:pos="284"/>
          <w:tab w:val="left" w:pos="426"/>
        </w:tabs>
        <w:spacing w:before="120"/>
        <w:jc w:val="both"/>
        <w:rPr>
          <w:b/>
          <w:szCs w:val="24"/>
        </w:rPr>
      </w:pPr>
      <w:r w:rsidRPr="0044263E">
        <w:rPr>
          <w:bCs/>
          <w:szCs w:val="24"/>
        </w:rPr>
        <w:t xml:space="preserve">Възложителят предвижда доставка на </w:t>
      </w:r>
      <w:r w:rsidRPr="0044263E">
        <w:rPr>
          <w:szCs w:val="28"/>
        </w:rPr>
        <w:t>трифазни, двунамотъчни, маслонапълнени, разпределителни трансформатори с разширителен съд,</w:t>
      </w:r>
      <w:r w:rsidRPr="0044263E">
        <w:rPr>
          <w:bCs/>
          <w:szCs w:val="24"/>
        </w:rPr>
        <w:t xml:space="preserve"> за номинални първични напрежения </w:t>
      </w:r>
      <w:r w:rsidRPr="0044263E">
        <w:rPr>
          <w:szCs w:val="24"/>
        </w:rPr>
        <w:t>6</w:t>
      </w:r>
      <w:r>
        <w:rPr>
          <w:szCs w:val="24"/>
        </w:rPr>
        <w:t xml:space="preserve"> </w:t>
      </w:r>
      <w:r w:rsidRPr="0044263E">
        <w:rPr>
          <w:szCs w:val="24"/>
        </w:rPr>
        <w:t>kV в следния обем:</w:t>
      </w:r>
    </w:p>
    <w:p w14:paraId="331E39EE" w14:textId="77777777" w:rsidR="00737960" w:rsidRDefault="00737960" w:rsidP="00737960">
      <w:pPr>
        <w:tabs>
          <w:tab w:val="left" w:pos="284"/>
        </w:tabs>
        <w:jc w:val="both"/>
        <w:rPr>
          <w:b/>
          <w:bCs/>
          <w:szCs w:val="24"/>
        </w:rPr>
      </w:pPr>
    </w:p>
    <w:p w14:paraId="29A1351B" w14:textId="77777777" w:rsidR="00737960" w:rsidRPr="00D82945" w:rsidRDefault="00737960" w:rsidP="00737960">
      <w:pPr>
        <w:tabs>
          <w:tab w:val="left" w:pos="284"/>
        </w:tabs>
        <w:jc w:val="both"/>
        <w:rPr>
          <w:b/>
          <w:bCs/>
          <w:szCs w:val="24"/>
        </w:rPr>
      </w:pPr>
      <w:r w:rsidRPr="00D82945">
        <w:rPr>
          <w:b/>
          <w:bCs/>
          <w:szCs w:val="24"/>
        </w:rPr>
        <w:lastRenderedPageBreak/>
        <w:t xml:space="preserve">320 kVA и номинално вторично напрежение 0,4 </w:t>
      </w:r>
      <w:r w:rsidRPr="00D82945">
        <w:rPr>
          <w:b/>
          <w:bCs/>
          <w:szCs w:val="24"/>
          <w:lang w:val="en-US"/>
        </w:rPr>
        <w:t xml:space="preserve">kV </w:t>
      </w:r>
      <w:r w:rsidRPr="00D82945">
        <w:rPr>
          <w:b/>
          <w:bCs/>
          <w:szCs w:val="24"/>
        </w:rPr>
        <w:t>– 2 бр.</w:t>
      </w:r>
    </w:p>
    <w:p w14:paraId="287F17E3" w14:textId="77777777" w:rsidR="00737960" w:rsidRPr="0044263E" w:rsidRDefault="00737960" w:rsidP="00737960">
      <w:pPr>
        <w:tabs>
          <w:tab w:val="left" w:pos="284"/>
        </w:tabs>
        <w:spacing w:before="120"/>
        <w:jc w:val="both"/>
        <w:rPr>
          <w:szCs w:val="24"/>
        </w:rPr>
      </w:pPr>
      <w:r w:rsidRPr="00D82945">
        <w:rPr>
          <w:b/>
          <w:bCs/>
          <w:szCs w:val="24"/>
        </w:rPr>
        <w:t xml:space="preserve">560 kVA </w:t>
      </w:r>
      <w:r w:rsidRPr="00D82945">
        <w:rPr>
          <w:b/>
          <w:bCs/>
          <w:szCs w:val="24"/>
          <w:lang w:val="en-US"/>
        </w:rPr>
        <w:t>и номинално вторично напрежение 0,5</w:t>
      </w:r>
      <w:r w:rsidRPr="00D82945">
        <w:rPr>
          <w:b/>
          <w:bCs/>
          <w:szCs w:val="24"/>
        </w:rPr>
        <w:t xml:space="preserve"> </w:t>
      </w:r>
      <w:r w:rsidRPr="00D82945">
        <w:rPr>
          <w:b/>
          <w:bCs/>
          <w:szCs w:val="24"/>
          <w:lang w:val="en-US"/>
        </w:rPr>
        <w:t xml:space="preserve">kV </w:t>
      </w:r>
      <w:r w:rsidRPr="00D82945">
        <w:rPr>
          <w:b/>
          <w:bCs/>
          <w:szCs w:val="24"/>
        </w:rPr>
        <w:t>– 5 бр</w:t>
      </w:r>
      <w:r w:rsidRPr="0044263E">
        <w:rPr>
          <w:szCs w:val="24"/>
        </w:rPr>
        <w:t>.</w:t>
      </w:r>
    </w:p>
    <w:p w14:paraId="2EC43975" w14:textId="77777777" w:rsidR="00737960" w:rsidRPr="0044263E" w:rsidRDefault="00737960" w:rsidP="00737960">
      <w:pPr>
        <w:tabs>
          <w:tab w:val="left" w:pos="284"/>
        </w:tabs>
        <w:jc w:val="both"/>
        <w:rPr>
          <w:szCs w:val="24"/>
        </w:rPr>
      </w:pPr>
    </w:p>
    <w:bookmarkEnd w:id="10"/>
    <w:p w14:paraId="38DCF6C0" w14:textId="77777777" w:rsidR="00737960" w:rsidRPr="0044263E" w:rsidRDefault="00737960" w:rsidP="00737960">
      <w:pPr>
        <w:spacing w:before="120"/>
        <w:ind w:firstLine="567"/>
        <w:jc w:val="both"/>
        <w:rPr>
          <w:b/>
          <w:szCs w:val="24"/>
        </w:rPr>
      </w:pPr>
      <w:r>
        <w:rPr>
          <w:b/>
          <w:szCs w:val="24"/>
          <w:lang w:val="en-US"/>
        </w:rPr>
        <w:t>3.</w:t>
      </w:r>
      <w:bookmarkStart w:id="11" w:name="_Hlk37162649"/>
      <w:r>
        <w:rPr>
          <w:b/>
          <w:szCs w:val="24"/>
          <w:lang w:val="en-US"/>
        </w:rPr>
        <w:t xml:space="preserve">3 </w:t>
      </w:r>
      <w:r w:rsidRPr="0044263E">
        <w:rPr>
          <w:b/>
          <w:szCs w:val="24"/>
        </w:rPr>
        <w:t>Място на доставка</w:t>
      </w:r>
    </w:p>
    <w:p w14:paraId="0FF2F4E7" w14:textId="77777777" w:rsidR="00737960" w:rsidRDefault="00737960" w:rsidP="00737960">
      <w:pPr>
        <w:spacing w:before="120"/>
        <w:rPr>
          <w:b/>
          <w:szCs w:val="28"/>
        </w:rPr>
      </w:pPr>
      <w:bookmarkStart w:id="12" w:name="_Hlk37143653"/>
      <w:r w:rsidRPr="0044263E">
        <w:rPr>
          <w:szCs w:val="24"/>
        </w:rPr>
        <w:t xml:space="preserve">Централен склад ТР „София“, град София </w:t>
      </w:r>
      <w:r>
        <w:rPr>
          <w:szCs w:val="24"/>
        </w:rPr>
        <w:t>бул. История славяно</w:t>
      </w:r>
      <w:r w:rsidRPr="0044263E">
        <w:rPr>
          <w:szCs w:val="24"/>
        </w:rPr>
        <w:t>българска“ №6</w:t>
      </w:r>
      <w:bookmarkEnd w:id="12"/>
      <w:r w:rsidRPr="0044263E">
        <w:rPr>
          <w:szCs w:val="24"/>
        </w:rPr>
        <w:t>.</w:t>
      </w:r>
      <w:bookmarkEnd w:id="11"/>
      <w:r w:rsidRPr="0044263E">
        <w:rPr>
          <w:b/>
          <w:szCs w:val="28"/>
        </w:rPr>
        <w:t xml:space="preserve"> </w:t>
      </w:r>
    </w:p>
    <w:p w14:paraId="76A9EA87" w14:textId="77777777" w:rsidR="00737960" w:rsidRDefault="00737960" w:rsidP="00737960">
      <w:pPr>
        <w:widowControl w:val="0"/>
        <w:tabs>
          <w:tab w:val="left" w:pos="726"/>
        </w:tabs>
        <w:spacing w:before="120"/>
        <w:ind w:firstLine="567"/>
        <w:jc w:val="both"/>
        <w:outlineLvl w:val="1"/>
        <w:rPr>
          <w:b/>
          <w:szCs w:val="28"/>
        </w:rPr>
      </w:pPr>
    </w:p>
    <w:p w14:paraId="6F97281D" w14:textId="77777777" w:rsidR="00737960" w:rsidRPr="0044263E" w:rsidRDefault="00737960" w:rsidP="00737960">
      <w:pPr>
        <w:widowControl w:val="0"/>
        <w:numPr>
          <w:ilvl w:val="1"/>
          <w:numId w:val="33"/>
        </w:numPr>
        <w:tabs>
          <w:tab w:val="left" w:pos="726"/>
        </w:tabs>
        <w:spacing w:before="120"/>
        <w:jc w:val="both"/>
        <w:outlineLvl w:val="1"/>
        <w:rPr>
          <w:b/>
          <w:szCs w:val="28"/>
        </w:rPr>
      </w:pPr>
      <w:bookmarkStart w:id="13" w:name="_Hlk37162686"/>
      <w:r w:rsidRPr="0044263E">
        <w:rPr>
          <w:b/>
          <w:szCs w:val="28"/>
        </w:rPr>
        <w:t>Условия на експлоатация</w:t>
      </w:r>
    </w:p>
    <w:p w14:paraId="14EAD01B"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Директно заземена неутрала на страна 0,4</w:t>
      </w:r>
      <w:r>
        <w:rPr>
          <w:szCs w:val="28"/>
        </w:rPr>
        <w:t xml:space="preserve"> </w:t>
      </w:r>
      <w:r w:rsidRPr="0044263E">
        <w:rPr>
          <w:szCs w:val="28"/>
          <w:lang w:val="en-US"/>
        </w:rPr>
        <w:t>kV;</w:t>
      </w:r>
    </w:p>
    <w:p w14:paraId="0F3E611F"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Режим на работа: продължителен, с претоварване съгласно БДС IEC 60076-7 (или еквивалентен);</w:t>
      </w:r>
    </w:p>
    <w:p w14:paraId="67209669"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Температура на околната среда: от -25 °C до + 50 °С;</w:t>
      </w:r>
    </w:p>
    <w:p w14:paraId="6837242A"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Работа в закрити помещения, чиято вентилация осигурява не повече от 15 °C разлика между температурата на влизащия и излизащия въздух;</w:t>
      </w:r>
    </w:p>
    <w:p w14:paraId="26736049"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Надморска височина на монтажа: до 1000 m;</w:t>
      </w:r>
    </w:p>
    <w:p w14:paraId="3341A21E"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Пожаробезопасна и взривобезопасна среда;</w:t>
      </w:r>
    </w:p>
    <w:p w14:paraId="77F52B51" w14:textId="77777777" w:rsidR="00737960" w:rsidRPr="0044263E" w:rsidRDefault="00737960" w:rsidP="00737960">
      <w:pPr>
        <w:widowControl w:val="0"/>
        <w:numPr>
          <w:ilvl w:val="0"/>
          <w:numId w:val="32"/>
        </w:numPr>
        <w:spacing w:before="120" w:line="252" w:lineRule="auto"/>
        <w:jc w:val="both"/>
        <w:rPr>
          <w:szCs w:val="28"/>
        </w:rPr>
      </w:pPr>
      <w:r w:rsidRPr="0044263E">
        <w:rPr>
          <w:szCs w:val="28"/>
        </w:rPr>
        <w:t>Нормално замърсена атмосфера</w:t>
      </w:r>
      <w:bookmarkEnd w:id="13"/>
      <w:r w:rsidRPr="0044263E">
        <w:rPr>
          <w:szCs w:val="28"/>
        </w:rPr>
        <w:t>.</w:t>
      </w:r>
    </w:p>
    <w:p w14:paraId="138BBB23" w14:textId="77777777" w:rsidR="00737960" w:rsidRDefault="00737960" w:rsidP="00737960">
      <w:pPr>
        <w:tabs>
          <w:tab w:val="left" w:pos="284"/>
        </w:tabs>
        <w:spacing w:before="120"/>
        <w:ind w:firstLine="567"/>
        <w:jc w:val="both"/>
        <w:rPr>
          <w:b/>
          <w:szCs w:val="24"/>
        </w:rPr>
      </w:pPr>
    </w:p>
    <w:p w14:paraId="7296F92A" w14:textId="77777777" w:rsidR="00737960" w:rsidRPr="0044263E" w:rsidRDefault="00737960" w:rsidP="00737960">
      <w:pPr>
        <w:tabs>
          <w:tab w:val="left" w:pos="284"/>
        </w:tabs>
        <w:spacing w:before="120"/>
        <w:ind w:firstLine="567"/>
        <w:jc w:val="both"/>
        <w:rPr>
          <w:b/>
          <w:szCs w:val="24"/>
        </w:rPr>
      </w:pPr>
      <w:r>
        <w:rPr>
          <w:b/>
          <w:szCs w:val="24"/>
          <w:lang w:val="en-US"/>
        </w:rPr>
        <w:t xml:space="preserve">3.5 </w:t>
      </w:r>
      <w:r w:rsidRPr="0044263E">
        <w:rPr>
          <w:b/>
          <w:szCs w:val="24"/>
        </w:rPr>
        <w:t xml:space="preserve">Стандарти и норми </w:t>
      </w:r>
    </w:p>
    <w:p w14:paraId="24E1BD17" w14:textId="77777777" w:rsidR="00737960" w:rsidRPr="0044263E" w:rsidRDefault="00737960" w:rsidP="00737960">
      <w:pPr>
        <w:widowControl w:val="0"/>
        <w:tabs>
          <w:tab w:val="left" w:pos="8946"/>
        </w:tabs>
        <w:spacing w:before="120"/>
        <w:jc w:val="both"/>
        <w:rPr>
          <w:szCs w:val="24"/>
        </w:rPr>
      </w:pPr>
      <w:bookmarkStart w:id="14" w:name="_Hlk37162741"/>
      <w:r w:rsidRPr="0044263E">
        <w:rPr>
          <w:szCs w:val="24"/>
        </w:rPr>
        <w:t xml:space="preserve">Разпределителните трансформатори </w:t>
      </w:r>
      <w:r w:rsidRPr="0044263E">
        <w:rPr>
          <w:bCs/>
          <w:szCs w:val="24"/>
        </w:rPr>
        <w:t>трябва да бъдат произведени и изпитани съгласно</w:t>
      </w:r>
      <w:r w:rsidRPr="0044263E">
        <w:rPr>
          <w:szCs w:val="24"/>
        </w:rPr>
        <w:t xml:space="preserve"> изискванията на последното издание на стандарт БДС EN 60076 (или еквивалентен) - </w:t>
      </w:r>
      <w:r w:rsidRPr="002215F7">
        <w:rPr>
          <w:szCs w:val="24"/>
        </w:rPr>
        <w:t>всички приложими части</w:t>
      </w:r>
      <w:r w:rsidRPr="0044263E">
        <w:rPr>
          <w:szCs w:val="24"/>
        </w:rPr>
        <w:t xml:space="preserve">, както и всички </w:t>
      </w:r>
      <w:r w:rsidRPr="0044263E">
        <w:rPr>
          <w:bCs/>
          <w:szCs w:val="24"/>
        </w:rPr>
        <w:t xml:space="preserve">свързани с него стандарти и норми. </w:t>
      </w:r>
    </w:p>
    <w:p w14:paraId="031FE683" w14:textId="77777777" w:rsidR="00737960" w:rsidRPr="0044263E" w:rsidRDefault="00737960" w:rsidP="00737960">
      <w:pPr>
        <w:spacing w:before="120"/>
        <w:jc w:val="both"/>
        <w:rPr>
          <w:bCs/>
          <w:szCs w:val="24"/>
        </w:rPr>
      </w:pPr>
      <w:r w:rsidRPr="0044263E">
        <w:rPr>
          <w:szCs w:val="24"/>
        </w:rPr>
        <w:t>Предложения за трансформатори, произведени и изпитани по национални стандарти, които не са хармонизирани</w:t>
      </w:r>
      <w:r w:rsidRPr="0044263E">
        <w:rPr>
          <w:bCs/>
          <w:szCs w:val="24"/>
        </w:rPr>
        <w:t xml:space="preserve"> с</w:t>
      </w:r>
      <w:r w:rsidRPr="0044263E">
        <w:rPr>
          <w:szCs w:val="24"/>
        </w:rPr>
        <w:t xml:space="preserve"> последното издание на стандарт БДС EN 60076 (или еквивалентeн) и </w:t>
      </w:r>
      <w:r w:rsidRPr="0044263E">
        <w:rPr>
          <w:bCs/>
          <w:szCs w:val="24"/>
        </w:rPr>
        <w:t xml:space="preserve">свързаните с него приложими стандарти и норми, няма да бъдат приемани. </w:t>
      </w:r>
    </w:p>
    <w:p w14:paraId="79DAEA2E" w14:textId="77777777" w:rsidR="00737960" w:rsidRPr="0044263E" w:rsidRDefault="00737960" w:rsidP="00737960">
      <w:pPr>
        <w:spacing w:before="120"/>
        <w:jc w:val="both"/>
        <w:rPr>
          <w:bCs/>
          <w:szCs w:val="24"/>
        </w:rPr>
      </w:pPr>
      <w:r w:rsidRPr="0044263E">
        <w:rPr>
          <w:bCs/>
          <w:szCs w:val="24"/>
        </w:rPr>
        <w:t>Под последно издание на всеки стандарт се разбира това, което е налице към датата на представяне на офертата</w:t>
      </w:r>
      <w:bookmarkEnd w:id="14"/>
      <w:r w:rsidRPr="0044263E">
        <w:rPr>
          <w:bCs/>
          <w:szCs w:val="24"/>
        </w:rPr>
        <w:t>.</w:t>
      </w:r>
    </w:p>
    <w:p w14:paraId="5E56E890" w14:textId="77777777" w:rsidR="00737960" w:rsidRDefault="00737960" w:rsidP="00737960">
      <w:pPr>
        <w:widowControl w:val="0"/>
        <w:spacing w:before="120"/>
        <w:ind w:firstLine="567"/>
        <w:jc w:val="both"/>
        <w:rPr>
          <w:b/>
          <w:szCs w:val="24"/>
        </w:rPr>
      </w:pPr>
      <w:bookmarkStart w:id="15" w:name="bookmark7"/>
    </w:p>
    <w:p w14:paraId="4724C4D6" w14:textId="77777777" w:rsidR="00737960" w:rsidRPr="0044263E" w:rsidRDefault="00737960" w:rsidP="00737960">
      <w:pPr>
        <w:widowControl w:val="0"/>
        <w:spacing w:before="120"/>
        <w:ind w:firstLine="708"/>
        <w:jc w:val="both"/>
        <w:rPr>
          <w:b/>
          <w:szCs w:val="24"/>
        </w:rPr>
      </w:pPr>
      <w:r>
        <w:rPr>
          <w:b/>
          <w:szCs w:val="24"/>
        </w:rPr>
        <w:t xml:space="preserve">3.6. </w:t>
      </w:r>
      <w:r w:rsidRPr="0044263E">
        <w:rPr>
          <w:b/>
          <w:szCs w:val="24"/>
        </w:rPr>
        <w:t>Основни технически изисквания за трансформаторите</w:t>
      </w:r>
      <w:bookmarkEnd w:id="15"/>
    </w:p>
    <w:p w14:paraId="68A02E7D"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Да са маслонапълнени, с разширителен съд;</w:t>
      </w:r>
    </w:p>
    <w:p w14:paraId="64246F10"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Номинални линейни първични напрежения: 6,3</w:t>
      </w:r>
      <w:r>
        <w:rPr>
          <w:szCs w:val="24"/>
        </w:rPr>
        <w:t xml:space="preserve"> </w:t>
      </w:r>
      <w:r w:rsidRPr="0044263E">
        <w:rPr>
          <w:szCs w:val="24"/>
        </w:rPr>
        <w:t>kV;</w:t>
      </w:r>
    </w:p>
    <w:p w14:paraId="64C5AA1A"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Номинални линейни/фазови вторични напрежения 0,4/0,23 kV за трансформаторите с мощност 320</w:t>
      </w:r>
      <w:r>
        <w:rPr>
          <w:szCs w:val="24"/>
        </w:rPr>
        <w:t xml:space="preserve"> </w:t>
      </w:r>
      <w:r w:rsidRPr="0044263E">
        <w:rPr>
          <w:szCs w:val="24"/>
          <w:lang w:val="en-US"/>
        </w:rPr>
        <w:t>kVA</w:t>
      </w:r>
      <w:r w:rsidRPr="0044263E">
        <w:rPr>
          <w:szCs w:val="24"/>
        </w:rPr>
        <w:t>;</w:t>
      </w:r>
    </w:p>
    <w:p w14:paraId="0E1B99DD"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Номинални линейни вторични напрежения 0,525 kV за трансформаторите с мощност 560</w:t>
      </w:r>
      <w:r>
        <w:rPr>
          <w:szCs w:val="24"/>
        </w:rPr>
        <w:t xml:space="preserve"> </w:t>
      </w:r>
      <w:r w:rsidRPr="0044263E">
        <w:rPr>
          <w:szCs w:val="24"/>
          <w:lang w:val="en-US"/>
        </w:rPr>
        <w:t>kVA</w:t>
      </w:r>
      <w:r w:rsidRPr="0044263E">
        <w:rPr>
          <w:szCs w:val="24"/>
        </w:rPr>
        <w:t>;</w:t>
      </w:r>
    </w:p>
    <w:p w14:paraId="53EA74C6"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Номинална честота: 50 Hz;</w:t>
      </w:r>
    </w:p>
    <w:p w14:paraId="648EA053"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Брой на фазите: 3;</w:t>
      </w:r>
    </w:p>
    <w:p w14:paraId="4EA98C88"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lastRenderedPageBreak/>
        <w:t>Материал на намотките: мед;</w:t>
      </w:r>
    </w:p>
    <w:p w14:paraId="59812B53"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Охлаждане: ONAN;</w:t>
      </w:r>
    </w:p>
    <w:p w14:paraId="4B67FAE6"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Диапазон на регулиране на напрежението: ± 2 х 2,5 % Un;</w:t>
      </w:r>
    </w:p>
    <w:p w14:paraId="6F112B09"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Група на свързване Dyn 11 за трансформаторите с мощност 320</w:t>
      </w:r>
      <w:r>
        <w:rPr>
          <w:szCs w:val="24"/>
        </w:rPr>
        <w:t xml:space="preserve"> </w:t>
      </w:r>
      <w:r w:rsidRPr="0044263E">
        <w:rPr>
          <w:szCs w:val="24"/>
          <w:lang w:val="en-US"/>
        </w:rPr>
        <w:t>kVA</w:t>
      </w:r>
      <w:r w:rsidRPr="0044263E">
        <w:rPr>
          <w:szCs w:val="24"/>
        </w:rPr>
        <w:t>;</w:t>
      </w:r>
    </w:p>
    <w:p w14:paraId="00ACDE2D" w14:textId="77777777" w:rsidR="00737960" w:rsidRPr="0044263E" w:rsidRDefault="00737960" w:rsidP="00737960">
      <w:pPr>
        <w:widowControl w:val="0"/>
        <w:numPr>
          <w:ilvl w:val="0"/>
          <w:numId w:val="32"/>
        </w:numPr>
        <w:spacing w:before="120"/>
        <w:ind w:left="1066" w:hanging="357"/>
        <w:jc w:val="both"/>
        <w:rPr>
          <w:szCs w:val="24"/>
        </w:rPr>
      </w:pPr>
      <w:r w:rsidRPr="0044263E">
        <w:rPr>
          <w:szCs w:val="24"/>
        </w:rPr>
        <w:t>Група на свързване Yd 11 за трансформаторите с мощност 560</w:t>
      </w:r>
      <w:r>
        <w:rPr>
          <w:szCs w:val="24"/>
        </w:rPr>
        <w:t xml:space="preserve"> </w:t>
      </w:r>
      <w:r w:rsidRPr="0044263E">
        <w:rPr>
          <w:szCs w:val="24"/>
          <w:lang w:val="en-US"/>
        </w:rPr>
        <w:t>kVA</w:t>
      </w:r>
      <w:r w:rsidRPr="0044263E">
        <w:rPr>
          <w:szCs w:val="24"/>
        </w:rPr>
        <w:t>;</w:t>
      </w:r>
    </w:p>
    <w:p w14:paraId="02D41907" w14:textId="77777777" w:rsidR="00737960" w:rsidRPr="0044263E" w:rsidRDefault="00737960" w:rsidP="00737960">
      <w:pPr>
        <w:widowControl w:val="0"/>
        <w:numPr>
          <w:ilvl w:val="0"/>
          <w:numId w:val="32"/>
        </w:numPr>
        <w:spacing w:before="120"/>
        <w:ind w:left="1066" w:hanging="357"/>
        <w:jc w:val="both"/>
        <w:rPr>
          <w:szCs w:val="24"/>
        </w:rPr>
      </w:pPr>
      <w:r w:rsidRPr="0044263E">
        <w:rPr>
          <w:szCs w:val="28"/>
        </w:rPr>
        <w:t>Максимални загуби на празен ход и на късо съединение: съгласно Регламент (ЕС) №</w:t>
      </w:r>
      <w:r>
        <w:rPr>
          <w:szCs w:val="28"/>
        </w:rPr>
        <w:t xml:space="preserve"> </w:t>
      </w:r>
      <w:r w:rsidRPr="0044263E">
        <w:rPr>
          <w:szCs w:val="28"/>
        </w:rPr>
        <w:t>548/2014;</w:t>
      </w:r>
    </w:p>
    <w:p w14:paraId="1DD0C942" w14:textId="77777777" w:rsidR="00737960" w:rsidRDefault="00737960" w:rsidP="00737960">
      <w:pPr>
        <w:widowControl w:val="0"/>
        <w:numPr>
          <w:ilvl w:val="0"/>
          <w:numId w:val="32"/>
        </w:numPr>
        <w:spacing w:before="120" w:line="252" w:lineRule="auto"/>
        <w:jc w:val="both"/>
        <w:rPr>
          <w:szCs w:val="24"/>
        </w:rPr>
      </w:pPr>
      <w:r w:rsidRPr="0044263E">
        <w:rPr>
          <w:szCs w:val="24"/>
        </w:rPr>
        <w:t>Напрежение на късо съединение (U</w:t>
      </w:r>
      <w:r w:rsidRPr="0044263E">
        <w:rPr>
          <w:szCs w:val="24"/>
          <w:vertAlign w:val="subscript"/>
        </w:rPr>
        <w:t>k</w:t>
      </w:r>
      <w:r w:rsidRPr="0044263E">
        <w:rPr>
          <w:szCs w:val="24"/>
        </w:rPr>
        <w:t>): 4 ≤ U</w:t>
      </w:r>
      <w:r w:rsidRPr="0044263E">
        <w:rPr>
          <w:szCs w:val="24"/>
          <w:vertAlign w:val="subscript"/>
        </w:rPr>
        <w:t xml:space="preserve">k </w:t>
      </w:r>
      <w:r w:rsidRPr="0044263E">
        <w:rPr>
          <w:szCs w:val="24"/>
        </w:rPr>
        <w:t>≤ 6%</w:t>
      </w:r>
    </w:p>
    <w:p w14:paraId="6DC5B24A" w14:textId="77777777" w:rsidR="00737960" w:rsidRPr="0044263E" w:rsidRDefault="00737960" w:rsidP="00737960">
      <w:pPr>
        <w:widowControl w:val="0"/>
        <w:spacing w:before="120" w:line="252" w:lineRule="auto"/>
        <w:ind w:left="1069"/>
        <w:jc w:val="both"/>
        <w:rPr>
          <w:szCs w:val="24"/>
        </w:rPr>
      </w:pPr>
    </w:p>
    <w:p w14:paraId="5455B31C" w14:textId="77777777" w:rsidR="00737960" w:rsidRPr="0044263E" w:rsidRDefault="00737960" w:rsidP="00737960">
      <w:pPr>
        <w:widowControl w:val="0"/>
        <w:spacing w:before="120" w:line="252" w:lineRule="auto"/>
        <w:ind w:left="714"/>
        <w:jc w:val="both"/>
        <w:rPr>
          <w:szCs w:val="24"/>
        </w:rPr>
      </w:pPr>
      <w:r w:rsidRPr="00020860">
        <w:rPr>
          <w:b/>
          <w:bCs/>
          <w:szCs w:val="24"/>
        </w:rPr>
        <w:t>3.</w:t>
      </w:r>
      <w:r>
        <w:rPr>
          <w:b/>
          <w:bCs/>
          <w:szCs w:val="24"/>
        </w:rPr>
        <w:t xml:space="preserve">7. </w:t>
      </w:r>
      <w:r w:rsidRPr="00020860">
        <w:rPr>
          <w:b/>
          <w:bCs/>
          <w:szCs w:val="24"/>
        </w:rPr>
        <w:t xml:space="preserve"> Основни технически изисквания за трансформаторно масло</w:t>
      </w:r>
      <w:r w:rsidRPr="0044263E">
        <w:rPr>
          <w:szCs w:val="24"/>
        </w:rPr>
        <w:t>:</w:t>
      </w:r>
    </w:p>
    <w:p w14:paraId="76C522E5" w14:textId="77777777" w:rsidR="00737960" w:rsidRPr="00EE01AA" w:rsidRDefault="00737960" w:rsidP="00737960">
      <w:pPr>
        <w:numPr>
          <w:ilvl w:val="0"/>
          <w:numId w:val="39"/>
        </w:numPr>
        <w:tabs>
          <w:tab w:val="left" w:pos="851"/>
        </w:tabs>
        <w:spacing w:before="120"/>
        <w:contextualSpacing/>
        <w:jc w:val="both"/>
        <w:rPr>
          <w:szCs w:val="24"/>
        </w:rPr>
      </w:pPr>
      <w:r w:rsidRPr="00EE01AA">
        <w:rPr>
          <w:szCs w:val="24"/>
        </w:rPr>
        <w:t xml:space="preserve">Трансформаторното масло трябва да отговаря на изискванията за физико-химичните показатели на минерални изолационни масла съгласно БДС EN 60296 </w:t>
      </w:r>
      <w:r w:rsidRPr="0044263E">
        <w:rPr>
          <w:szCs w:val="24"/>
        </w:rPr>
        <w:t>(или еквивалентeн). Антиокислителната присадка трябва да е ≥0,30%</w:t>
      </w:r>
      <w:r w:rsidRPr="00EE01AA">
        <w:rPr>
          <w:szCs w:val="24"/>
        </w:rPr>
        <w:t>;</w:t>
      </w:r>
    </w:p>
    <w:p w14:paraId="03D89059" w14:textId="77777777" w:rsidR="00737960" w:rsidRPr="0044263E" w:rsidRDefault="00737960" w:rsidP="00737960">
      <w:pPr>
        <w:numPr>
          <w:ilvl w:val="0"/>
          <w:numId w:val="39"/>
        </w:numPr>
        <w:tabs>
          <w:tab w:val="left" w:pos="851"/>
        </w:tabs>
        <w:spacing w:line="252" w:lineRule="auto"/>
        <w:jc w:val="both"/>
        <w:rPr>
          <w:szCs w:val="23"/>
        </w:rPr>
      </w:pPr>
      <w:r w:rsidRPr="00EE01AA">
        <w:rPr>
          <w:szCs w:val="24"/>
        </w:rPr>
        <w:t>Трансформаторното масло не трябва да съдържа полихлорирани бифенили</w:t>
      </w:r>
      <w:r w:rsidRPr="0044263E">
        <w:rPr>
          <w:szCs w:val="23"/>
        </w:rPr>
        <w:t>.</w:t>
      </w:r>
    </w:p>
    <w:p w14:paraId="26266234" w14:textId="77777777" w:rsidR="00737960" w:rsidRDefault="00737960" w:rsidP="00737960">
      <w:pPr>
        <w:widowControl w:val="0"/>
        <w:spacing w:before="120"/>
        <w:ind w:left="720" w:hanging="11"/>
        <w:jc w:val="both"/>
        <w:outlineLvl w:val="1"/>
        <w:rPr>
          <w:b/>
          <w:bCs/>
          <w:szCs w:val="24"/>
        </w:rPr>
      </w:pPr>
    </w:p>
    <w:p w14:paraId="29921D63" w14:textId="77777777" w:rsidR="00737960" w:rsidRPr="0044263E" w:rsidRDefault="00737960" w:rsidP="00737960">
      <w:pPr>
        <w:widowControl w:val="0"/>
        <w:spacing w:before="120"/>
        <w:ind w:left="720" w:hanging="11"/>
        <w:jc w:val="both"/>
        <w:outlineLvl w:val="1"/>
        <w:rPr>
          <w:b/>
          <w:szCs w:val="24"/>
        </w:rPr>
      </w:pPr>
      <w:r>
        <w:rPr>
          <w:b/>
          <w:bCs/>
          <w:szCs w:val="24"/>
          <w:lang w:val="en-US"/>
        </w:rPr>
        <w:t>3.</w:t>
      </w:r>
      <w:r>
        <w:rPr>
          <w:b/>
          <w:bCs/>
          <w:szCs w:val="24"/>
        </w:rPr>
        <w:t>8.</w:t>
      </w:r>
      <w:r>
        <w:rPr>
          <w:b/>
          <w:bCs/>
          <w:szCs w:val="24"/>
          <w:lang w:val="en-US"/>
        </w:rPr>
        <w:t xml:space="preserve"> </w:t>
      </w:r>
      <w:r w:rsidRPr="0044263E">
        <w:rPr>
          <w:b/>
          <w:bCs/>
          <w:szCs w:val="24"/>
        </w:rPr>
        <w:t>Допълнителни технически изисквания и спомагателно оборудване</w:t>
      </w:r>
    </w:p>
    <w:p w14:paraId="657E3727" w14:textId="77777777" w:rsidR="00737960" w:rsidRPr="0044263E" w:rsidRDefault="00737960" w:rsidP="00737960">
      <w:pPr>
        <w:widowControl w:val="0"/>
        <w:numPr>
          <w:ilvl w:val="0"/>
          <w:numId w:val="34"/>
        </w:numPr>
        <w:spacing w:before="120"/>
        <w:ind w:hanging="357"/>
        <w:jc w:val="both"/>
        <w:rPr>
          <w:szCs w:val="24"/>
        </w:rPr>
      </w:pPr>
      <w:r w:rsidRPr="0044263E">
        <w:rPr>
          <w:szCs w:val="24"/>
        </w:rPr>
        <w:t>Неутралната точка на вторичната намотка на трансформаторите 320</w:t>
      </w:r>
      <w:r>
        <w:rPr>
          <w:szCs w:val="24"/>
        </w:rPr>
        <w:t xml:space="preserve"> </w:t>
      </w:r>
      <w:r w:rsidRPr="0044263E">
        <w:rPr>
          <w:szCs w:val="24"/>
          <w:lang w:val="en-US"/>
        </w:rPr>
        <w:t xml:space="preserve">kVA </w:t>
      </w:r>
      <w:r w:rsidRPr="0044263E">
        <w:rPr>
          <w:szCs w:val="24"/>
        </w:rPr>
        <w:t>да бъде изведена на отделен извод на капака. Изводът да е оразмерен за номиналния ток, а изолацията му да съответства за най-високото напрежение на мрежата ниско напрежение;</w:t>
      </w:r>
    </w:p>
    <w:p w14:paraId="3616CB5B" w14:textId="77777777" w:rsidR="00737960" w:rsidRPr="0044263E" w:rsidRDefault="00737960" w:rsidP="00737960">
      <w:pPr>
        <w:widowControl w:val="0"/>
        <w:numPr>
          <w:ilvl w:val="0"/>
          <w:numId w:val="34"/>
        </w:numPr>
        <w:spacing w:before="120"/>
        <w:ind w:hanging="357"/>
        <w:jc w:val="both"/>
        <w:rPr>
          <w:szCs w:val="28"/>
        </w:rPr>
      </w:pPr>
      <w:r w:rsidRPr="0044263E">
        <w:rPr>
          <w:szCs w:val="28"/>
        </w:rPr>
        <w:t>Магнитопровод</w:t>
      </w:r>
      <w:r>
        <w:rPr>
          <w:szCs w:val="28"/>
        </w:rPr>
        <w:t>ът</w:t>
      </w:r>
      <w:r w:rsidRPr="0044263E">
        <w:rPr>
          <w:szCs w:val="28"/>
        </w:rPr>
        <w:t xml:space="preserve"> и нетоководещите метални части да имат галваничнa връзка с казана; </w:t>
      </w:r>
    </w:p>
    <w:p w14:paraId="23842306" w14:textId="77777777" w:rsidR="00737960" w:rsidRPr="0044263E" w:rsidRDefault="00737960" w:rsidP="00737960">
      <w:pPr>
        <w:widowControl w:val="0"/>
        <w:numPr>
          <w:ilvl w:val="0"/>
          <w:numId w:val="34"/>
        </w:numPr>
        <w:spacing w:before="120"/>
        <w:ind w:hanging="357"/>
        <w:jc w:val="both"/>
        <w:rPr>
          <w:szCs w:val="28"/>
        </w:rPr>
      </w:pPr>
      <w:r w:rsidRPr="0044263E">
        <w:rPr>
          <w:szCs w:val="28"/>
        </w:rPr>
        <w:t xml:space="preserve">Проходните изводи на първичната страна да отговарят на стандарт БДС EN 50180 (или еквивалентен). Проходните изводи на вторичната страна да отговарят на стандарт БДС EN 50386 (или еквивалентен); </w:t>
      </w:r>
    </w:p>
    <w:p w14:paraId="1F40632A" w14:textId="77777777" w:rsidR="00737960" w:rsidRPr="0044263E" w:rsidRDefault="00737960" w:rsidP="00737960">
      <w:pPr>
        <w:widowControl w:val="0"/>
        <w:numPr>
          <w:ilvl w:val="0"/>
          <w:numId w:val="34"/>
        </w:numPr>
        <w:spacing w:before="120"/>
        <w:ind w:left="709" w:hanging="357"/>
        <w:jc w:val="both"/>
        <w:rPr>
          <w:szCs w:val="28"/>
        </w:rPr>
      </w:pPr>
      <w:r w:rsidRPr="0044263E">
        <w:rPr>
          <w:szCs w:val="28"/>
        </w:rPr>
        <w:t>Казанът да е оребрен. Да бъде оразмерен за работно налягане не по-малко от 0,3 bar и минимално налягане на спукване не по-малко от 0,6 bar. Разликата между работното налягане и налягането на спукване при номинален товар да бъде не по-малко от 0.3 bar;</w:t>
      </w:r>
    </w:p>
    <w:p w14:paraId="04290EC3" w14:textId="77777777" w:rsidR="00737960" w:rsidRPr="0044263E" w:rsidRDefault="00737960" w:rsidP="00737960">
      <w:pPr>
        <w:widowControl w:val="0"/>
        <w:numPr>
          <w:ilvl w:val="0"/>
          <w:numId w:val="34"/>
        </w:numPr>
        <w:spacing w:before="120"/>
        <w:ind w:left="709" w:hanging="357"/>
        <w:jc w:val="both"/>
        <w:rPr>
          <w:szCs w:val="28"/>
        </w:rPr>
      </w:pPr>
      <w:r w:rsidRPr="0044263E">
        <w:rPr>
          <w:szCs w:val="28"/>
        </w:rPr>
        <w:t>Максимални размери на трансформатори 560</w:t>
      </w:r>
      <w:r>
        <w:rPr>
          <w:szCs w:val="28"/>
        </w:rPr>
        <w:t xml:space="preserve"> </w:t>
      </w:r>
      <w:r w:rsidRPr="0044263E">
        <w:rPr>
          <w:szCs w:val="28"/>
        </w:rPr>
        <w:t>kVA да са: дължина ≤ 1980 мм; широчина ≤ 900 мм.;височина ≤ 1800 мм;</w:t>
      </w:r>
    </w:p>
    <w:p w14:paraId="362813C6" w14:textId="77777777" w:rsidR="00737960" w:rsidRPr="0044263E" w:rsidRDefault="00737960" w:rsidP="00737960">
      <w:pPr>
        <w:widowControl w:val="0"/>
        <w:numPr>
          <w:ilvl w:val="0"/>
          <w:numId w:val="34"/>
        </w:numPr>
        <w:spacing w:before="120"/>
        <w:ind w:left="709" w:hanging="357"/>
        <w:jc w:val="both"/>
        <w:rPr>
          <w:szCs w:val="28"/>
        </w:rPr>
      </w:pPr>
      <w:r w:rsidRPr="0044263E">
        <w:rPr>
          <w:szCs w:val="28"/>
        </w:rPr>
        <w:t>Максимални размери на трансформатори 320</w:t>
      </w:r>
      <w:r>
        <w:rPr>
          <w:szCs w:val="28"/>
        </w:rPr>
        <w:t xml:space="preserve"> </w:t>
      </w:r>
      <w:r w:rsidRPr="0044263E">
        <w:rPr>
          <w:szCs w:val="28"/>
        </w:rPr>
        <w:t>kVA да са: дължина ≤ 1700 мм; широчина ≤ 800 мм.;височина ≤ 1770 мм;</w:t>
      </w:r>
    </w:p>
    <w:p w14:paraId="3A8B70F7" w14:textId="77777777" w:rsidR="00737960" w:rsidRPr="0044263E" w:rsidRDefault="00737960" w:rsidP="00737960">
      <w:pPr>
        <w:widowControl w:val="0"/>
        <w:numPr>
          <w:ilvl w:val="0"/>
          <w:numId w:val="34"/>
        </w:numPr>
        <w:tabs>
          <w:tab w:val="left" w:pos="9088"/>
        </w:tabs>
        <w:spacing w:before="120"/>
        <w:ind w:hanging="357"/>
        <w:jc w:val="both"/>
        <w:rPr>
          <w:szCs w:val="28"/>
        </w:rPr>
      </w:pPr>
      <w:r w:rsidRPr="0044263E">
        <w:rPr>
          <w:szCs w:val="28"/>
        </w:rPr>
        <w:t>Корпусът да позволява повдигане с електро- или мотокар с вилков захват. Местата за повдигане да бъдат видимо маркирани;</w:t>
      </w:r>
    </w:p>
    <w:p w14:paraId="12798C00" w14:textId="77777777" w:rsidR="00737960" w:rsidRPr="0044263E" w:rsidRDefault="00737960" w:rsidP="00737960">
      <w:pPr>
        <w:widowControl w:val="0"/>
        <w:numPr>
          <w:ilvl w:val="0"/>
          <w:numId w:val="34"/>
        </w:numPr>
        <w:tabs>
          <w:tab w:val="left" w:pos="9088"/>
        </w:tabs>
        <w:spacing w:before="120"/>
        <w:ind w:hanging="357"/>
        <w:jc w:val="both"/>
        <w:rPr>
          <w:szCs w:val="28"/>
        </w:rPr>
      </w:pPr>
      <w:r w:rsidRPr="0044263E">
        <w:rPr>
          <w:szCs w:val="28"/>
        </w:rPr>
        <w:t>Транспортните колела да могат да се позиционират така, че да позволяват придвижване на трансформатора в две хоризонтални, взаимно перпендикулярни направления. Общата товароносимост на колелата да съответства минимум на двукратното тегло на трансформатора;</w:t>
      </w:r>
    </w:p>
    <w:p w14:paraId="5BFC8E6D" w14:textId="77777777" w:rsidR="00737960" w:rsidRPr="0044263E" w:rsidRDefault="00737960" w:rsidP="00737960">
      <w:pPr>
        <w:widowControl w:val="0"/>
        <w:numPr>
          <w:ilvl w:val="0"/>
          <w:numId w:val="34"/>
        </w:numPr>
        <w:spacing w:before="120"/>
        <w:ind w:hanging="357"/>
        <w:jc w:val="both"/>
        <w:rPr>
          <w:szCs w:val="28"/>
        </w:rPr>
      </w:pPr>
      <w:r w:rsidRPr="0044263E">
        <w:rPr>
          <w:sz w:val="23"/>
          <w:szCs w:val="23"/>
        </w:rPr>
        <w:t xml:space="preserve">Да е оборудван с метална табела с релефни надписи на български език. Съдържанието на табелата да съответства на изискванията, посочени в т.8.2 на </w:t>
      </w:r>
      <w:r w:rsidRPr="0044263E">
        <w:rPr>
          <w:szCs w:val="24"/>
        </w:rPr>
        <w:t xml:space="preserve">БДС EN 60076-1 </w:t>
      </w:r>
      <w:r w:rsidRPr="0044263E">
        <w:rPr>
          <w:szCs w:val="24"/>
        </w:rPr>
        <w:lastRenderedPageBreak/>
        <w:t xml:space="preserve">(или еквивалентeн). Допълнително да бъдат посочени  отклоненията на намотката с отклонения </w:t>
      </w:r>
      <w:r w:rsidRPr="0044263E">
        <w:rPr>
          <w:sz w:val="23"/>
          <w:szCs w:val="23"/>
        </w:rPr>
        <w:t xml:space="preserve">и максимално допустима температура на маслото. Табелата да бъде закрепена с винтове. </w:t>
      </w:r>
      <w:r w:rsidRPr="0044263E">
        <w:rPr>
          <w:szCs w:val="28"/>
        </w:rPr>
        <w:t>Табелата да може да се монтира на двете страни;</w:t>
      </w:r>
    </w:p>
    <w:p w14:paraId="02F0CECF" w14:textId="77777777" w:rsidR="00737960" w:rsidRPr="0044263E" w:rsidRDefault="00737960" w:rsidP="00737960">
      <w:pPr>
        <w:widowControl w:val="0"/>
        <w:numPr>
          <w:ilvl w:val="0"/>
          <w:numId w:val="34"/>
        </w:numPr>
        <w:spacing w:before="120"/>
        <w:ind w:hanging="357"/>
        <w:jc w:val="both"/>
        <w:rPr>
          <w:szCs w:val="28"/>
        </w:rPr>
      </w:pPr>
      <w:r w:rsidRPr="0044263E">
        <w:rPr>
          <w:sz w:val="23"/>
          <w:szCs w:val="23"/>
        </w:rPr>
        <w:t xml:space="preserve">Да има табели с трайни, неизбеляващи надписи с идентификация и характеристики на спомагателното оборудване, съгласно стандартите на тези компоненти (проходни </w:t>
      </w:r>
      <w:r w:rsidRPr="0044263E">
        <w:rPr>
          <w:szCs w:val="28"/>
        </w:rPr>
        <w:t>изводи</w:t>
      </w:r>
      <w:r w:rsidRPr="0044263E">
        <w:rPr>
          <w:sz w:val="23"/>
          <w:szCs w:val="23"/>
        </w:rPr>
        <w:t xml:space="preserve"> и др.), монтирани на самите компоненти или на трансформатора;</w:t>
      </w:r>
    </w:p>
    <w:p w14:paraId="6B3A7B31" w14:textId="77777777" w:rsidR="00737960" w:rsidRPr="0044263E" w:rsidRDefault="00737960" w:rsidP="00737960">
      <w:pPr>
        <w:widowControl w:val="0"/>
        <w:numPr>
          <w:ilvl w:val="0"/>
          <w:numId w:val="34"/>
        </w:numPr>
        <w:spacing w:before="120"/>
        <w:ind w:hanging="357"/>
        <w:jc w:val="both"/>
        <w:rPr>
          <w:szCs w:val="28"/>
        </w:rPr>
      </w:pPr>
      <w:r w:rsidRPr="0044263E">
        <w:rPr>
          <w:szCs w:val="28"/>
        </w:rPr>
        <w:t>Наличие на указател на нивото на маслото;</w:t>
      </w:r>
    </w:p>
    <w:p w14:paraId="3D94F626" w14:textId="77777777" w:rsidR="00737960" w:rsidRPr="0044263E" w:rsidRDefault="00737960" w:rsidP="00737960">
      <w:pPr>
        <w:widowControl w:val="0"/>
        <w:numPr>
          <w:ilvl w:val="0"/>
          <w:numId w:val="34"/>
        </w:numPr>
        <w:spacing w:before="120"/>
        <w:ind w:hanging="357"/>
        <w:jc w:val="both"/>
        <w:rPr>
          <w:szCs w:val="28"/>
        </w:rPr>
      </w:pPr>
      <w:r w:rsidRPr="0044263E">
        <w:rPr>
          <w:szCs w:val="28"/>
        </w:rPr>
        <w:t>Наличие на газови релета с контакти на сигнали „аларма" и „изключване";</w:t>
      </w:r>
    </w:p>
    <w:p w14:paraId="16B3D737" w14:textId="77777777" w:rsidR="00737960" w:rsidRPr="0044263E" w:rsidRDefault="00737960" w:rsidP="00737960">
      <w:pPr>
        <w:widowControl w:val="0"/>
        <w:numPr>
          <w:ilvl w:val="0"/>
          <w:numId w:val="34"/>
        </w:numPr>
        <w:spacing w:before="120"/>
        <w:ind w:hanging="357"/>
        <w:jc w:val="both"/>
        <w:rPr>
          <w:szCs w:val="28"/>
        </w:rPr>
      </w:pPr>
      <w:r w:rsidRPr="0044263E">
        <w:rPr>
          <w:szCs w:val="28"/>
        </w:rPr>
        <w:t>Наличие на електроконтактен термометър, който да позволява настройка на сигнал „аларма" и „изключване" при достигане на съответните зададени температури. Скалата на термометъра да може да се ориентира към обслужваемата страна;</w:t>
      </w:r>
    </w:p>
    <w:p w14:paraId="0C54106E" w14:textId="77777777" w:rsidR="00737960" w:rsidRPr="0044263E" w:rsidRDefault="00737960" w:rsidP="00737960">
      <w:pPr>
        <w:widowControl w:val="0"/>
        <w:numPr>
          <w:ilvl w:val="0"/>
          <w:numId w:val="34"/>
        </w:numPr>
        <w:tabs>
          <w:tab w:val="left" w:pos="9088"/>
        </w:tabs>
        <w:spacing w:before="120"/>
        <w:ind w:hanging="357"/>
        <w:jc w:val="both"/>
        <w:rPr>
          <w:szCs w:val="28"/>
        </w:rPr>
      </w:pPr>
      <w:r w:rsidRPr="0044263E">
        <w:rPr>
          <w:szCs w:val="28"/>
        </w:rPr>
        <w:t>Наличие на предпазен клапан, заработващ при повишаване на вътрешното налягане над допустимото;</w:t>
      </w:r>
    </w:p>
    <w:p w14:paraId="10070F53" w14:textId="77777777" w:rsidR="00737960" w:rsidRPr="0044263E" w:rsidRDefault="00737960" w:rsidP="00737960">
      <w:pPr>
        <w:widowControl w:val="0"/>
        <w:numPr>
          <w:ilvl w:val="0"/>
          <w:numId w:val="34"/>
        </w:numPr>
        <w:tabs>
          <w:tab w:val="left" w:pos="9088"/>
        </w:tabs>
        <w:spacing w:before="120"/>
        <w:ind w:hanging="357"/>
        <w:jc w:val="both"/>
        <w:rPr>
          <w:szCs w:val="28"/>
        </w:rPr>
      </w:pPr>
      <w:r w:rsidRPr="0044263E">
        <w:rPr>
          <w:szCs w:val="28"/>
        </w:rPr>
        <w:t>На изводите на първичната страна да бъдат монтирани искрища с искрова междина, настроена за съответното напрежение. Конструкцията на искрищата да позволява регулиране на искровата междина;</w:t>
      </w:r>
    </w:p>
    <w:p w14:paraId="79E3A1F0" w14:textId="77777777" w:rsidR="00737960" w:rsidRPr="0044263E" w:rsidRDefault="00737960" w:rsidP="00737960">
      <w:pPr>
        <w:widowControl w:val="0"/>
        <w:numPr>
          <w:ilvl w:val="0"/>
          <w:numId w:val="34"/>
        </w:numPr>
        <w:tabs>
          <w:tab w:val="left" w:pos="9088"/>
        </w:tabs>
        <w:spacing w:before="120"/>
        <w:ind w:hanging="357"/>
        <w:jc w:val="both"/>
        <w:rPr>
          <w:szCs w:val="28"/>
        </w:rPr>
      </w:pPr>
      <w:r w:rsidRPr="0044263E">
        <w:rPr>
          <w:szCs w:val="28"/>
        </w:rPr>
        <w:t>Наличие на указател за положението на превключвателя с маркировка и фиксиране на положенията;</w:t>
      </w:r>
    </w:p>
    <w:p w14:paraId="2CC87CA2" w14:textId="77777777" w:rsidR="00737960" w:rsidRPr="0044263E" w:rsidRDefault="00737960" w:rsidP="00737960">
      <w:pPr>
        <w:widowControl w:val="0"/>
        <w:numPr>
          <w:ilvl w:val="0"/>
          <w:numId w:val="34"/>
        </w:numPr>
        <w:tabs>
          <w:tab w:val="left" w:pos="9088"/>
        </w:tabs>
        <w:spacing w:before="120"/>
        <w:ind w:hanging="357"/>
        <w:jc w:val="both"/>
        <w:rPr>
          <w:szCs w:val="28"/>
        </w:rPr>
      </w:pPr>
      <w:r w:rsidRPr="0044263E">
        <w:rPr>
          <w:szCs w:val="28"/>
        </w:rPr>
        <w:t>Наличие на клема за заземяване, монтирана към страна вторично напрежение, с резба не по-малка от М12, указана със съответния знак;</w:t>
      </w:r>
    </w:p>
    <w:p w14:paraId="226223DA" w14:textId="77777777" w:rsidR="00737960" w:rsidRPr="0044263E" w:rsidRDefault="00737960" w:rsidP="00737960">
      <w:pPr>
        <w:widowControl w:val="0"/>
        <w:numPr>
          <w:ilvl w:val="0"/>
          <w:numId w:val="34"/>
        </w:numPr>
        <w:spacing w:before="120"/>
        <w:ind w:hanging="357"/>
        <w:jc w:val="both"/>
        <w:rPr>
          <w:szCs w:val="28"/>
        </w:rPr>
      </w:pPr>
      <w:r w:rsidRPr="0044263E">
        <w:rPr>
          <w:szCs w:val="28"/>
        </w:rPr>
        <w:t>Изводите на вторичната намотка да са оборудвани с токови клеми. Клемите да са изработени от месинг. Контактната им повърхност да отговаря на допустимия ток за съответната мощност;</w:t>
      </w:r>
    </w:p>
    <w:p w14:paraId="2A06233C" w14:textId="77777777" w:rsidR="00737960" w:rsidRPr="0044263E" w:rsidRDefault="00737960" w:rsidP="00737960">
      <w:pPr>
        <w:widowControl w:val="0"/>
        <w:numPr>
          <w:ilvl w:val="0"/>
          <w:numId w:val="34"/>
        </w:numPr>
        <w:spacing w:before="120"/>
        <w:ind w:hanging="357"/>
        <w:jc w:val="both"/>
        <w:rPr>
          <w:szCs w:val="28"/>
        </w:rPr>
      </w:pPr>
      <w:r w:rsidRPr="0044263E">
        <w:rPr>
          <w:szCs w:val="28"/>
        </w:rPr>
        <w:t xml:space="preserve">Наличие на резервен джоб за електроконтактния термометър;  </w:t>
      </w:r>
    </w:p>
    <w:p w14:paraId="488281BF" w14:textId="77777777" w:rsidR="00737960" w:rsidRPr="0044263E" w:rsidRDefault="00737960" w:rsidP="00737960">
      <w:pPr>
        <w:widowControl w:val="0"/>
        <w:numPr>
          <w:ilvl w:val="0"/>
          <w:numId w:val="34"/>
        </w:numPr>
        <w:spacing w:before="120"/>
        <w:ind w:hanging="357"/>
        <w:jc w:val="both"/>
        <w:rPr>
          <w:szCs w:val="28"/>
        </w:rPr>
      </w:pPr>
      <w:r w:rsidRPr="0044263E">
        <w:rPr>
          <w:szCs w:val="28"/>
        </w:rPr>
        <w:t>Наличие на кран за източване на маслото и вземане на маслена проба, разположен в долната част, на височина от 5 до 10 cm от дъното на казана. Кранът трябва да позволява плавно регулиране на маслената струя и да е оборудван с пломбаж, който да осигурява защита от неправомерно източване на маслото;</w:t>
      </w:r>
    </w:p>
    <w:p w14:paraId="51B86B21" w14:textId="77777777" w:rsidR="00737960" w:rsidRPr="0044263E" w:rsidRDefault="00737960" w:rsidP="00737960">
      <w:pPr>
        <w:widowControl w:val="0"/>
        <w:numPr>
          <w:ilvl w:val="0"/>
          <w:numId w:val="34"/>
        </w:numPr>
        <w:spacing w:before="120" w:line="252" w:lineRule="auto"/>
        <w:jc w:val="both"/>
        <w:rPr>
          <w:szCs w:val="28"/>
        </w:rPr>
      </w:pPr>
      <w:r w:rsidRPr="0044263E">
        <w:rPr>
          <w:szCs w:val="24"/>
          <w:lang w:eastAsia="bg-BG"/>
        </w:rPr>
        <w:t>Наличие на захват на капака за прикачване на повдигателни съоръжения</w:t>
      </w:r>
      <w:r w:rsidRPr="0044263E">
        <w:t xml:space="preserve"> </w:t>
      </w:r>
      <w:r w:rsidRPr="0044263E">
        <w:rPr>
          <w:szCs w:val="24"/>
          <w:lang w:eastAsia="bg-BG"/>
        </w:rPr>
        <w:t>за повдигане на целия трансформатор или капака с активната част.</w:t>
      </w:r>
    </w:p>
    <w:p w14:paraId="2AF2BCA9" w14:textId="77777777" w:rsidR="00737960" w:rsidRDefault="00737960" w:rsidP="00737960">
      <w:pPr>
        <w:widowControl w:val="0"/>
        <w:spacing w:before="120"/>
        <w:ind w:firstLine="567"/>
        <w:jc w:val="both"/>
        <w:outlineLvl w:val="1"/>
        <w:rPr>
          <w:b/>
          <w:szCs w:val="28"/>
        </w:rPr>
      </w:pPr>
      <w:bookmarkStart w:id="16" w:name="bookmark14"/>
    </w:p>
    <w:p w14:paraId="3D3C79E9" w14:textId="77777777" w:rsidR="00737960" w:rsidRPr="0044263E" w:rsidRDefault="00737960" w:rsidP="00737960">
      <w:pPr>
        <w:widowControl w:val="0"/>
        <w:spacing w:before="120"/>
        <w:ind w:firstLine="567"/>
        <w:jc w:val="both"/>
        <w:outlineLvl w:val="1"/>
        <w:rPr>
          <w:b/>
          <w:szCs w:val="28"/>
        </w:rPr>
      </w:pPr>
      <w:r>
        <w:rPr>
          <w:b/>
          <w:szCs w:val="28"/>
          <w:lang w:val="en-US"/>
        </w:rPr>
        <w:t>3.</w:t>
      </w:r>
      <w:r>
        <w:rPr>
          <w:b/>
          <w:szCs w:val="28"/>
        </w:rPr>
        <w:t>9.</w:t>
      </w:r>
      <w:r>
        <w:rPr>
          <w:b/>
          <w:szCs w:val="28"/>
          <w:lang w:val="en-US"/>
        </w:rPr>
        <w:t xml:space="preserve"> </w:t>
      </w:r>
      <w:r w:rsidRPr="0044263E">
        <w:rPr>
          <w:b/>
          <w:szCs w:val="28"/>
        </w:rPr>
        <w:t>Изпитвания</w:t>
      </w:r>
      <w:bookmarkEnd w:id="16"/>
    </w:p>
    <w:p w14:paraId="541DA34E" w14:textId="77777777" w:rsidR="00737960" w:rsidRPr="0044263E" w:rsidRDefault="00737960" w:rsidP="00737960">
      <w:pPr>
        <w:spacing w:before="120"/>
        <w:jc w:val="both"/>
        <w:rPr>
          <w:szCs w:val="24"/>
        </w:rPr>
      </w:pPr>
      <w:bookmarkStart w:id="17" w:name="_Hlk38371856"/>
      <w:r w:rsidRPr="0044263E">
        <w:rPr>
          <w:szCs w:val="24"/>
        </w:rPr>
        <w:t xml:space="preserve">Изпълнителят е задължен да изпълни </w:t>
      </w:r>
      <w:r w:rsidRPr="00057063">
        <w:rPr>
          <w:szCs w:val="24"/>
        </w:rPr>
        <w:t>рутинни</w:t>
      </w:r>
      <w:r w:rsidRPr="0044263E">
        <w:rPr>
          <w:szCs w:val="24"/>
        </w:rPr>
        <w:t xml:space="preserve"> изпитвания на всеки произведен трансформатор, съгласно БДС EN 60076-1 (или еквивалентен).</w:t>
      </w:r>
    </w:p>
    <w:p w14:paraId="100EC201" w14:textId="77777777" w:rsidR="00737960" w:rsidRPr="0044263E" w:rsidRDefault="00737960" w:rsidP="00737960">
      <w:pPr>
        <w:spacing w:before="120"/>
        <w:jc w:val="both"/>
        <w:rPr>
          <w:szCs w:val="24"/>
        </w:rPr>
      </w:pPr>
      <w:bookmarkStart w:id="18" w:name="_Hlk38371433"/>
      <w:r w:rsidRPr="0044263E">
        <w:rPr>
          <w:szCs w:val="24"/>
        </w:rPr>
        <w:t xml:space="preserve">При провеждане на рутинните изпитвания </w:t>
      </w:r>
      <w:r>
        <w:rPr>
          <w:szCs w:val="24"/>
        </w:rPr>
        <w:t>И</w:t>
      </w:r>
      <w:r w:rsidRPr="0044263E">
        <w:rPr>
          <w:szCs w:val="24"/>
        </w:rPr>
        <w:t xml:space="preserve">зпълнителят е задължен да осигури условия за присъствие на трима представители на </w:t>
      </w:r>
      <w:r>
        <w:rPr>
          <w:szCs w:val="24"/>
        </w:rPr>
        <w:t>В</w:t>
      </w:r>
      <w:r w:rsidRPr="0044263E">
        <w:rPr>
          <w:szCs w:val="24"/>
        </w:rPr>
        <w:t xml:space="preserve">ъзложителя при изпитването на поне по един брой от всеки типоразмер, предвидени за доставка по конкретна поръчка за доставка. </w:t>
      </w:r>
    </w:p>
    <w:p w14:paraId="21354B99" w14:textId="77777777" w:rsidR="00737960" w:rsidRDefault="00737960" w:rsidP="00737960">
      <w:pPr>
        <w:tabs>
          <w:tab w:val="left" w:pos="284"/>
        </w:tabs>
        <w:spacing w:before="120"/>
        <w:jc w:val="both"/>
        <w:rPr>
          <w:szCs w:val="24"/>
        </w:rPr>
      </w:pPr>
      <w:r w:rsidRPr="0044263E">
        <w:rPr>
          <w:szCs w:val="24"/>
        </w:rPr>
        <w:t xml:space="preserve">За целта </w:t>
      </w:r>
      <w:r>
        <w:rPr>
          <w:szCs w:val="24"/>
        </w:rPr>
        <w:t>И</w:t>
      </w:r>
      <w:r w:rsidRPr="0044263E">
        <w:rPr>
          <w:szCs w:val="24"/>
        </w:rPr>
        <w:t xml:space="preserve">зпълнителят изпраща писмено уведомление до </w:t>
      </w:r>
      <w:r>
        <w:rPr>
          <w:szCs w:val="24"/>
        </w:rPr>
        <w:t>В</w:t>
      </w:r>
      <w:r w:rsidRPr="0044263E">
        <w:rPr>
          <w:szCs w:val="24"/>
        </w:rPr>
        <w:t>ъзложителя, не по-късно от 15 календарни дни преди всяка начална дата за провеждане на рутинни изпитвания. В уведомлението трябва да бъде представена програма за изпитванията, в която да е посочено най-малко следното: период за провеждане</w:t>
      </w:r>
      <w:r>
        <w:rPr>
          <w:szCs w:val="24"/>
        </w:rPr>
        <w:t>,</w:t>
      </w:r>
      <w:r w:rsidRPr="0044263E">
        <w:rPr>
          <w:szCs w:val="24"/>
        </w:rPr>
        <w:t xml:space="preserve"> място на провеждане</w:t>
      </w:r>
      <w:r>
        <w:rPr>
          <w:szCs w:val="24"/>
        </w:rPr>
        <w:t>,</w:t>
      </w:r>
      <w:r w:rsidRPr="0044263E">
        <w:rPr>
          <w:szCs w:val="24"/>
        </w:rPr>
        <w:t xml:space="preserve"> обем на </w:t>
      </w:r>
      <w:r w:rsidRPr="0044263E">
        <w:rPr>
          <w:szCs w:val="24"/>
        </w:rPr>
        <w:lastRenderedPageBreak/>
        <w:t xml:space="preserve">изпитванията (всяко изпитване трябва да бъде изброено в отделна позиция и да бъде посочено в съответствие с коя точка на БДС EN 60076-1 или еквивалентен се изпълнява). </w:t>
      </w:r>
      <w:bookmarkEnd w:id="18"/>
    </w:p>
    <w:p w14:paraId="14A1FF02" w14:textId="77777777" w:rsidR="00737960" w:rsidRPr="0044263E" w:rsidRDefault="00737960" w:rsidP="00737960">
      <w:pPr>
        <w:tabs>
          <w:tab w:val="left" w:pos="284"/>
        </w:tabs>
        <w:spacing w:before="120"/>
        <w:jc w:val="both"/>
        <w:rPr>
          <w:szCs w:val="24"/>
        </w:rPr>
      </w:pPr>
      <w:r w:rsidRPr="003104E5">
        <w:rPr>
          <w:szCs w:val="24"/>
        </w:rPr>
        <w:t>Разходите са за сметка на Изпълнителя.</w:t>
      </w:r>
      <w:r w:rsidRPr="0044263E">
        <w:rPr>
          <w:szCs w:val="24"/>
        </w:rPr>
        <w:t xml:space="preserve"> </w:t>
      </w:r>
    </w:p>
    <w:p w14:paraId="25C09BB6" w14:textId="77777777" w:rsidR="00737960" w:rsidRPr="0044263E" w:rsidRDefault="00737960" w:rsidP="00737960">
      <w:pPr>
        <w:spacing w:before="120"/>
        <w:jc w:val="both"/>
        <w:rPr>
          <w:szCs w:val="24"/>
        </w:rPr>
      </w:pPr>
      <w:r w:rsidRPr="0044263E">
        <w:rPr>
          <w:szCs w:val="24"/>
        </w:rPr>
        <w:t xml:space="preserve">Рутинни изпитвания могат да бъдат проведени само след писмено одобрение от </w:t>
      </w:r>
      <w:r>
        <w:rPr>
          <w:szCs w:val="24"/>
        </w:rPr>
        <w:t>В</w:t>
      </w:r>
      <w:r w:rsidRPr="0044263E">
        <w:rPr>
          <w:szCs w:val="24"/>
        </w:rPr>
        <w:t>ъзложителя на представената програма.</w:t>
      </w:r>
    </w:p>
    <w:p w14:paraId="6922607E" w14:textId="77777777" w:rsidR="00737960" w:rsidRPr="0044263E" w:rsidRDefault="00737960" w:rsidP="00737960">
      <w:pPr>
        <w:spacing w:before="120"/>
        <w:jc w:val="both"/>
        <w:rPr>
          <w:b/>
          <w:bCs/>
          <w:szCs w:val="24"/>
        </w:rPr>
      </w:pPr>
      <w:r w:rsidRPr="0044263E">
        <w:rPr>
          <w:b/>
          <w:bCs/>
          <w:szCs w:val="24"/>
        </w:rPr>
        <w:t>Възложителят си запазва правото да не присъства при провеждането на рутинните изпитвания</w:t>
      </w:r>
      <w:bookmarkEnd w:id="17"/>
      <w:r w:rsidRPr="0044263E">
        <w:rPr>
          <w:b/>
          <w:bCs/>
          <w:szCs w:val="24"/>
        </w:rPr>
        <w:t>.</w:t>
      </w:r>
    </w:p>
    <w:p w14:paraId="66DCB7A2" w14:textId="77777777" w:rsidR="00737960" w:rsidRDefault="00737960" w:rsidP="00737960">
      <w:pPr>
        <w:tabs>
          <w:tab w:val="left" w:pos="284"/>
        </w:tabs>
        <w:spacing w:before="120"/>
        <w:ind w:firstLine="567"/>
        <w:jc w:val="both"/>
        <w:rPr>
          <w:b/>
          <w:szCs w:val="24"/>
        </w:rPr>
      </w:pPr>
    </w:p>
    <w:p w14:paraId="3C7DB757" w14:textId="77777777" w:rsidR="00737960" w:rsidRPr="0044263E" w:rsidRDefault="00737960" w:rsidP="00737960">
      <w:pPr>
        <w:tabs>
          <w:tab w:val="left" w:pos="284"/>
        </w:tabs>
        <w:spacing w:before="120"/>
        <w:ind w:firstLine="567"/>
        <w:jc w:val="both"/>
        <w:rPr>
          <w:b/>
          <w:szCs w:val="24"/>
        </w:rPr>
      </w:pPr>
      <w:r>
        <w:rPr>
          <w:b/>
          <w:szCs w:val="24"/>
          <w:lang w:val="en-US"/>
        </w:rPr>
        <w:t>3.</w:t>
      </w:r>
      <w:r>
        <w:rPr>
          <w:b/>
          <w:szCs w:val="24"/>
        </w:rPr>
        <w:t>10.</w:t>
      </w:r>
      <w:r>
        <w:rPr>
          <w:b/>
          <w:szCs w:val="24"/>
          <w:lang w:val="en-US"/>
        </w:rPr>
        <w:t xml:space="preserve"> </w:t>
      </w:r>
      <w:r w:rsidRPr="0044263E">
        <w:rPr>
          <w:b/>
          <w:szCs w:val="24"/>
        </w:rPr>
        <w:t>Опаковка, транспорт и съхранение</w:t>
      </w:r>
    </w:p>
    <w:p w14:paraId="3DEF5740" w14:textId="77777777" w:rsidR="00737960" w:rsidRPr="0044263E" w:rsidRDefault="00737960" w:rsidP="00737960">
      <w:pPr>
        <w:spacing w:before="120"/>
        <w:jc w:val="both"/>
        <w:rPr>
          <w:szCs w:val="24"/>
        </w:rPr>
      </w:pPr>
      <w:r w:rsidRPr="0044263E">
        <w:rPr>
          <w:szCs w:val="24"/>
        </w:rPr>
        <w:t xml:space="preserve">Изпълнителят е отговорен за натоварването, транспортирането, разтоварването и доставката на оборудването от завода производител до местата на доставка. </w:t>
      </w:r>
    </w:p>
    <w:p w14:paraId="21F31981" w14:textId="77777777" w:rsidR="00737960" w:rsidRPr="0044263E" w:rsidRDefault="00737960" w:rsidP="00737960">
      <w:pPr>
        <w:spacing w:before="120"/>
        <w:jc w:val="both"/>
        <w:rPr>
          <w:szCs w:val="24"/>
        </w:rPr>
      </w:pPr>
      <w:r w:rsidRPr="0044263E">
        <w:rPr>
          <w:szCs w:val="24"/>
        </w:rPr>
        <w:t>Изпълнителят трябва да осигури подходяща опаковка на трансформаторите срещу повреда или разрушаване по време на транспортирането им до крайната точка и при съхранението им на склад. Разходите по отстраняване на повредите по съоръженията при транспортирането им са за сметка на Изпълнителя.</w:t>
      </w:r>
    </w:p>
    <w:p w14:paraId="062628E2" w14:textId="77777777" w:rsidR="00737960" w:rsidRPr="0044263E" w:rsidRDefault="00737960" w:rsidP="00737960">
      <w:pPr>
        <w:tabs>
          <w:tab w:val="left" w:pos="284"/>
        </w:tabs>
        <w:spacing w:before="120"/>
        <w:jc w:val="both"/>
        <w:rPr>
          <w:szCs w:val="24"/>
        </w:rPr>
      </w:pPr>
      <w:r w:rsidRPr="00402415">
        <w:rPr>
          <w:b/>
          <w:bCs/>
          <w:szCs w:val="24"/>
        </w:rPr>
        <w:t>При доставката</w:t>
      </w:r>
      <w:r w:rsidRPr="0044263E">
        <w:rPr>
          <w:szCs w:val="24"/>
        </w:rPr>
        <w:t xml:space="preserve">, всеки </w:t>
      </w:r>
      <w:r w:rsidRPr="0044263E">
        <w:rPr>
          <w:szCs w:val="28"/>
        </w:rPr>
        <w:t xml:space="preserve">трансформатор </w:t>
      </w:r>
      <w:r w:rsidRPr="0044263E">
        <w:rPr>
          <w:szCs w:val="24"/>
        </w:rPr>
        <w:t>трябва да бъде комплектован със следната техническа документация</w:t>
      </w:r>
      <w:r>
        <w:rPr>
          <w:szCs w:val="24"/>
        </w:rPr>
        <w:t>:</w:t>
      </w:r>
    </w:p>
    <w:p w14:paraId="00FB105E" w14:textId="77777777" w:rsidR="00737960" w:rsidRPr="0044263E" w:rsidRDefault="00737960" w:rsidP="00737960">
      <w:pPr>
        <w:numPr>
          <w:ilvl w:val="0"/>
          <w:numId w:val="35"/>
        </w:numPr>
        <w:tabs>
          <w:tab w:val="clear" w:pos="360"/>
          <w:tab w:val="num" w:pos="426"/>
          <w:tab w:val="num" w:pos="900"/>
        </w:tabs>
        <w:spacing w:line="252" w:lineRule="auto"/>
        <w:ind w:left="426" w:hanging="284"/>
        <w:jc w:val="both"/>
        <w:rPr>
          <w:szCs w:val="24"/>
        </w:rPr>
      </w:pPr>
      <w:r>
        <w:rPr>
          <w:szCs w:val="24"/>
        </w:rPr>
        <w:t>Т</w:t>
      </w:r>
      <w:r w:rsidRPr="0044263E">
        <w:rPr>
          <w:szCs w:val="24"/>
        </w:rPr>
        <w:t>ехнически паспорт;</w:t>
      </w:r>
    </w:p>
    <w:p w14:paraId="3AAF8458" w14:textId="77777777" w:rsidR="00737960" w:rsidRPr="001C78A3" w:rsidRDefault="00737960" w:rsidP="00737960">
      <w:pPr>
        <w:numPr>
          <w:ilvl w:val="0"/>
          <w:numId w:val="35"/>
        </w:numPr>
        <w:tabs>
          <w:tab w:val="clear" w:pos="360"/>
          <w:tab w:val="num" w:pos="426"/>
          <w:tab w:val="num" w:pos="900"/>
        </w:tabs>
        <w:spacing w:line="252" w:lineRule="auto"/>
        <w:ind w:left="426" w:hanging="284"/>
        <w:jc w:val="both"/>
        <w:rPr>
          <w:szCs w:val="24"/>
        </w:rPr>
      </w:pPr>
      <w:r w:rsidRPr="0044263E">
        <w:rPr>
          <w:szCs w:val="24"/>
        </w:rPr>
        <w:t>У</w:t>
      </w:r>
      <w:r w:rsidRPr="001C78A3">
        <w:rPr>
          <w:szCs w:val="24"/>
        </w:rPr>
        <w:t>казания за съхранение на склад;</w:t>
      </w:r>
    </w:p>
    <w:p w14:paraId="7A750586" w14:textId="77777777" w:rsidR="00737960" w:rsidRPr="0044263E" w:rsidRDefault="00737960" w:rsidP="00737960">
      <w:pPr>
        <w:numPr>
          <w:ilvl w:val="0"/>
          <w:numId w:val="35"/>
        </w:numPr>
        <w:tabs>
          <w:tab w:val="clear" w:pos="360"/>
          <w:tab w:val="num" w:pos="426"/>
          <w:tab w:val="num" w:pos="900"/>
        </w:tabs>
        <w:spacing w:line="252" w:lineRule="auto"/>
        <w:ind w:left="426" w:hanging="284"/>
        <w:jc w:val="both"/>
        <w:rPr>
          <w:szCs w:val="24"/>
        </w:rPr>
      </w:pPr>
      <w:r>
        <w:rPr>
          <w:szCs w:val="24"/>
        </w:rPr>
        <w:t>И</w:t>
      </w:r>
      <w:r w:rsidRPr="0044263E">
        <w:rPr>
          <w:szCs w:val="24"/>
        </w:rPr>
        <w:t>нструкция за монтаж и експлоатация;</w:t>
      </w:r>
    </w:p>
    <w:p w14:paraId="7661DE03" w14:textId="77777777" w:rsidR="00737960" w:rsidRPr="0044263E" w:rsidRDefault="00737960" w:rsidP="00737960">
      <w:pPr>
        <w:numPr>
          <w:ilvl w:val="0"/>
          <w:numId w:val="35"/>
        </w:numPr>
        <w:tabs>
          <w:tab w:val="clear" w:pos="360"/>
          <w:tab w:val="num" w:pos="426"/>
          <w:tab w:val="num" w:pos="900"/>
        </w:tabs>
        <w:spacing w:line="252" w:lineRule="auto"/>
        <w:ind w:left="426" w:hanging="284"/>
        <w:jc w:val="both"/>
        <w:rPr>
          <w:szCs w:val="24"/>
        </w:rPr>
      </w:pPr>
      <w:r w:rsidRPr="0044263E">
        <w:t>Декларация за съответствие, с</w:t>
      </w:r>
      <w:r>
        <w:t>ъгласно ЗТИП;</w:t>
      </w:r>
    </w:p>
    <w:p w14:paraId="238F0E81" w14:textId="77777777" w:rsidR="00737960" w:rsidRPr="0044263E" w:rsidRDefault="00737960" w:rsidP="00737960">
      <w:pPr>
        <w:numPr>
          <w:ilvl w:val="0"/>
          <w:numId w:val="35"/>
        </w:numPr>
        <w:tabs>
          <w:tab w:val="clear" w:pos="360"/>
          <w:tab w:val="num" w:pos="426"/>
          <w:tab w:val="num" w:pos="900"/>
        </w:tabs>
        <w:spacing w:line="252" w:lineRule="auto"/>
        <w:ind w:left="426" w:hanging="284"/>
        <w:jc w:val="both"/>
        <w:rPr>
          <w:szCs w:val="24"/>
        </w:rPr>
      </w:pPr>
      <w:r w:rsidRPr="0044263E">
        <w:t>Декларация за произход, съгласно Наредба за съществените изисквания към строежите и оценяване съответствието на строителните продукти (ДВ бр. 106/27.12.2006г.);</w:t>
      </w:r>
    </w:p>
    <w:p w14:paraId="422C369E" w14:textId="77777777" w:rsidR="00737960" w:rsidRPr="00402415" w:rsidRDefault="00737960" w:rsidP="00737960">
      <w:pPr>
        <w:numPr>
          <w:ilvl w:val="0"/>
          <w:numId w:val="35"/>
        </w:numPr>
        <w:tabs>
          <w:tab w:val="clear" w:pos="360"/>
          <w:tab w:val="num" w:pos="426"/>
          <w:tab w:val="num" w:pos="900"/>
        </w:tabs>
        <w:spacing w:line="252" w:lineRule="auto"/>
        <w:ind w:left="426" w:hanging="284"/>
        <w:jc w:val="both"/>
        <w:rPr>
          <w:szCs w:val="24"/>
        </w:rPr>
      </w:pPr>
      <w:r w:rsidRPr="0044263E">
        <w:t>Сертификат за качество</w:t>
      </w:r>
      <w:r>
        <w:t xml:space="preserve"> </w:t>
      </w:r>
      <w:r w:rsidRPr="00AE4657">
        <w:t>от производителя</w:t>
      </w:r>
      <w:r w:rsidRPr="0044263E">
        <w:t>;</w:t>
      </w:r>
    </w:p>
    <w:p w14:paraId="35381760" w14:textId="77777777" w:rsidR="00737960" w:rsidRPr="003104E5" w:rsidRDefault="00737960" w:rsidP="00737960">
      <w:pPr>
        <w:numPr>
          <w:ilvl w:val="0"/>
          <w:numId w:val="35"/>
        </w:numPr>
        <w:tabs>
          <w:tab w:val="clear" w:pos="360"/>
          <w:tab w:val="num" w:pos="426"/>
          <w:tab w:val="num" w:pos="900"/>
        </w:tabs>
        <w:spacing w:line="252" w:lineRule="auto"/>
        <w:ind w:left="426" w:hanging="284"/>
        <w:jc w:val="both"/>
        <w:rPr>
          <w:szCs w:val="24"/>
        </w:rPr>
      </w:pPr>
      <w:r w:rsidRPr="003104E5">
        <w:rPr>
          <w:szCs w:val="24"/>
        </w:rPr>
        <w:t>Протоколи от проведени всички типови изпитвания на съоръжението/ съоръженията, извършени в лаборатория, акредитирана по изискванията на стандарт БДС EN ISO/IEC 17025 (или еквивалент), на хартиен и електронен носител. Протоколите трябва да бъдат представени в пълния им обем, с включени резултати от изпитванията. Не се допуска представянето само на заглавна и заключителна част;</w:t>
      </w:r>
    </w:p>
    <w:p w14:paraId="43E59EC2" w14:textId="77777777" w:rsidR="00737960" w:rsidRDefault="00737960" w:rsidP="00737960">
      <w:pPr>
        <w:numPr>
          <w:ilvl w:val="0"/>
          <w:numId w:val="35"/>
        </w:numPr>
        <w:tabs>
          <w:tab w:val="clear" w:pos="360"/>
          <w:tab w:val="num" w:pos="426"/>
          <w:tab w:val="num" w:pos="900"/>
        </w:tabs>
        <w:spacing w:line="252" w:lineRule="auto"/>
        <w:ind w:left="426" w:hanging="284"/>
        <w:jc w:val="both"/>
        <w:rPr>
          <w:szCs w:val="24"/>
        </w:rPr>
      </w:pPr>
      <w:r>
        <w:rPr>
          <w:szCs w:val="24"/>
        </w:rPr>
        <w:t>С</w:t>
      </w:r>
      <w:r w:rsidRPr="0044263E">
        <w:rPr>
          <w:szCs w:val="24"/>
        </w:rPr>
        <w:t xml:space="preserve">ертификат/протокол за </w:t>
      </w:r>
      <w:r w:rsidRPr="0044263E">
        <w:rPr>
          <w:szCs w:val="28"/>
        </w:rPr>
        <w:t xml:space="preserve">физико-химичните показатели </w:t>
      </w:r>
      <w:r w:rsidRPr="0044263E">
        <w:rPr>
          <w:szCs w:val="24"/>
        </w:rPr>
        <w:t>на</w:t>
      </w:r>
      <w:r>
        <w:rPr>
          <w:szCs w:val="24"/>
        </w:rPr>
        <w:t xml:space="preserve"> трансформаторното</w:t>
      </w:r>
      <w:r w:rsidRPr="0044263E">
        <w:rPr>
          <w:szCs w:val="24"/>
        </w:rPr>
        <w:t xml:space="preserve"> масло.</w:t>
      </w:r>
    </w:p>
    <w:p w14:paraId="5B084CFF" w14:textId="77777777" w:rsidR="00737960" w:rsidRPr="0044263E" w:rsidRDefault="00737960" w:rsidP="00737960">
      <w:pPr>
        <w:tabs>
          <w:tab w:val="num" w:pos="426"/>
        </w:tabs>
        <w:spacing w:line="252" w:lineRule="auto"/>
        <w:ind w:left="142"/>
        <w:jc w:val="both"/>
        <w:rPr>
          <w:szCs w:val="24"/>
        </w:rPr>
      </w:pPr>
      <w:r w:rsidRPr="00A40D8D">
        <w:rPr>
          <w:i/>
          <w:iCs/>
          <w:szCs w:val="24"/>
        </w:rPr>
        <w:t>Цялата придружаваща документация трябва да бъде на български език или придружена с превод на български език</w:t>
      </w:r>
      <w:r w:rsidRPr="0044263E">
        <w:rPr>
          <w:szCs w:val="24"/>
        </w:rPr>
        <w:t>.</w:t>
      </w:r>
    </w:p>
    <w:p w14:paraId="687EA847" w14:textId="77777777" w:rsidR="00737960" w:rsidRPr="0044263E" w:rsidRDefault="00737960" w:rsidP="00737960">
      <w:pPr>
        <w:rPr>
          <w:szCs w:val="24"/>
        </w:rPr>
      </w:pPr>
    </w:p>
    <w:p w14:paraId="5E0A9D3C" w14:textId="77777777" w:rsidR="00737960" w:rsidRPr="0044263E" w:rsidRDefault="00737960" w:rsidP="00737960">
      <w:pPr>
        <w:pStyle w:val="ListParagraph"/>
        <w:widowControl w:val="0"/>
        <w:numPr>
          <w:ilvl w:val="0"/>
          <w:numId w:val="33"/>
        </w:numPr>
        <w:tabs>
          <w:tab w:val="left" w:pos="726"/>
        </w:tabs>
        <w:spacing w:before="120" w:after="0" w:line="240" w:lineRule="auto"/>
        <w:jc w:val="both"/>
        <w:outlineLvl w:val="1"/>
        <w:rPr>
          <w:rFonts w:ascii="Times New Roman" w:eastAsia="Times New Roman" w:hAnsi="Times New Roman"/>
          <w:b/>
          <w:sz w:val="24"/>
          <w:szCs w:val="28"/>
        </w:rPr>
      </w:pPr>
      <w:r>
        <w:rPr>
          <w:rFonts w:ascii="Times New Roman" w:eastAsia="Times New Roman" w:hAnsi="Times New Roman"/>
          <w:b/>
          <w:sz w:val="24"/>
          <w:szCs w:val="28"/>
        </w:rPr>
        <w:t>Техническа спецификация</w:t>
      </w:r>
    </w:p>
    <w:p w14:paraId="583EE0C9" w14:textId="77777777" w:rsidR="00737960" w:rsidRPr="0044263E" w:rsidRDefault="00737960" w:rsidP="00737960">
      <w:pPr>
        <w:widowControl w:val="0"/>
        <w:spacing w:before="120"/>
        <w:ind w:firstLine="567"/>
        <w:jc w:val="both"/>
        <w:outlineLvl w:val="1"/>
        <w:rPr>
          <w:b/>
          <w:szCs w:val="28"/>
        </w:rPr>
      </w:pPr>
      <w:r>
        <w:rPr>
          <w:b/>
          <w:szCs w:val="24"/>
          <w:lang w:val="en-US"/>
        </w:rPr>
        <w:t xml:space="preserve">4.1 </w:t>
      </w:r>
      <w:r w:rsidRPr="0044263E">
        <w:rPr>
          <w:b/>
          <w:szCs w:val="24"/>
        </w:rPr>
        <w:t>Комплектност на предложението</w:t>
      </w:r>
    </w:p>
    <w:p w14:paraId="7F425EA0" w14:textId="77777777" w:rsidR="00737960" w:rsidRPr="0044263E" w:rsidRDefault="00737960" w:rsidP="00737960">
      <w:pPr>
        <w:widowControl w:val="0"/>
        <w:spacing w:before="120"/>
        <w:jc w:val="both"/>
        <w:rPr>
          <w:szCs w:val="28"/>
        </w:rPr>
      </w:pPr>
      <w:r w:rsidRPr="0044263E">
        <w:rPr>
          <w:szCs w:val="24"/>
        </w:rPr>
        <w:t>Всеки участник е длъжен да представи в своето техническо предложение следната документация:</w:t>
      </w:r>
    </w:p>
    <w:p w14:paraId="303517A3" w14:textId="7FEDC91C" w:rsidR="00737960" w:rsidRPr="00D82945" w:rsidRDefault="00737960" w:rsidP="00737960">
      <w:pPr>
        <w:widowControl w:val="0"/>
        <w:numPr>
          <w:ilvl w:val="0"/>
          <w:numId w:val="36"/>
        </w:numPr>
        <w:tabs>
          <w:tab w:val="num" w:pos="426"/>
        </w:tabs>
        <w:spacing w:line="274" w:lineRule="exact"/>
        <w:ind w:left="426" w:hanging="284"/>
        <w:contextualSpacing/>
        <w:jc w:val="both"/>
        <w:rPr>
          <w:szCs w:val="24"/>
        </w:rPr>
      </w:pPr>
      <w:r w:rsidRPr="00D82945">
        <w:rPr>
          <w:szCs w:val="24"/>
        </w:rPr>
        <w:t xml:space="preserve">Технически данни, на предлаганите трансформатори, съгласно приложената </w:t>
      </w:r>
      <w:r w:rsidR="00151E4B" w:rsidRPr="00D82945">
        <w:rPr>
          <w:szCs w:val="24"/>
        </w:rPr>
        <w:t>Т</w:t>
      </w:r>
      <w:r w:rsidRPr="00D82945">
        <w:rPr>
          <w:szCs w:val="24"/>
        </w:rPr>
        <w:t>аблица</w:t>
      </w:r>
      <w:r>
        <w:rPr>
          <w:szCs w:val="24"/>
        </w:rPr>
        <w:t xml:space="preserve"> </w:t>
      </w:r>
      <w:r w:rsidR="00151E4B">
        <w:rPr>
          <w:szCs w:val="24"/>
          <w:lang w:val="bg-BG"/>
        </w:rPr>
        <w:t xml:space="preserve">№ 1 </w:t>
      </w:r>
      <w:r>
        <w:rPr>
          <w:szCs w:val="24"/>
        </w:rPr>
        <w:t>и</w:t>
      </w:r>
      <w:r w:rsidRPr="00D82945">
        <w:rPr>
          <w:szCs w:val="24"/>
        </w:rPr>
        <w:t xml:space="preserve"> изисква</w:t>
      </w:r>
      <w:r>
        <w:rPr>
          <w:szCs w:val="24"/>
        </w:rPr>
        <w:t>ния на Възложителя;</w:t>
      </w:r>
    </w:p>
    <w:p w14:paraId="7FD89743" w14:textId="77777777" w:rsidR="00737960" w:rsidRDefault="00737960" w:rsidP="00737960">
      <w:pPr>
        <w:widowControl w:val="0"/>
        <w:numPr>
          <w:ilvl w:val="0"/>
          <w:numId w:val="36"/>
        </w:numPr>
        <w:tabs>
          <w:tab w:val="num" w:pos="426"/>
        </w:tabs>
        <w:spacing w:line="252" w:lineRule="auto"/>
        <w:ind w:left="426" w:hanging="284"/>
        <w:jc w:val="both"/>
        <w:rPr>
          <w:szCs w:val="24"/>
        </w:rPr>
      </w:pPr>
      <w:r w:rsidRPr="00D82945">
        <w:rPr>
          <w:szCs w:val="24"/>
        </w:rPr>
        <w:t xml:space="preserve">Документи, доказващи параметрите на декларираните (посочените) технически данни, като: технически характеристики, заверени от фирмата производител; </w:t>
      </w:r>
      <w:r w:rsidRPr="00D82945">
        <w:rPr>
          <w:szCs w:val="24"/>
        </w:rPr>
        <w:lastRenderedPageBreak/>
        <w:t>чертежи с габаритни размери и маса; каталози, проспекти и др. на български език, или съпроводени с превод на български език</w:t>
      </w:r>
      <w:r>
        <w:rPr>
          <w:szCs w:val="24"/>
        </w:rPr>
        <w:t>;</w:t>
      </w:r>
    </w:p>
    <w:p w14:paraId="332FD762" w14:textId="77777777" w:rsidR="00737960" w:rsidRPr="003104E5" w:rsidRDefault="00737960" w:rsidP="00737960">
      <w:pPr>
        <w:widowControl w:val="0"/>
        <w:numPr>
          <w:ilvl w:val="0"/>
          <w:numId w:val="36"/>
        </w:numPr>
        <w:tabs>
          <w:tab w:val="num" w:pos="426"/>
        </w:tabs>
        <w:spacing w:line="252" w:lineRule="auto"/>
        <w:ind w:left="426" w:hanging="284"/>
        <w:jc w:val="both"/>
        <w:rPr>
          <w:szCs w:val="24"/>
        </w:rPr>
      </w:pPr>
      <w:r w:rsidRPr="003104E5">
        <w:t>Сертификат за качество от производителя</w:t>
      </w:r>
      <w:r>
        <w:t>;</w:t>
      </w:r>
    </w:p>
    <w:p w14:paraId="4D668FC3" w14:textId="77777777" w:rsidR="00737960" w:rsidRPr="00120B3A" w:rsidRDefault="00737960" w:rsidP="00737960">
      <w:pPr>
        <w:widowControl w:val="0"/>
        <w:numPr>
          <w:ilvl w:val="0"/>
          <w:numId w:val="36"/>
        </w:numPr>
        <w:tabs>
          <w:tab w:val="num" w:pos="426"/>
        </w:tabs>
        <w:spacing w:line="252" w:lineRule="auto"/>
        <w:ind w:left="426" w:hanging="284"/>
        <w:jc w:val="both"/>
        <w:rPr>
          <w:szCs w:val="28"/>
        </w:rPr>
      </w:pPr>
      <w:r w:rsidRPr="001D2790">
        <w:rPr>
          <w:szCs w:val="24"/>
        </w:rPr>
        <w:t>Участниците следва да предложат трансформатори, произведени от тях или, за които притежават оторизация от производителя или негов официален представител, даваща им право да извършват продажба, монтаж, гаранционна поддръжка и сервизна дейност на територията на Република България</w:t>
      </w:r>
      <w:r w:rsidRPr="0044263E">
        <w:rPr>
          <w:sz w:val="23"/>
          <w:szCs w:val="23"/>
        </w:rPr>
        <w:t>.</w:t>
      </w:r>
    </w:p>
    <w:p w14:paraId="72A5F86A" w14:textId="77777777" w:rsidR="00737960" w:rsidRPr="00733645" w:rsidRDefault="00737960" w:rsidP="00737960">
      <w:pPr>
        <w:widowControl w:val="0"/>
        <w:spacing w:line="252" w:lineRule="auto"/>
        <w:ind w:left="426"/>
        <w:jc w:val="both"/>
        <w:rPr>
          <w:szCs w:val="28"/>
        </w:rPr>
      </w:pPr>
    </w:p>
    <w:p w14:paraId="6437ECC6" w14:textId="77777777" w:rsidR="00737960" w:rsidRPr="0044263E" w:rsidRDefault="00737960" w:rsidP="00737960">
      <w:pPr>
        <w:spacing w:before="100" w:beforeAutospacing="1" w:after="100" w:afterAutospacing="1"/>
        <w:jc w:val="right"/>
        <w:outlineLvl w:val="2"/>
        <w:rPr>
          <w:b/>
          <w:szCs w:val="24"/>
        </w:rPr>
      </w:pPr>
      <w:r w:rsidRPr="0044263E">
        <w:rPr>
          <w:b/>
          <w:szCs w:val="24"/>
        </w:rPr>
        <w:t>Таблица № 1</w:t>
      </w:r>
    </w:p>
    <w:tbl>
      <w:tblPr>
        <w:tblW w:w="9808" w:type="dxa"/>
        <w:tblInd w:w="-318" w:type="dxa"/>
        <w:tblLayout w:type="fixed"/>
        <w:tblLook w:val="04A0" w:firstRow="1" w:lastRow="0" w:firstColumn="1" w:lastColumn="0" w:noHBand="0" w:noVBand="1"/>
      </w:tblPr>
      <w:tblGrid>
        <w:gridCol w:w="736"/>
        <w:gridCol w:w="4394"/>
        <w:gridCol w:w="1417"/>
        <w:gridCol w:w="3261"/>
      </w:tblGrid>
      <w:tr w:rsidR="00737960" w:rsidRPr="003112A6" w14:paraId="14DF0A46" w14:textId="77777777" w:rsidTr="00A300F1">
        <w:trPr>
          <w:trHeight w:val="550"/>
          <w:tblHeader/>
        </w:trPr>
        <w:tc>
          <w:tcPr>
            <w:tcW w:w="736" w:type="dxa"/>
            <w:tcBorders>
              <w:top w:val="single" w:sz="6" w:space="0" w:color="000000"/>
              <w:left w:val="single" w:sz="6" w:space="0" w:color="000000"/>
              <w:bottom w:val="single" w:sz="6" w:space="0" w:color="000000"/>
              <w:right w:val="single" w:sz="6" w:space="0" w:color="000000"/>
            </w:tcBorders>
            <w:vAlign w:val="center"/>
          </w:tcPr>
          <w:p w14:paraId="508341EB" w14:textId="77777777" w:rsidR="00737960" w:rsidRPr="0044263E" w:rsidRDefault="00737960" w:rsidP="00A300F1">
            <w:pPr>
              <w:tabs>
                <w:tab w:val="left" w:pos="7372"/>
                <w:tab w:val="left" w:pos="8222"/>
              </w:tabs>
              <w:ind w:left="-82"/>
              <w:jc w:val="center"/>
              <w:rPr>
                <w:b/>
              </w:rPr>
            </w:pPr>
            <w:r w:rsidRPr="0044263E">
              <w:rPr>
                <w:b/>
              </w:rPr>
              <w:t>№</w:t>
            </w:r>
          </w:p>
        </w:tc>
        <w:tc>
          <w:tcPr>
            <w:tcW w:w="4394" w:type="dxa"/>
            <w:tcBorders>
              <w:top w:val="single" w:sz="6" w:space="0" w:color="000000"/>
              <w:left w:val="single" w:sz="6" w:space="0" w:color="000000"/>
              <w:bottom w:val="single" w:sz="6" w:space="0" w:color="000000"/>
              <w:right w:val="single" w:sz="6" w:space="0" w:color="000000"/>
            </w:tcBorders>
            <w:vAlign w:val="center"/>
          </w:tcPr>
          <w:p w14:paraId="5684B3FB" w14:textId="77777777" w:rsidR="00737960" w:rsidRPr="0044263E" w:rsidRDefault="00737960" w:rsidP="00A300F1">
            <w:pPr>
              <w:tabs>
                <w:tab w:val="left" w:pos="7372"/>
                <w:tab w:val="left" w:pos="8222"/>
              </w:tabs>
              <w:jc w:val="center"/>
              <w:rPr>
                <w:b/>
              </w:rPr>
            </w:pPr>
            <w:r w:rsidRPr="0044263E">
              <w:rPr>
                <w:b/>
              </w:rPr>
              <w:t>Технически изисквания</w:t>
            </w:r>
          </w:p>
        </w:tc>
        <w:tc>
          <w:tcPr>
            <w:tcW w:w="1417" w:type="dxa"/>
            <w:tcBorders>
              <w:top w:val="single" w:sz="6" w:space="0" w:color="000000"/>
              <w:left w:val="single" w:sz="6" w:space="0" w:color="000000"/>
              <w:bottom w:val="single" w:sz="6" w:space="0" w:color="000000"/>
              <w:right w:val="single" w:sz="6" w:space="0" w:color="000000"/>
            </w:tcBorders>
            <w:vAlign w:val="center"/>
          </w:tcPr>
          <w:p w14:paraId="3BF97555" w14:textId="77777777" w:rsidR="00737960" w:rsidRPr="0044263E" w:rsidRDefault="00737960" w:rsidP="00A300F1">
            <w:pPr>
              <w:tabs>
                <w:tab w:val="left" w:pos="7372"/>
                <w:tab w:val="left" w:pos="8222"/>
              </w:tabs>
              <w:jc w:val="center"/>
              <w:rPr>
                <w:b/>
              </w:rPr>
            </w:pPr>
            <w:r w:rsidRPr="0044263E">
              <w:rPr>
                <w:b/>
              </w:rPr>
              <w:t>Мярка</w:t>
            </w:r>
          </w:p>
        </w:tc>
        <w:tc>
          <w:tcPr>
            <w:tcW w:w="3261" w:type="dxa"/>
            <w:tcBorders>
              <w:top w:val="single" w:sz="6" w:space="0" w:color="000000"/>
              <w:left w:val="single" w:sz="6" w:space="0" w:color="000000"/>
              <w:bottom w:val="single" w:sz="6" w:space="0" w:color="000000"/>
              <w:right w:val="single" w:sz="6" w:space="0" w:color="000000"/>
            </w:tcBorders>
            <w:vAlign w:val="center"/>
          </w:tcPr>
          <w:p w14:paraId="6C170CDA" w14:textId="77777777" w:rsidR="00737960" w:rsidRPr="0044263E" w:rsidRDefault="00737960" w:rsidP="00A300F1">
            <w:pPr>
              <w:tabs>
                <w:tab w:val="left" w:pos="7372"/>
                <w:tab w:val="left" w:pos="8222"/>
              </w:tabs>
              <w:jc w:val="center"/>
              <w:rPr>
                <w:b/>
              </w:rPr>
            </w:pPr>
            <w:r w:rsidRPr="0044263E">
              <w:rPr>
                <w:b/>
              </w:rPr>
              <w:t>Изисквания на</w:t>
            </w:r>
          </w:p>
          <w:p w14:paraId="4B54F244" w14:textId="77777777" w:rsidR="00737960" w:rsidRPr="0044263E" w:rsidRDefault="00737960" w:rsidP="00A300F1">
            <w:pPr>
              <w:tabs>
                <w:tab w:val="left" w:pos="7372"/>
                <w:tab w:val="left" w:pos="8222"/>
              </w:tabs>
              <w:jc w:val="center"/>
              <w:rPr>
                <w:b/>
              </w:rPr>
            </w:pPr>
            <w:r w:rsidRPr="0044263E">
              <w:rPr>
                <w:b/>
              </w:rPr>
              <w:t>Възложителя</w:t>
            </w:r>
          </w:p>
        </w:tc>
      </w:tr>
      <w:tr w:rsidR="00737960" w:rsidRPr="003112A6" w14:paraId="70AC388E"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4B99E4AA" w14:textId="77777777" w:rsidR="00737960" w:rsidRPr="0044263E" w:rsidRDefault="00737960" w:rsidP="00A300F1">
            <w:pPr>
              <w:autoSpaceDE w:val="0"/>
              <w:autoSpaceDN w:val="0"/>
              <w:adjustRightInd w:val="0"/>
              <w:ind w:left="-82"/>
              <w:jc w:val="center"/>
              <w:rPr>
                <w:b/>
              </w:rPr>
            </w:pPr>
            <w:r w:rsidRPr="0044263E">
              <w:rPr>
                <w:b/>
              </w:rPr>
              <w:t>1</w:t>
            </w:r>
          </w:p>
        </w:tc>
        <w:tc>
          <w:tcPr>
            <w:tcW w:w="4394" w:type="dxa"/>
            <w:tcBorders>
              <w:top w:val="single" w:sz="6" w:space="0" w:color="000000"/>
              <w:left w:val="single" w:sz="6" w:space="0" w:color="000000"/>
              <w:bottom w:val="single" w:sz="6" w:space="0" w:color="000000"/>
              <w:right w:val="single" w:sz="6" w:space="0" w:color="000000"/>
            </w:tcBorders>
            <w:vAlign w:val="center"/>
          </w:tcPr>
          <w:p w14:paraId="69E6214D" w14:textId="77777777" w:rsidR="00737960" w:rsidRPr="0044263E" w:rsidRDefault="00737960" w:rsidP="00A300F1">
            <w:pPr>
              <w:autoSpaceDE w:val="0"/>
              <w:autoSpaceDN w:val="0"/>
              <w:adjustRightInd w:val="0"/>
              <w:jc w:val="center"/>
              <w:rPr>
                <w:b/>
              </w:rPr>
            </w:pPr>
            <w:r w:rsidRPr="0044263E">
              <w:rPr>
                <w:b/>
              </w:rPr>
              <w:t>2</w:t>
            </w:r>
          </w:p>
        </w:tc>
        <w:tc>
          <w:tcPr>
            <w:tcW w:w="1417" w:type="dxa"/>
            <w:tcBorders>
              <w:top w:val="single" w:sz="6" w:space="0" w:color="000000"/>
              <w:left w:val="single" w:sz="6" w:space="0" w:color="000000"/>
              <w:bottom w:val="single" w:sz="6" w:space="0" w:color="000000"/>
              <w:right w:val="single" w:sz="6" w:space="0" w:color="000000"/>
            </w:tcBorders>
            <w:vAlign w:val="center"/>
          </w:tcPr>
          <w:p w14:paraId="3C98751E" w14:textId="77777777" w:rsidR="00737960" w:rsidRPr="0044263E" w:rsidRDefault="00737960" w:rsidP="00A300F1">
            <w:pPr>
              <w:autoSpaceDE w:val="0"/>
              <w:autoSpaceDN w:val="0"/>
              <w:adjustRightInd w:val="0"/>
              <w:jc w:val="center"/>
              <w:rPr>
                <w:b/>
              </w:rPr>
            </w:pPr>
            <w:r w:rsidRPr="0044263E">
              <w:rPr>
                <w:b/>
              </w:rPr>
              <w:t>3</w:t>
            </w:r>
          </w:p>
        </w:tc>
        <w:tc>
          <w:tcPr>
            <w:tcW w:w="3261" w:type="dxa"/>
            <w:tcBorders>
              <w:top w:val="single" w:sz="6" w:space="0" w:color="000000"/>
              <w:left w:val="single" w:sz="6" w:space="0" w:color="000000"/>
              <w:bottom w:val="single" w:sz="6" w:space="0" w:color="000000"/>
              <w:right w:val="single" w:sz="6" w:space="0" w:color="000000"/>
            </w:tcBorders>
            <w:vAlign w:val="center"/>
          </w:tcPr>
          <w:p w14:paraId="3FD1DA30" w14:textId="77777777" w:rsidR="00737960" w:rsidRPr="0044263E" w:rsidRDefault="00737960" w:rsidP="00A300F1">
            <w:pPr>
              <w:autoSpaceDE w:val="0"/>
              <w:autoSpaceDN w:val="0"/>
              <w:adjustRightInd w:val="0"/>
              <w:jc w:val="center"/>
              <w:rPr>
                <w:b/>
              </w:rPr>
            </w:pPr>
            <w:r w:rsidRPr="0044263E">
              <w:rPr>
                <w:b/>
              </w:rPr>
              <w:t>4</w:t>
            </w:r>
          </w:p>
        </w:tc>
      </w:tr>
      <w:tr w:rsidR="00737960" w:rsidRPr="003112A6" w14:paraId="093A6C94" w14:textId="77777777" w:rsidTr="00A300F1">
        <w:trPr>
          <w:trHeight w:val="228"/>
        </w:trPr>
        <w:tc>
          <w:tcPr>
            <w:tcW w:w="736" w:type="dxa"/>
            <w:tcBorders>
              <w:top w:val="single" w:sz="6" w:space="0" w:color="000000"/>
              <w:left w:val="single" w:sz="6" w:space="0" w:color="000000"/>
              <w:bottom w:val="single" w:sz="6" w:space="0" w:color="000000"/>
              <w:right w:val="single" w:sz="6" w:space="0" w:color="000000"/>
            </w:tcBorders>
            <w:vAlign w:val="center"/>
          </w:tcPr>
          <w:p w14:paraId="1A02869D" w14:textId="77777777" w:rsidR="00737960" w:rsidRPr="0044263E" w:rsidRDefault="00737960" w:rsidP="00A300F1">
            <w:pPr>
              <w:autoSpaceDE w:val="0"/>
              <w:autoSpaceDN w:val="0"/>
              <w:adjustRightInd w:val="0"/>
              <w:ind w:left="-82"/>
              <w:jc w:val="center"/>
            </w:pPr>
            <w:r w:rsidRPr="0044263E">
              <w:t>1</w:t>
            </w:r>
          </w:p>
        </w:tc>
        <w:tc>
          <w:tcPr>
            <w:tcW w:w="4394" w:type="dxa"/>
            <w:tcBorders>
              <w:top w:val="single" w:sz="6" w:space="0" w:color="000000"/>
              <w:left w:val="single" w:sz="6" w:space="0" w:color="000000"/>
              <w:bottom w:val="single" w:sz="6" w:space="0" w:color="000000"/>
              <w:right w:val="single" w:sz="6" w:space="0" w:color="000000"/>
            </w:tcBorders>
            <w:vAlign w:val="center"/>
          </w:tcPr>
          <w:p w14:paraId="6DF30595" w14:textId="77777777" w:rsidR="00737960" w:rsidRPr="0044263E" w:rsidRDefault="00737960" w:rsidP="00A300F1">
            <w:pPr>
              <w:autoSpaceDE w:val="0"/>
              <w:autoSpaceDN w:val="0"/>
              <w:adjustRightInd w:val="0"/>
              <w:jc w:val="both"/>
            </w:pPr>
            <w:r w:rsidRPr="0044263E">
              <w:t>Фирма</w:t>
            </w:r>
            <w:r>
              <w:rPr>
                <w:lang w:val="en-US"/>
              </w:rPr>
              <w:t xml:space="preserve"> </w:t>
            </w:r>
            <w:r w:rsidRPr="0044263E">
              <w:t>производител</w:t>
            </w:r>
          </w:p>
        </w:tc>
        <w:tc>
          <w:tcPr>
            <w:tcW w:w="1417" w:type="dxa"/>
            <w:tcBorders>
              <w:top w:val="single" w:sz="6" w:space="0" w:color="000000"/>
              <w:left w:val="single" w:sz="6" w:space="0" w:color="000000"/>
              <w:bottom w:val="single" w:sz="6" w:space="0" w:color="000000"/>
              <w:right w:val="single" w:sz="6" w:space="0" w:color="000000"/>
            </w:tcBorders>
            <w:vAlign w:val="center"/>
          </w:tcPr>
          <w:p w14:paraId="1F2A0916"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2AAB5075" w14:textId="77777777" w:rsidR="00737960" w:rsidRPr="0044263E" w:rsidRDefault="00737960" w:rsidP="00A300F1">
            <w:pPr>
              <w:autoSpaceDE w:val="0"/>
              <w:autoSpaceDN w:val="0"/>
              <w:adjustRightInd w:val="0"/>
              <w:jc w:val="center"/>
            </w:pPr>
            <w:r w:rsidRPr="0044263E">
              <w:t>Да се посочи</w:t>
            </w:r>
          </w:p>
        </w:tc>
      </w:tr>
      <w:tr w:rsidR="00737960" w:rsidRPr="003112A6" w14:paraId="1D7E50AE"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2164159A" w14:textId="77777777" w:rsidR="00737960" w:rsidRPr="0044263E" w:rsidRDefault="00737960" w:rsidP="00A300F1">
            <w:pPr>
              <w:autoSpaceDE w:val="0"/>
              <w:autoSpaceDN w:val="0"/>
              <w:adjustRightInd w:val="0"/>
              <w:ind w:left="-82"/>
              <w:jc w:val="center"/>
            </w:pPr>
            <w:r w:rsidRPr="0044263E">
              <w:t>2</w:t>
            </w:r>
          </w:p>
        </w:tc>
        <w:tc>
          <w:tcPr>
            <w:tcW w:w="4394" w:type="dxa"/>
            <w:tcBorders>
              <w:top w:val="single" w:sz="6" w:space="0" w:color="000000"/>
              <w:left w:val="single" w:sz="6" w:space="0" w:color="000000"/>
              <w:bottom w:val="single" w:sz="6" w:space="0" w:color="000000"/>
              <w:right w:val="single" w:sz="6" w:space="0" w:color="000000"/>
            </w:tcBorders>
            <w:vAlign w:val="center"/>
          </w:tcPr>
          <w:p w14:paraId="179D7264" w14:textId="77777777" w:rsidR="00737960" w:rsidRPr="0044263E" w:rsidRDefault="00737960" w:rsidP="00A300F1">
            <w:pPr>
              <w:autoSpaceDE w:val="0"/>
              <w:autoSpaceDN w:val="0"/>
              <w:adjustRightInd w:val="0"/>
              <w:jc w:val="both"/>
            </w:pPr>
            <w:r w:rsidRPr="0044263E">
              <w:t>Стандарт</w:t>
            </w:r>
          </w:p>
        </w:tc>
        <w:tc>
          <w:tcPr>
            <w:tcW w:w="1417" w:type="dxa"/>
            <w:tcBorders>
              <w:top w:val="single" w:sz="6" w:space="0" w:color="000000"/>
              <w:left w:val="single" w:sz="6" w:space="0" w:color="000000"/>
              <w:bottom w:val="single" w:sz="6" w:space="0" w:color="000000"/>
              <w:right w:val="single" w:sz="6" w:space="0" w:color="000000"/>
            </w:tcBorders>
            <w:vAlign w:val="center"/>
          </w:tcPr>
          <w:p w14:paraId="0E3A17B6"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65AC4920" w14:textId="77777777" w:rsidR="00737960" w:rsidRPr="0044263E" w:rsidRDefault="00737960" w:rsidP="00A300F1">
            <w:pPr>
              <w:autoSpaceDE w:val="0"/>
              <w:autoSpaceDN w:val="0"/>
              <w:adjustRightInd w:val="0"/>
              <w:jc w:val="center"/>
            </w:pPr>
            <w:r w:rsidRPr="0044263E">
              <w:t>БДС EN 60076 или еквивалентен</w:t>
            </w:r>
          </w:p>
        </w:tc>
      </w:tr>
      <w:tr w:rsidR="00737960" w:rsidRPr="003112A6" w14:paraId="21F3F376" w14:textId="77777777" w:rsidTr="00A300F1">
        <w:trPr>
          <w:trHeight w:val="300"/>
        </w:trPr>
        <w:tc>
          <w:tcPr>
            <w:tcW w:w="736" w:type="dxa"/>
            <w:tcBorders>
              <w:top w:val="single" w:sz="6" w:space="0" w:color="000000"/>
              <w:left w:val="single" w:sz="6" w:space="0" w:color="000000"/>
              <w:bottom w:val="single" w:sz="6" w:space="0" w:color="000000"/>
              <w:right w:val="single" w:sz="6" w:space="0" w:color="000000"/>
            </w:tcBorders>
            <w:vAlign w:val="center"/>
          </w:tcPr>
          <w:p w14:paraId="11E9E6F3" w14:textId="77777777" w:rsidR="00737960" w:rsidRPr="0044263E" w:rsidRDefault="00737960" w:rsidP="00A300F1">
            <w:pPr>
              <w:autoSpaceDE w:val="0"/>
              <w:autoSpaceDN w:val="0"/>
              <w:adjustRightInd w:val="0"/>
              <w:ind w:left="-82"/>
              <w:jc w:val="center"/>
            </w:pPr>
            <w:r w:rsidRPr="0044263E">
              <w:t>3</w:t>
            </w:r>
          </w:p>
        </w:tc>
        <w:tc>
          <w:tcPr>
            <w:tcW w:w="4394" w:type="dxa"/>
            <w:tcBorders>
              <w:top w:val="single" w:sz="6" w:space="0" w:color="000000"/>
              <w:left w:val="single" w:sz="6" w:space="0" w:color="000000"/>
              <w:bottom w:val="single" w:sz="6" w:space="0" w:color="000000"/>
              <w:right w:val="single" w:sz="6" w:space="0" w:color="000000"/>
            </w:tcBorders>
            <w:vAlign w:val="center"/>
          </w:tcPr>
          <w:p w14:paraId="554DB38B" w14:textId="77777777" w:rsidR="00737960" w:rsidRPr="0044263E" w:rsidRDefault="00737960" w:rsidP="00A300F1">
            <w:pPr>
              <w:autoSpaceDE w:val="0"/>
              <w:autoSpaceDN w:val="0"/>
              <w:adjustRightInd w:val="0"/>
              <w:jc w:val="both"/>
            </w:pPr>
            <w:r w:rsidRPr="0044263E">
              <w:t>Конструктивно изпълнение</w:t>
            </w:r>
          </w:p>
        </w:tc>
        <w:tc>
          <w:tcPr>
            <w:tcW w:w="1417" w:type="dxa"/>
            <w:tcBorders>
              <w:top w:val="single" w:sz="6" w:space="0" w:color="000000"/>
              <w:left w:val="single" w:sz="6" w:space="0" w:color="000000"/>
              <w:bottom w:val="single" w:sz="6" w:space="0" w:color="000000"/>
              <w:right w:val="single" w:sz="6" w:space="0" w:color="000000"/>
            </w:tcBorders>
            <w:vAlign w:val="center"/>
          </w:tcPr>
          <w:p w14:paraId="20EDCF56"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5E37E909" w14:textId="77777777" w:rsidR="00737960" w:rsidRPr="0044263E" w:rsidRDefault="00737960" w:rsidP="00A300F1">
            <w:pPr>
              <w:autoSpaceDE w:val="0"/>
              <w:autoSpaceDN w:val="0"/>
              <w:adjustRightInd w:val="0"/>
              <w:jc w:val="center"/>
            </w:pPr>
            <w:r w:rsidRPr="0044263E">
              <w:t>Маслонапълнени, с разширителен съд</w:t>
            </w:r>
          </w:p>
        </w:tc>
      </w:tr>
      <w:tr w:rsidR="00737960" w:rsidRPr="003112A6" w14:paraId="17A4FBC8" w14:textId="77777777" w:rsidTr="00A300F1">
        <w:trPr>
          <w:trHeight w:val="330"/>
        </w:trPr>
        <w:tc>
          <w:tcPr>
            <w:tcW w:w="736" w:type="dxa"/>
            <w:tcBorders>
              <w:top w:val="single" w:sz="4" w:space="0" w:color="auto"/>
              <w:left w:val="single" w:sz="6" w:space="0" w:color="000000"/>
              <w:bottom w:val="single" w:sz="6" w:space="0" w:color="000000"/>
              <w:right w:val="single" w:sz="6" w:space="0" w:color="000000"/>
            </w:tcBorders>
            <w:vAlign w:val="center"/>
          </w:tcPr>
          <w:p w14:paraId="26CFACA4" w14:textId="77777777" w:rsidR="00737960" w:rsidRPr="0044263E" w:rsidRDefault="00737960" w:rsidP="00A300F1">
            <w:pPr>
              <w:autoSpaceDE w:val="0"/>
              <w:autoSpaceDN w:val="0"/>
              <w:adjustRightInd w:val="0"/>
              <w:ind w:left="-82"/>
              <w:jc w:val="center"/>
              <w:rPr>
                <w:b/>
              </w:rPr>
            </w:pPr>
            <w:r w:rsidRPr="0044263E">
              <w:rPr>
                <w:b/>
              </w:rPr>
              <w:t>4</w:t>
            </w:r>
          </w:p>
        </w:tc>
        <w:tc>
          <w:tcPr>
            <w:tcW w:w="4394" w:type="dxa"/>
            <w:tcBorders>
              <w:top w:val="single" w:sz="4" w:space="0" w:color="auto"/>
              <w:left w:val="single" w:sz="6" w:space="0" w:color="000000"/>
              <w:bottom w:val="single" w:sz="6" w:space="0" w:color="000000"/>
              <w:right w:val="single" w:sz="6" w:space="0" w:color="000000"/>
            </w:tcBorders>
            <w:vAlign w:val="center"/>
          </w:tcPr>
          <w:p w14:paraId="081EE0F4" w14:textId="77777777" w:rsidR="00737960" w:rsidRPr="0044263E" w:rsidRDefault="00737960" w:rsidP="00A300F1">
            <w:pPr>
              <w:autoSpaceDE w:val="0"/>
              <w:autoSpaceDN w:val="0"/>
              <w:adjustRightInd w:val="0"/>
              <w:jc w:val="both"/>
              <w:rPr>
                <w:b/>
              </w:rPr>
            </w:pPr>
            <w:r w:rsidRPr="0044263E">
              <w:rPr>
                <w:b/>
              </w:rPr>
              <w:t>Номинална мощност (P</w:t>
            </w:r>
            <w:r w:rsidRPr="0044263E">
              <w:rPr>
                <w:b/>
                <w:vertAlign w:val="subscript"/>
              </w:rPr>
              <w:t>n</w:t>
            </w:r>
            <w:r w:rsidRPr="0044263E">
              <w:rPr>
                <w:b/>
              </w:rPr>
              <w:t>):</w:t>
            </w:r>
          </w:p>
        </w:tc>
        <w:tc>
          <w:tcPr>
            <w:tcW w:w="1417" w:type="dxa"/>
            <w:tcBorders>
              <w:top w:val="single" w:sz="4" w:space="0" w:color="auto"/>
              <w:left w:val="single" w:sz="6" w:space="0" w:color="000000"/>
              <w:bottom w:val="single" w:sz="6" w:space="0" w:color="000000"/>
              <w:right w:val="single" w:sz="6" w:space="0" w:color="000000"/>
            </w:tcBorders>
            <w:vAlign w:val="center"/>
          </w:tcPr>
          <w:p w14:paraId="23A8AE29" w14:textId="77777777" w:rsidR="00737960" w:rsidRPr="0044263E" w:rsidRDefault="00737960" w:rsidP="00A300F1">
            <w:pPr>
              <w:autoSpaceDE w:val="0"/>
              <w:autoSpaceDN w:val="0"/>
              <w:adjustRightInd w:val="0"/>
            </w:pPr>
          </w:p>
        </w:tc>
        <w:tc>
          <w:tcPr>
            <w:tcW w:w="3261" w:type="dxa"/>
            <w:tcBorders>
              <w:top w:val="single" w:sz="4" w:space="0" w:color="auto"/>
              <w:left w:val="single" w:sz="6" w:space="0" w:color="000000"/>
              <w:bottom w:val="single" w:sz="6" w:space="0" w:color="000000"/>
              <w:right w:val="single" w:sz="6" w:space="0" w:color="000000"/>
            </w:tcBorders>
            <w:vAlign w:val="center"/>
          </w:tcPr>
          <w:p w14:paraId="192E133E" w14:textId="77777777" w:rsidR="00737960" w:rsidRPr="0044263E" w:rsidRDefault="00737960" w:rsidP="00A300F1">
            <w:pPr>
              <w:autoSpaceDE w:val="0"/>
              <w:autoSpaceDN w:val="0"/>
              <w:adjustRightInd w:val="0"/>
            </w:pPr>
          </w:p>
        </w:tc>
      </w:tr>
      <w:tr w:rsidR="00737960" w:rsidRPr="003112A6" w14:paraId="789F698F" w14:textId="77777777" w:rsidTr="00A300F1">
        <w:trPr>
          <w:trHeight w:val="330"/>
        </w:trPr>
        <w:tc>
          <w:tcPr>
            <w:tcW w:w="736" w:type="dxa"/>
            <w:tcBorders>
              <w:top w:val="single" w:sz="4" w:space="0" w:color="auto"/>
              <w:left w:val="single" w:sz="6" w:space="0" w:color="000000"/>
              <w:bottom w:val="single" w:sz="6" w:space="0" w:color="000000"/>
              <w:right w:val="single" w:sz="6" w:space="0" w:color="000000"/>
            </w:tcBorders>
            <w:vAlign w:val="center"/>
          </w:tcPr>
          <w:p w14:paraId="2F5BDB5C" w14:textId="77777777" w:rsidR="00737960" w:rsidRPr="0044263E" w:rsidRDefault="00737960" w:rsidP="00A300F1">
            <w:pPr>
              <w:autoSpaceDE w:val="0"/>
              <w:autoSpaceDN w:val="0"/>
              <w:adjustRightInd w:val="0"/>
              <w:ind w:left="-82"/>
              <w:jc w:val="center"/>
            </w:pPr>
            <w:r w:rsidRPr="0044263E">
              <w:t>4.1</w:t>
            </w:r>
          </w:p>
        </w:tc>
        <w:tc>
          <w:tcPr>
            <w:tcW w:w="4394" w:type="dxa"/>
            <w:tcBorders>
              <w:top w:val="single" w:sz="4" w:space="0" w:color="auto"/>
              <w:left w:val="single" w:sz="6" w:space="0" w:color="000000"/>
              <w:bottom w:val="single" w:sz="6" w:space="0" w:color="000000"/>
              <w:right w:val="single" w:sz="6" w:space="0" w:color="000000"/>
            </w:tcBorders>
            <w:vAlign w:val="center"/>
          </w:tcPr>
          <w:p w14:paraId="71FB18A2" w14:textId="77777777" w:rsidR="00737960" w:rsidRPr="0044263E" w:rsidRDefault="00737960" w:rsidP="00A300F1">
            <w:pPr>
              <w:autoSpaceDE w:val="0"/>
              <w:autoSpaceDN w:val="0"/>
              <w:adjustRightInd w:val="0"/>
              <w:jc w:val="both"/>
            </w:pPr>
            <w:r w:rsidRPr="0044263E">
              <w:t>Първи типоразмер</w:t>
            </w:r>
          </w:p>
        </w:tc>
        <w:tc>
          <w:tcPr>
            <w:tcW w:w="1417" w:type="dxa"/>
            <w:tcBorders>
              <w:top w:val="single" w:sz="4" w:space="0" w:color="auto"/>
              <w:left w:val="single" w:sz="6" w:space="0" w:color="000000"/>
              <w:bottom w:val="single" w:sz="6" w:space="0" w:color="000000"/>
              <w:right w:val="single" w:sz="6" w:space="0" w:color="000000"/>
            </w:tcBorders>
            <w:vAlign w:val="center"/>
          </w:tcPr>
          <w:p w14:paraId="48ECF23E" w14:textId="77777777" w:rsidR="00737960" w:rsidRPr="0044263E" w:rsidRDefault="00737960" w:rsidP="00A300F1">
            <w:pPr>
              <w:autoSpaceDE w:val="0"/>
              <w:autoSpaceDN w:val="0"/>
              <w:adjustRightInd w:val="0"/>
              <w:jc w:val="center"/>
            </w:pPr>
            <w:r w:rsidRPr="0044263E">
              <w:t>kVА</w:t>
            </w:r>
          </w:p>
        </w:tc>
        <w:tc>
          <w:tcPr>
            <w:tcW w:w="3261" w:type="dxa"/>
            <w:tcBorders>
              <w:top w:val="single" w:sz="4" w:space="0" w:color="auto"/>
              <w:left w:val="single" w:sz="6" w:space="0" w:color="000000"/>
              <w:bottom w:val="single" w:sz="6" w:space="0" w:color="000000"/>
              <w:right w:val="single" w:sz="6" w:space="0" w:color="000000"/>
            </w:tcBorders>
            <w:vAlign w:val="center"/>
          </w:tcPr>
          <w:p w14:paraId="451603DF" w14:textId="77777777" w:rsidR="00737960" w:rsidRPr="0044263E" w:rsidRDefault="00737960" w:rsidP="00A300F1">
            <w:pPr>
              <w:autoSpaceDE w:val="0"/>
              <w:autoSpaceDN w:val="0"/>
              <w:adjustRightInd w:val="0"/>
              <w:jc w:val="center"/>
            </w:pPr>
            <w:r w:rsidRPr="0044263E">
              <w:t>320</w:t>
            </w:r>
          </w:p>
        </w:tc>
      </w:tr>
      <w:tr w:rsidR="00737960" w:rsidRPr="003112A6" w14:paraId="223C4604" w14:textId="77777777" w:rsidTr="00A300F1">
        <w:trPr>
          <w:trHeight w:val="330"/>
        </w:trPr>
        <w:tc>
          <w:tcPr>
            <w:tcW w:w="736" w:type="dxa"/>
            <w:tcBorders>
              <w:top w:val="single" w:sz="4" w:space="0" w:color="auto"/>
              <w:left w:val="single" w:sz="6" w:space="0" w:color="000000"/>
              <w:bottom w:val="single" w:sz="6" w:space="0" w:color="000000"/>
              <w:right w:val="single" w:sz="6" w:space="0" w:color="000000"/>
            </w:tcBorders>
            <w:vAlign w:val="center"/>
          </w:tcPr>
          <w:p w14:paraId="16A19434" w14:textId="77777777" w:rsidR="00737960" w:rsidRPr="00DC762A" w:rsidRDefault="00737960" w:rsidP="00A300F1">
            <w:pPr>
              <w:autoSpaceDE w:val="0"/>
              <w:autoSpaceDN w:val="0"/>
              <w:adjustRightInd w:val="0"/>
              <w:ind w:left="-82"/>
              <w:jc w:val="center"/>
              <w:rPr>
                <w:lang w:val="en-US"/>
              </w:rPr>
            </w:pPr>
            <w:r>
              <w:rPr>
                <w:lang w:val="en-US"/>
              </w:rPr>
              <w:t>4.1.1</w:t>
            </w:r>
          </w:p>
        </w:tc>
        <w:tc>
          <w:tcPr>
            <w:tcW w:w="4394" w:type="dxa"/>
            <w:tcBorders>
              <w:top w:val="single" w:sz="4" w:space="0" w:color="auto"/>
              <w:left w:val="single" w:sz="6" w:space="0" w:color="000000"/>
              <w:bottom w:val="single" w:sz="6" w:space="0" w:color="000000"/>
              <w:right w:val="single" w:sz="6" w:space="0" w:color="000000"/>
            </w:tcBorders>
            <w:vAlign w:val="center"/>
          </w:tcPr>
          <w:p w14:paraId="4FBF4F1B" w14:textId="77777777" w:rsidR="00737960" w:rsidRPr="0044263E" w:rsidRDefault="00737960" w:rsidP="00A300F1">
            <w:pPr>
              <w:autoSpaceDE w:val="0"/>
              <w:autoSpaceDN w:val="0"/>
              <w:adjustRightInd w:val="0"/>
              <w:jc w:val="both"/>
            </w:pPr>
            <w:r w:rsidRPr="0044263E">
              <w:rPr>
                <w:szCs w:val="28"/>
              </w:rPr>
              <w:t>Максимални р</w:t>
            </w:r>
            <w:r>
              <w:rPr>
                <w:szCs w:val="28"/>
              </w:rPr>
              <w:t>азмери на трансформаторa</w:t>
            </w:r>
          </w:p>
        </w:tc>
        <w:tc>
          <w:tcPr>
            <w:tcW w:w="1417" w:type="dxa"/>
            <w:tcBorders>
              <w:top w:val="single" w:sz="4" w:space="0" w:color="auto"/>
              <w:left w:val="single" w:sz="6" w:space="0" w:color="000000"/>
              <w:bottom w:val="single" w:sz="6" w:space="0" w:color="000000"/>
              <w:right w:val="single" w:sz="6" w:space="0" w:color="000000"/>
            </w:tcBorders>
            <w:vAlign w:val="center"/>
          </w:tcPr>
          <w:p w14:paraId="794A8BD5" w14:textId="77777777" w:rsidR="00737960" w:rsidRPr="00DC762A" w:rsidRDefault="00737960" w:rsidP="00A300F1">
            <w:pPr>
              <w:autoSpaceDE w:val="0"/>
              <w:autoSpaceDN w:val="0"/>
              <w:adjustRightInd w:val="0"/>
              <w:jc w:val="center"/>
              <w:rPr>
                <w:lang w:val="en-US"/>
              </w:rPr>
            </w:pPr>
            <w:r>
              <w:rPr>
                <w:lang w:val="en-US"/>
              </w:rPr>
              <w:t>-</w:t>
            </w:r>
          </w:p>
        </w:tc>
        <w:tc>
          <w:tcPr>
            <w:tcW w:w="3261" w:type="dxa"/>
            <w:tcBorders>
              <w:top w:val="single" w:sz="4" w:space="0" w:color="auto"/>
              <w:left w:val="single" w:sz="6" w:space="0" w:color="000000"/>
              <w:bottom w:val="single" w:sz="6" w:space="0" w:color="000000"/>
              <w:right w:val="single" w:sz="6" w:space="0" w:color="000000"/>
            </w:tcBorders>
            <w:vAlign w:val="center"/>
          </w:tcPr>
          <w:p w14:paraId="3BE36018" w14:textId="77777777" w:rsidR="00737960" w:rsidRDefault="00737960" w:rsidP="00A300F1">
            <w:pPr>
              <w:autoSpaceDE w:val="0"/>
              <w:autoSpaceDN w:val="0"/>
              <w:adjustRightInd w:val="0"/>
              <w:jc w:val="center"/>
              <w:rPr>
                <w:szCs w:val="28"/>
              </w:rPr>
            </w:pPr>
            <w:r w:rsidRPr="0044263E">
              <w:rPr>
                <w:szCs w:val="28"/>
              </w:rPr>
              <w:t xml:space="preserve">дължина ≤ 1700 мм; </w:t>
            </w:r>
          </w:p>
          <w:p w14:paraId="1CEA39FC" w14:textId="77777777" w:rsidR="00737960" w:rsidRDefault="00737960" w:rsidP="00A300F1">
            <w:pPr>
              <w:autoSpaceDE w:val="0"/>
              <w:autoSpaceDN w:val="0"/>
              <w:adjustRightInd w:val="0"/>
              <w:jc w:val="center"/>
              <w:rPr>
                <w:szCs w:val="28"/>
              </w:rPr>
            </w:pPr>
            <w:r w:rsidRPr="0044263E">
              <w:rPr>
                <w:szCs w:val="28"/>
              </w:rPr>
              <w:t>широчина ≤ 800 мм.;</w:t>
            </w:r>
          </w:p>
          <w:p w14:paraId="60BF340A" w14:textId="77777777" w:rsidR="00737960" w:rsidRPr="0044263E" w:rsidRDefault="00737960" w:rsidP="00A300F1">
            <w:pPr>
              <w:autoSpaceDE w:val="0"/>
              <w:autoSpaceDN w:val="0"/>
              <w:adjustRightInd w:val="0"/>
              <w:jc w:val="center"/>
            </w:pPr>
            <w:r w:rsidRPr="0044263E">
              <w:rPr>
                <w:szCs w:val="28"/>
              </w:rPr>
              <w:t>височина ≤ 1770 мм;</w:t>
            </w:r>
          </w:p>
        </w:tc>
      </w:tr>
      <w:tr w:rsidR="00737960" w:rsidRPr="003112A6" w14:paraId="7953EF3F" w14:textId="77777777" w:rsidTr="00A300F1">
        <w:trPr>
          <w:trHeight w:val="330"/>
        </w:trPr>
        <w:tc>
          <w:tcPr>
            <w:tcW w:w="736" w:type="dxa"/>
            <w:tcBorders>
              <w:top w:val="single" w:sz="4" w:space="0" w:color="auto"/>
              <w:left w:val="single" w:sz="6" w:space="0" w:color="000000"/>
              <w:bottom w:val="single" w:sz="6" w:space="0" w:color="000000"/>
              <w:right w:val="single" w:sz="6" w:space="0" w:color="000000"/>
            </w:tcBorders>
            <w:vAlign w:val="center"/>
          </w:tcPr>
          <w:p w14:paraId="7D56CDE2" w14:textId="77777777" w:rsidR="00737960" w:rsidRPr="0044263E" w:rsidRDefault="00737960" w:rsidP="00A300F1">
            <w:pPr>
              <w:autoSpaceDE w:val="0"/>
              <w:autoSpaceDN w:val="0"/>
              <w:adjustRightInd w:val="0"/>
              <w:ind w:left="-82"/>
              <w:jc w:val="center"/>
            </w:pPr>
            <w:r w:rsidRPr="0044263E">
              <w:t>4.2</w:t>
            </w:r>
          </w:p>
        </w:tc>
        <w:tc>
          <w:tcPr>
            <w:tcW w:w="4394" w:type="dxa"/>
            <w:tcBorders>
              <w:top w:val="single" w:sz="4" w:space="0" w:color="auto"/>
              <w:left w:val="single" w:sz="6" w:space="0" w:color="000000"/>
              <w:bottom w:val="single" w:sz="6" w:space="0" w:color="000000"/>
              <w:right w:val="single" w:sz="6" w:space="0" w:color="000000"/>
            </w:tcBorders>
            <w:vAlign w:val="center"/>
          </w:tcPr>
          <w:p w14:paraId="06254D6B" w14:textId="77777777" w:rsidR="00737960" w:rsidRPr="0044263E" w:rsidRDefault="00737960" w:rsidP="00A300F1">
            <w:pPr>
              <w:autoSpaceDE w:val="0"/>
              <w:autoSpaceDN w:val="0"/>
              <w:adjustRightInd w:val="0"/>
              <w:jc w:val="both"/>
            </w:pPr>
            <w:r w:rsidRPr="0044263E">
              <w:t>Втори типоразмер</w:t>
            </w:r>
          </w:p>
        </w:tc>
        <w:tc>
          <w:tcPr>
            <w:tcW w:w="1417" w:type="dxa"/>
            <w:tcBorders>
              <w:top w:val="single" w:sz="4" w:space="0" w:color="auto"/>
              <w:left w:val="single" w:sz="6" w:space="0" w:color="000000"/>
              <w:bottom w:val="single" w:sz="6" w:space="0" w:color="000000"/>
              <w:right w:val="single" w:sz="6" w:space="0" w:color="000000"/>
            </w:tcBorders>
            <w:vAlign w:val="center"/>
          </w:tcPr>
          <w:p w14:paraId="6017AE27" w14:textId="77777777" w:rsidR="00737960" w:rsidRPr="0044263E" w:rsidRDefault="00737960" w:rsidP="00A300F1">
            <w:pPr>
              <w:autoSpaceDE w:val="0"/>
              <w:autoSpaceDN w:val="0"/>
              <w:adjustRightInd w:val="0"/>
              <w:jc w:val="center"/>
            </w:pPr>
            <w:r w:rsidRPr="0044263E">
              <w:t>kVА</w:t>
            </w:r>
          </w:p>
        </w:tc>
        <w:tc>
          <w:tcPr>
            <w:tcW w:w="3261" w:type="dxa"/>
            <w:tcBorders>
              <w:top w:val="single" w:sz="4" w:space="0" w:color="auto"/>
              <w:left w:val="single" w:sz="6" w:space="0" w:color="000000"/>
              <w:bottom w:val="single" w:sz="6" w:space="0" w:color="000000"/>
              <w:right w:val="single" w:sz="6" w:space="0" w:color="000000"/>
            </w:tcBorders>
            <w:vAlign w:val="center"/>
          </w:tcPr>
          <w:p w14:paraId="0780F56C" w14:textId="77777777" w:rsidR="00737960" w:rsidRPr="0044263E" w:rsidRDefault="00737960" w:rsidP="00A300F1">
            <w:pPr>
              <w:autoSpaceDE w:val="0"/>
              <w:autoSpaceDN w:val="0"/>
              <w:adjustRightInd w:val="0"/>
              <w:jc w:val="center"/>
            </w:pPr>
            <w:r w:rsidRPr="0044263E">
              <w:t>560</w:t>
            </w:r>
          </w:p>
        </w:tc>
      </w:tr>
      <w:tr w:rsidR="00737960" w:rsidRPr="003112A6" w14:paraId="5477AC2A" w14:textId="77777777" w:rsidTr="00A300F1">
        <w:trPr>
          <w:trHeight w:val="330"/>
        </w:trPr>
        <w:tc>
          <w:tcPr>
            <w:tcW w:w="736" w:type="dxa"/>
            <w:tcBorders>
              <w:top w:val="single" w:sz="4" w:space="0" w:color="auto"/>
              <w:left w:val="single" w:sz="6" w:space="0" w:color="000000"/>
              <w:bottom w:val="single" w:sz="6" w:space="0" w:color="000000"/>
              <w:right w:val="single" w:sz="6" w:space="0" w:color="000000"/>
            </w:tcBorders>
            <w:vAlign w:val="center"/>
          </w:tcPr>
          <w:p w14:paraId="240E3AE0" w14:textId="77777777" w:rsidR="00737960" w:rsidRPr="00DC762A" w:rsidRDefault="00737960" w:rsidP="00A300F1">
            <w:pPr>
              <w:autoSpaceDE w:val="0"/>
              <w:autoSpaceDN w:val="0"/>
              <w:adjustRightInd w:val="0"/>
              <w:ind w:left="-82"/>
              <w:jc w:val="center"/>
              <w:rPr>
                <w:lang w:val="en-US"/>
              </w:rPr>
            </w:pPr>
            <w:r>
              <w:rPr>
                <w:lang w:val="en-US"/>
              </w:rPr>
              <w:t>4.2.2</w:t>
            </w:r>
          </w:p>
        </w:tc>
        <w:tc>
          <w:tcPr>
            <w:tcW w:w="4394" w:type="dxa"/>
            <w:tcBorders>
              <w:top w:val="single" w:sz="4" w:space="0" w:color="auto"/>
              <w:left w:val="single" w:sz="6" w:space="0" w:color="000000"/>
              <w:bottom w:val="single" w:sz="6" w:space="0" w:color="000000"/>
              <w:right w:val="single" w:sz="6" w:space="0" w:color="000000"/>
            </w:tcBorders>
            <w:vAlign w:val="center"/>
          </w:tcPr>
          <w:p w14:paraId="50F567EF" w14:textId="77777777" w:rsidR="00737960" w:rsidRPr="00DC762A" w:rsidRDefault="00737960" w:rsidP="00A300F1">
            <w:pPr>
              <w:autoSpaceDE w:val="0"/>
              <w:autoSpaceDN w:val="0"/>
              <w:adjustRightInd w:val="0"/>
              <w:jc w:val="both"/>
              <w:rPr>
                <w:lang w:val="en-US"/>
              </w:rPr>
            </w:pPr>
            <w:r w:rsidRPr="0044263E">
              <w:rPr>
                <w:szCs w:val="28"/>
              </w:rPr>
              <w:t>Максимални р</w:t>
            </w:r>
            <w:r>
              <w:rPr>
                <w:szCs w:val="28"/>
              </w:rPr>
              <w:t>азмери на трансформатор</w:t>
            </w:r>
            <w:r>
              <w:rPr>
                <w:szCs w:val="28"/>
                <w:lang w:val="en-US"/>
              </w:rPr>
              <w:t>a</w:t>
            </w:r>
          </w:p>
        </w:tc>
        <w:tc>
          <w:tcPr>
            <w:tcW w:w="1417" w:type="dxa"/>
            <w:tcBorders>
              <w:top w:val="single" w:sz="4" w:space="0" w:color="auto"/>
              <w:left w:val="single" w:sz="6" w:space="0" w:color="000000"/>
              <w:bottom w:val="single" w:sz="6" w:space="0" w:color="000000"/>
              <w:right w:val="single" w:sz="6" w:space="0" w:color="000000"/>
            </w:tcBorders>
            <w:vAlign w:val="center"/>
          </w:tcPr>
          <w:p w14:paraId="71A11D61" w14:textId="77777777" w:rsidR="00737960" w:rsidRPr="00DC762A" w:rsidRDefault="00737960" w:rsidP="00A300F1">
            <w:pPr>
              <w:autoSpaceDE w:val="0"/>
              <w:autoSpaceDN w:val="0"/>
              <w:adjustRightInd w:val="0"/>
              <w:jc w:val="center"/>
              <w:rPr>
                <w:lang w:val="en-US"/>
              </w:rPr>
            </w:pPr>
            <w:r>
              <w:rPr>
                <w:lang w:val="en-US"/>
              </w:rPr>
              <w:t>-</w:t>
            </w:r>
          </w:p>
        </w:tc>
        <w:tc>
          <w:tcPr>
            <w:tcW w:w="3261" w:type="dxa"/>
            <w:tcBorders>
              <w:top w:val="single" w:sz="4" w:space="0" w:color="auto"/>
              <w:left w:val="single" w:sz="6" w:space="0" w:color="000000"/>
              <w:bottom w:val="single" w:sz="6" w:space="0" w:color="000000"/>
              <w:right w:val="single" w:sz="6" w:space="0" w:color="000000"/>
            </w:tcBorders>
            <w:vAlign w:val="center"/>
          </w:tcPr>
          <w:p w14:paraId="4CF0FF1C" w14:textId="77777777" w:rsidR="00737960" w:rsidRPr="00DC762A" w:rsidRDefault="00737960" w:rsidP="00A300F1">
            <w:pPr>
              <w:widowControl w:val="0"/>
              <w:spacing w:before="120" w:line="252" w:lineRule="auto"/>
              <w:jc w:val="both"/>
              <w:rPr>
                <w:szCs w:val="28"/>
              </w:rPr>
            </w:pPr>
            <w:r w:rsidRPr="0044263E">
              <w:rPr>
                <w:szCs w:val="28"/>
              </w:rPr>
              <w:t xml:space="preserve">дължина ≤ 1980 мм; </w:t>
            </w:r>
            <w:r>
              <w:rPr>
                <w:szCs w:val="28"/>
              </w:rPr>
              <w:br/>
            </w:r>
            <w:r w:rsidRPr="0044263E">
              <w:rPr>
                <w:szCs w:val="28"/>
              </w:rPr>
              <w:t>широчина ≤ 900 мм.;</w:t>
            </w:r>
            <w:r>
              <w:rPr>
                <w:szCs w:val="28"/>
              </w:rPr>
              <w:br/>
            </w:r>
            <w:r w:rsidRPr="0044263E">
              <w:rPr>
                <w:szCs w:val="28"/>
              </w:rPr>
              <w:t>височина ≤ 1800 мм;</w:t>
            </w:r>
          </w:p>
        </w:tc>
      </w:tr>
      <w:tr w:rsidR="00737960" w:rsidRPr="003112A6" w14:paraId="6C8B4056" w14:textId="77777777" w:rsidTr="00A300F1">
        <w:trPr>
          <w:trHeight w:val="322"/>
        </w:trPr>
        <w:tc>
          <w:tcPr>
            <w:tcW w:w="736" w:type="dxa"/>
            <w:tcBorders>
              <w:top w:val="single" w:sz="6" w:space="0" w:color="000000"/>
              <w:left w:val="single" w:sz="6" w:space="0" w:color="000000"/>
              <w:bottom w:val="nil"/>
              <w:right w:val="single" w:sz="6" w:space="0" w:color="000000"/>
            </w:tcBorders>
            <w:vAlign w:val="center"/>
          </w:tcPr>
          <w:p w14:paraId="0E149CAE" w14:textId="77777777" w:rsidR="00737960" w:rsidRPr="0044263E" w:rsidRDefault="00737960" w:rsidP="00A300F1">
            <w:pPr>
              <w:autoSpaceDE w:val="0"/>
              <w:autoSpaceDN w:val="0"/>
              <w:adjustRightInd w:val="0"/>
              <w:ind w:left="-82"/>
              <w:jc w:val="center"/>
              <w:rPr>
                <w:b/>
              </w:rPr>
            </w:pPr>
            <w:r w:rsidRPr="0044263E">
              <w:rPr>
                <w:b/>
              </w:rPr>
              <w:t>5</w:t>
            </w:r>
          </w:p>
        </w:tc>
        <w:tc>
          <w:tcPr>
            <w:tcW w:w="4394" w:type="dxa"/>
            <w:tcBorders>
              <w:top w:val="single" w:sz="6" w:space="0" w:color="000000"/>
              <w:left w:val="single" w:sz="6" w:space="0" w:color="000000"/>
              <w:bottom w:val="nil"/>
              <w:right w:val="single" w:sz="6" w:space="0" w:color="000000"/>
            </w:tcBorders>
            <w:vAlign w:val="center"/>
          </w:tcPr>
          <w:p w14:paraId="47CB7562" w14:textId="77777777" w:rsidR="00737960" w:rsidRPr="0044263E" w:rsidRDefault="00737960" w:rsidP="00A300F1">
            <w:pPr>
              <w:autoSpaceDE w:val="0"/>
              <w:autoSpaceDN w:val="0"/>
              <w:adjustRightInd w:val="0"/>
              <w:rPr>
                <w:b/>
              </w:rPr>
            </w:pPr>
            <w:r w:rsidRPr="0044263E">
              <w:rPr>
                <w:b/>
              </w:rPr>
              <w:t>Номинално/максимално  (U</w:t>
            </w:r>
            <w:r w:rsidRPr="0044263E">
              <w:rPr>
                <w:b/>
                <w:vertAlign w:val="subscript"/>
              </w:rPr>
              <w:t>n</w:t>
            </w:r>
            <w:r w:rsidRPr="0044263E">
              <w:rPr>
                <w:b/>
              </w:rPr>
              <w:t>/U</w:t>
            </w:r>
            <w:r w:rsidRPr="0044263E">
              <w:rPr>
                <w:b/>
                <w:vertAlign w:val="subscript"/>
              </w:rPr>
              <w:t>m</w:t>
            </w:r>
            <w:r w:rsidRPr="0044263E">
              <w:rPr>
                <w:b/>
              </w:rPr>
              <w:t>) първично напрежение</w:t>
            </w:r>
          </w:p>
        </w:tc>
        <w:tc>
          <w:tcPr>
            <w:tcW w:w="1417" w:type="dxa"/>
            <w:tcBorders>
              <w:top w:val="single" w:sz="6" w:space="0" w:color="000000"/>
              <w:left w:val="single" w:sz="6" w:space="0" w:color="000000"/>
              <w:bottom w:val="nil"/>
              <w:right w:val="single" w:sz="6" w:space="0" w:color="000000"/>
            </w:tcBorders>
            <w:vAlign w:val="center"/>
          </w:tcPr>
          <w:p w14:paraId="636316F4" w14:textId="77777777" w:rsidR="00737960" w:rsidRPr="0044263E" w:rsidRDefault="00737960" w:rsidP="00A300F1">
            <w:pPr>
              <w:autoSpaceDE w:val="0"/>
              <w:autoSpaceDN w:val="0"/>
              <w:adjustRightInd w:val="0"/>
            </w:pPr>
          </w:p>
        </w:tc>
        <w:tc>
          <w:tcPr>
            <w:tcW w:w="3261" w:type="dxa"/>
            <w:tcBorders>
              <w:top w:val="single" w:sz="6" w:space="0" w:color="000000"/>
              <w:left w:val="single" w:sz="6" w:space="0" w:color="000000"/>
              <w:bottom w:val="nil"/>
              <w:right w:val="single" w:sz="6" w:space="0" w:color="000000"/>
            </w:tcBorders>
            <w:vAlign w:val="center"/>
          </w:tcPr>
          <w:p w14:paraId="6B746D1F" w14:textId="77777777" w:rsidR="00737960" w:rsidRPr="0044263E" w:rsidRDefault="00737960" w:rsidP="00A300F1">
            <w:pPr>
              <w:autoSpaceDE w:val="0"/>
              <w:autoSpaceDN w:val="0"/>
              <w:adjustRightInd w:val="0"/>
            </w:pPr>
          </w:p>
        </w:tc>
      </w:tr>
      <w:tr w:rsidR="00737960" w:rsidRPr="003112A6" w14:paraId="5D4F0609" w14:textId="77777777" w:rsidTr="00A300F1">
        <w:trPr>
          <w:trHeight w:val="322"/>
        </w:trPr>
        <w:tc>
          <w:tcPr>
            <w:tcW w:w="736" w:type="dxa"/>
            <w:tcBorders>
              <w:top w:val="single" w:sz="6" w:space="0" w:color="000000"/>
              <w:left w:val="single" w:sz="6" w:space="0" w:color="000000"/>
              <w:bottom w:val="nil"/>
              <w:right w:val="single" w:sz="6" w:space="0" w:color="000000"/>
            </w:tcBorders>
            <w:vAlign w:val="center"/>
          </w:tcPr>
          <w:p w14:paraId="353009AC" w14:textId="77777777" w:rsidR="00737960" w:rsidRPr="0044263E" w:rsidRDefault="00737960" w:rsidP="00A300F1">
            <w:pPr>
              <w:autoSpaceDE w:val="0"/>
              <w:autoSpaceDN w:val="0"/>
              <w:adjustRightInd w:val="0"/>
              <w:ind w:left="-82"/>
              <w:jc w:val="center"/>
            </w:pPr>
            <w:r w:rsidRPr="0044263E">
              <w:t>5.1</w:t>
            </w:r>
          </w:p>
        </w:tc>
        <w:tc>
          <w:tcPr>
            <w:tcW w:w="4394" w:type="dxa"/>
            <w:tcBorders>
              <w:top w:val="single" w:sz="6" w:space="0" w:color="000000"/>
              <w:left w:val="single" w:sz="6" w:space="0" w:color="000000"/>
              <w:bottom w:val="nil"/>
              <w:right w:val="single" w:sz="6" w:space="0" w:color="000000"/>
            </w:tcBorders>
            <w:vAlign w:val="center"/>
          </w:tcPr>
          <w:p w14:paraId="0EEFCAA7" w14:textId="77777777" w:rsidR="00737960" w:rsidRPr="0044263E" w:rsidRDefault="00737960" w:rsidP="00A300F1">
            <w:pPr>
              <w:autoSpaceDE w:val="0"/>
              <w:autoSpaceDN w:val="0"/>
              <w:adjustRightInd w:val="0"/>
              <w:jc w:val="both"/>
            </w:pPr>
            <w:r w:rsidRPr="0044263E">
              <w:t>За трансформаторите по 4.1 и 4.2</w:t>
            </w:r>
          </w:p>
        </w:tc>
        <w:tc>
          <w:tcPr>
            <w:tcW w:w="1417" w:type="dxa"/>
            <w:tcBorders>
              <w:top w:val="single" w:sz="6" w:space="0" w:color="000000"/>
              <w:left w:val="single" w:sz="6" w:space="0" w:color="000000"/>
              <w:bottom w:val="nil"/>
              <w:right w:val="single" w:sz="6" w:space="0" w:color="000000"/>
            </w:tcBorders>
            <w:vAlign w:val="center"/>
          </w:tcPr>
          <w:p w14:paraId="203E20DE" w14:textId="77777777" w:rsidR="00737960" w:rsidRPr="0044263E" w:rsidRDefault="00737960" w:rsidP="00A300F1">
            <w:pPr>
              <w:autoSpaceDE w:val="0"/>
              <w:autoSpaceDN w:val="0"/>
              <w:adjustRightInd w:val="0"/>
              <w:jc w:val="center"/>
            </w:pPr>
            <w:r w:rsidRPr="0044263E">
              <w:t>kV</w:t>
            </w:r>
          </w:p>
        </w:tc>
        <w:tc>
          <w:tcPr>
            <w:tcW w:w="3261" w:type="dxa"/>
            <w:tcBorders>
              <w:top w:val="single" w:sz="6" w:space="0" w:color="000000"/>
              <w:left w:val="single" w:sz="6" w:space="0" w:color="000000"/>
              <w:bottom w:val="nil"/>
              <w:right w:val="single" w:sz="6" w:space="0" w:color="000000"/>
            </w:tcBorders>
            <w:vAlign w:val="center"/>
          </w:tcPr>
          <w:p w14:paraId="0A7FA0F8" w14:textId="77777777" w:rsidR="00737960" w:rsidRPr="0044263E" w:rsidRDefault="00737960" w:rsidP="00A300F1">
            <w:pPr>
              <w:autoSpaceDE w:val="0"/>
              <w:autoSpaceDN w:val="0"/>
              <w:adjustRightInd w:val="0"/>
              <w:jc w:val="center"/>
            </w:pPr>
            <w:r w:rsidRPr="0044263E">
              <w:t>6/7,2</w:t>
            </w:r>
          </w:p>
        </w:tc>
      </w:tr>
      <w:tr w:rsidR="00737960" w:rsidRPr="003112A6" w14:paraId="22137599" w14:textId="77777777" w:rsidTr="00A300F1">
        <w:trPr>
          <w:trHeight w:val="322"/>
        </w:trPr>
        <w:tc>
          <w:tcPr>
            <w:tcW w:w="736" w:type="dxa"/>
            <w:tcBorders>
              <w:top w:val="single" w:sz="6" w:space="0" w:color="000000"/>
              <w:left w:val="single" w:sz="6" w:space="0" w:color="000000"/>
              <w:bottom w:val="nil"/>
              <w:right w:val="single" w:sz="6" w:space="0" w:color="000000"/>
            </w:tcBorders>
            <w:vAlign w:val="center"/>
          </w:tcPr>
          <w:p w14:paraId="3BA76D19" w14:textId="77777777" w:rsidR="00737960" w:rsidRPr="0044263E" w:rsidRDefault="00737960" w:rsidP="00A300F1">
            <w:pPr>
              <w:autoSpaceDE w:val="0"/>
              <w:autoSpaceDN w:val="0"/>
              <w:adjustRightInd w:val="0"/>
              <w:ind w:left="-82"/>
              <w:jc w:val="center"/>
              <w:rPr>
                <w:b/>
              </w:rPr>
            </w:pPr>
            <w:r w:rsidRPr="0044263E">
              <w:rPr>
                <w:b/>
              </w:rPr>
              <w:t>6</w:t>
            </w:r>
          </w:p>
        </w:tc>
        <w:tc>
          <w:tcPr>
            <w:tcW w:w="4394" w:type="dxa"/>
            <w:tcBorders>
              <w:top w:val="single" w:sz="6" w:space="0" w:color="000000"/>
              <w:left w:val="single" w:sz="6" w:space="0" w:color="000000"/>
              <w:bottom w:val="nil"/>
              <w:right w:val="single" w:sz="6" w:space="0" w:color="000000"/>
            </w:tcBorders>
            <w:vAlign w:val="center"/>
          </w:tcPr>
          <w:p w14:paraId="21112C27" w14:textId="77777777" w:rsidR="00737960" w:rsidRPr="0044263E" w:rsidRDefault="00737960" w:rsidP="00A300F1">
            <w:pPr>
              <w:autoSpaceDE w:val="0"/>
              <w:autoSpaceDN w:val="0"/>
              <w:adjustRightInd w:val="0"/>
              <w:jc w:val="both"/>
              <w:rPr>
                <w:b/>
                <w:lang w:val="en-US"/>
              </w:rPr>
            </w:pPr>
            <w:r w:rsidRPr="0044263E">
              <w:rPr>
                <w:b/>
              </w:rPr>
              <w:t xml:space="preserve">Номинално вторично напрежение </w:t>
            </w:r>
            <w:r w:rsidRPr="0044263E">
              <w:rPr>
                <w:b/>
                <w:lang w:val="en-US"/>
              </w:rPr>
              <w:t>Un</w:t>
            </w:r>
          </w:p>
        </w:tc>
        <w:tc>
          <w:tcPr>
            <w:tcW w:w="1417" w:type="dxa"/>
            <w:tcBorders>
              <w:top w:val="single" w:sz="6" w:space="0" w:color="000000"/>
              <w:left w:val="single" w:sz="6" w:space="0" w:color="000000"/>
              <w:bottom w:val="nil"/>
              <w:right w:val="single" w:sz="6" w:space="0" w:color="000000"/>
            </w:tcBorders>
            <w:vAlign w:val="center"/>
          </w:tcPr>
          <w:p w14:paraId="2AD7A65E" w14:textId="77777777" w:rsidR="00737960" w:rsidRPr="0044263E" w:rsidRDefault="00737960" w:rsidP="00A300F1">
            <w:pPr>
              <w:autoSpaceDE w:val="0"/>
              <w:autoSpaceDN w:val="0"/>
              <w:adjustRightInd w:val="0"/>
              <w:jc w:val="center"/>
            </w:pPr>
          </w:p>
        </w:tc>
        <w:tc>
          <w:tcPr>
            <w:tcW w:w="3261" w:type="dxa"/>
            <w:tcBorders>
              <w:top w:val="single" w:sz="6" w:space="0" w:color="000000"/>
              <w:left w:val="single" w:sz="6" w:space="0" w:color="000000"/>
              <w:bottom w:val="nil"/>
              <w:right w:val="single" w:sz="6" w:space="0" w:color="000000"/>
            </w:tcBorders>
            <w:vAlign w:val="center"/>
          </w:tcPr>
          <w:p w14:paraId="2E162197" w14:textId="77777777" w:rsidR="00737960" w:rsidRPr="0044263E" w:rsidRDefault="00737960" w:rsidP="00A300F1">
            <w:pPr>
              <w:autoSpaceDE w:val="0"/>
              <w:autoSpaceDN w:val="0"/>
              <w:adjustRightInd w:val="0"/>
              <w:jc w:val="center"/>
            </w:pPr>
          </w:p>
        </w:tc>
      </w:tr>
      <w:tr w:rsidR="00737960" w:rsidRPr="003112A6" w14:paraId="57152B6A"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5F933CF5" w14:textId="77777777" w:rsidR="00737960" w:rsidRPr="0044263E" w:rsidRDefault="00737960" w:rsidP="00A300F1">
            <w:pPr>
              <w:autoSpaceDE w:val="0"/>
              <w:autoSpaceDN w:val="0"/>
              <w:adjustRightInd w:val="0"/>
              <w:ind w:left="-82"/>
              <w:jc w:val="center"/>
              <w:rPr>
                <w:lang w:val="en-US"/>
              </w:rPr>
            </w:pPr>
            <w:r w:rsidRPr="0044263E">
              <w:t>6</w:t>
            </w:r>
            <w:r w:rsidRPr="0044263E">
              <w:rPr>
                <w:lang w:val="en-US"/>
              </w:rPr>
              <w:t>.1</w:t>
            </w:r>
          </w:p>
        </w:tc>
        <w:tc>
          <w:tcPr>
            <w:tcW w:w="4394" w:type="dxa"/>
            <w:tcBorders>
              <w:top w:val="single" w:sz="6" w:space="0" w:color="000000"/>
              <w:left w:val="single" w:sz="6" w:space="0" w:color="000000"/>
              <w:bottom w:val="single" w:sz="6" w:space="0" w:color="000000"/>
              <w:right w:val="single" w:sz="6" w:space="0" w:color="000000"/>
            </w:tcBorders>
            <w:vAlign w:val="center"/>
          </w:tcPr>
          <w:p w14:paraId="2E965CB2" w14:textId="77777777" w:rsidR="00737960" w:rsidRPr="0044263E" w:rsidRDefault="00737960" w:rsidP="00A300F1">
            <w:pPr>
              <w:autoSpaceDE w:val="0"/>
              <w:autoSpaceDN w:val="0"/>
              <w:adjustRightInd w:val="0"/>
              <w:jc w:val="both"/>
            </w:pPr>
            <w:r w:rsidRPr="0044263E">
              <w:t>Номинално вторично напрежение</w:t>
            </w:r>
            <w:r>
              <w:t xml:space="preserve"> по</w:t>
            </w:r>
            <w:r w:rsidRPr="0044263E">
              <w:t xml:space="preserve"> 4.1</w:t>
            </w:r>
          </w:p>
        </w:tc>
        <w:tc>
          <w:tcPr>
            <w:tcW w:w="1417" w:type="dxa"/>
            <w:tcBorders>
              <w:top w:val="single" w:sz="6" w:space="0" w:color="000000"/>
              <w:left w:val="single" w:sz="6" w:space="0" w:color="000000"/>
              <w:bottom w:val="single" w:sz="6" w:space="0" w:color="000000"/>
              <w:right w:val="single" w:sz="6" w:space="0" w:color="000000"/>
            </w:tcBorders>
            <w:vAlign w:val="center"/>
          </w:tcPr>
          <w:p w14:paraId="596EDC66" w14:textId="77777777" w:rsidR="00737960" w:rsidRPr="0044263E" w:rsidRDefault="00737960" w:rsidP="00A300F1">
            <w:pPr>
              <w:autoSpaceDE w:val="0"/>
              <w:autoSpaceDN w:val="0"/>
              <w:adjustRightInd w:val="0"/>
              <w:jc w:val="center"/>
            </w:pPr>
            <w:r w:rsidRPr="0044263E">
              <w:t>kV</w:t>
            </w:r>
          </w:p>
        </w:tc>
        <w:tc>
          <w:tcPr>
            <w:tcW w:w="3261" w:type="dxa"/>
            <w:tcBorders>
              <w:top w:val="single" w:sz="6" w:space="0" w:color="000000"/>
              <w:left w:val="single" w:sz="6" w:space="0" w:color="000000"/>
              <w:bottom w:val="single" w:sz="6" w:space="0" w:color="000000"/>
              <w:right w:val="single" w:sz="6" w:space="0" w:color="000000"/>
            </w:tcBorders>
            <w:vAlign w:val="center"/>
          </w:tcPr>
          <w:p w14:paraId="0D0A16B1" w14:textId="77777777" w:rsidR="00737960" w:rsidRPr="0044263E" w:rsidRDefault="00737960" w:rsidP="00A300F1">
            <w:pPr>
              <w:autoSpaceDE w:val="0"/>
              <w:autoSpaceDN w:val="0"/>
              <w:adjustRightInd w:val="0"/>
              <w:jc w:val="center"/>
            </w:pPr>
            <w:r w:rsidRPr="0044263E">
              <w:t>0,4/0,23</w:t>
            </w:r>
          </w:p>
        </w:tc>
      </w:tr>
      <w:tr w:rsidR="00737960" w:rsidRPr="003112A6" w14:paraId="574F9CAC"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622F544D" w14:textId="77777777" w:rsidR="00737960" w:rsidRPr="0044263E" w:rsidRDefault="00737960" w:rsidP="00A300F1">
            <w:pPr>
              <w:autoSpaceDE w:val="0"/>
              <w:autoSpaceDN w:val="0"/>
              <w:adjustRightInd w:val="0"/>
              <w:ind w:left="-82"/>
              <w:jc w:val="center"/>
              <w:rPr>
                <w:lang w:val="en-US"/>
              </w:rPr>
            </w:pPr>
            <w:r w:rsidRPr="0044263E">
              <w:rPr>
                <w:lang w:val="en-US"/>
              </w:rPr>
              <w:t>6.2</w:t>
            </w:r>
          </w:p>
        </w:tc>
        <w:tc>
          <w:tcPr>
            <w:tcW w:w="4394" w:type="dxa"/>
            <w:tcBorders>
              <w:top w:val="single" w:sz="6" w:space="0" w:color="000000"/>
              <w:left w:val="single" w:sz="6" w:space="0" w:color="000000"/>
              <w:bottom w:val="single" w:sz="6" w:space="0" w:color="000000"/>
              <w:right w:val="single" w:sz="6" w:space="0" w:color="000000"/>
            </w:tcBorders>
            <w:vAlign w:val="center"/>
          </w:tcPr>
          <w:p w14:paraId="4CC20329" w14:textId="77777777" w:rsidR="00737960" w:rsidRPr="0044263E" w:rsidRDefault="00737960" w:rsidP="00A300F1">
            <w:pPr>
              <w:autoSpaceDE w:val="0"/>
              <w:autoSpaceDN w:val="0"/>
              <w:adjustRightInd w:val="0"/>
              <w:jc w:val="both"/>
            </w:pPr>
            <w:r w:rsidRPr="0044263E">
              <w:t>Номинално вторично напрежение по 4.2</w:t>
            </w:r>
          </w:p>
        </w:tc>
        <w:tc>
          <w:tcPr>
            <w:tcW w:w="1417" w:type="dxa"/>
            <w:tcBorders>
              <w:top w:val="single" w:sz="6" w:space="0" w:color="000000"/>
              <w:left w:val="single" w:sz="6" w:space="0" w:color="000000"/>
              <w:bottom w:val="single" w:sz="6" w:space="0" w:color="000000"/>
              <w:right w:val="single" w:sz="6" w:space="0" w:color="000000"/>
            </w:tcBorders>
            <w:vAlign w:val="center"/>
          </w:tcPr>
          <w:p w14:paraId="4A001908" w14:textId="77777777" w:rsidR="00737960" w:rsidRPr="0044263E" w:rsidRDefault="00737960" w:rsidP="00A300F1">
            <w:pPr>
              <w:autoSpaceDE w:val="0"/>
              <w:autoSpaceDN w:val="0"/>
              <w:adjustRightInd w:val="0"/>
              <w:jc w:val="center"/>
            </w:pPr>
            <w:r w:rsidRPr="0044263E">
              <w:rPr>
                <w:lang w:val="en-US"/>
              </w:rPr>
              <w:t>kV</w:t>
            </w:r>
          </w:p>
        </w:tc>
        <w:tc>
          <w:tcPr>
            <w:tcW w:w="3261" w:type="dxa"/>
            <w:tcBorders>
              <w:top w:val="single" w:sz="6" w:space="0" w:color="000000"/>
              <w:left w:val="single" w:sz="6" w:space="0" w:color="000000"/>
              <w:bottom w:val="single" w:sz="6" w:space="0" w:color="000000"/>
              <w:right w:val="single" w:sz="6" w:space="0" w:color="000000"/>
            </w:tcBorders>
            <w:vAlign w:val="center"/>
          </w:tcPr>
          <w:p w14:paraId="00CD1948" w14:textId="77777777" w:rsidR="00737960" w:rsidRPr="0044263E" w:rsidRDefault="00737960" w:rsidP="00A300F1">
            <w:pPr>
              <w:autoSpaceDE w:val="0"/>
              <w:autoSpaceDN w:val="0"/>
              <w:adjustRightInd w:val="0"/>
              <w:jc w:val="center"/>
            </w:pPr>
            <w:r>
              <w:t>0,</w:t>
            </w:r>
            <w:r w:rsidRPr="0044263E">
              <w:t>525</w:t>
            </w:r>
          </w:p>
        </w:tc>
      </w:tr>
      <w:tr w:rsidR="00737960" w:rsidRPr="003112A6" w14:paraId="4BF78156"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243A5132" w14:textId="77777777" w:rsidR="00737960" w:rsidRPr="0044263E" w:rsidRDefault="00737960" w:rsidP="00A300F1">
            <w:pPr>
              <w:autoSpaceDE w:val="0"/>
              <w:autoSpaceDN w:val="0"/>
              <w:adjustRightInd w:val="0"/>
              <w:ind w:left="-82"/>
              <w:jc w:val="center"/>
            </w:pPr>
            <w:r w:rsidRPr="0044263E">
              <w:t>7</w:t>
            </w:r>
          </w:p>
        </w:tc>
        <w:tc>
          <w:tcPr>
            <w:tcW w:w="4394" w:type="dxa"/>
            <w:tcBorders>
              <w:top w:val="single" w:sz="6" w:space="0" w:color="000000"/>
              <w:left w:val="single" w:sz="6" w:space="0" w:color="000000"/>
              <w:bottom w:val="single" w:sz="6" w:space="0" w:color="000000"/>
              <w:right w:val="single" w:sz="6" w:space="0" w:color="000000"/>
            </w:tcBorders>
            <w:vAlign w:val="center"/>
          </w:tcPr>
          <w:p w14:paraId="6C49C0E1" w14:textId="77777777" w:rsidR="00737960" w:rsidRPr="0044263E" w:rsidRDefault="00737960" w:rsidP="00A300F1">
            <w:pPr>
              <w:autoSpaceDE w:val="0"/>
              <w:autoSpaceDN w:val="0"/>
              <w:adjustRightInd w:val="0"/>
              <w:jc w:val="both"/>
            </w:pPr>
            <w:r w:rsidRPr="0044263E">
              <w:t>Номинална честота</w:t>
            </w:r>
          </w:p>
        </w:tc>
        <w:tc>
          <w:tcPr>
            <w:tcW w:w="1417" w:type="dxa"/>
            <w:tcBorders>
              <w:top w:val="single" w:sz="6" w:space="0" w:color="000000"/>
              <w:left w:val="single" w:sz="6" w:space="0" w:color="000000"/>
              <w:bottom w:val="single" w:sz="6" w:space="0" w:color="000000"/>
              <w:right w:val="single" w:sz="6" w:space="0" w:color="000000"/>
            </w:tcBorders>
            <w:vAlign w:val="center"/>
          </w:tcPr>
          <w:p w14:paraId="64797025" w14:textId="77777777" w:rsidR="00737960" w:rsidRPr="0044263E" w:rsidRDefault="00737960" w:rsidP="00A300F1">
            <w:pPr>
              <w:autoSpaceDE w:val="0"/>
              <w:autoSpaceDN w:val="0"/>
              <w:adjustRightInd w:val="0"/>
              <w:jc w:val="center"/>
            </w:pPr>
            <w:r w:rsidRPr="0044263E">
              <w:t>Hz</w:t>
            </w:r>
          </w:p>
        </w:tc>
        <w:tc>
          <w:tcPr>
            <w:tcW w:w="3261" w:type="dxa"/>
            <w:tcBorders>
              <w:top w:val="single" w:sz="6" w:space="0" w:color="000000"/>
              <w:left w:val="single" w:sz="6" w:space="0" w:color="000000"/>
              <w:bottom w:val="single" w:sz="6" w:space="0" w:color="000000"/>
              <w:right w:val="single" w:sz="6" w:space="0" w:color="000000"/>
            </w:tcBorders>
            <w:vAlign w:val="center"/>
          </w:tcPr>
          <w:p w14:paraId="21D037C0" w14:textId="77777777" w:rsidR="00737960" w:rsidRPr="0044263E" w:rsidRDefault="00737960" w:rsidP="00A300F1">
            <w:pPr>
              <w:autoSpaceDE w:val="0"/>
              <w:autoSpaceDN w:val="0"/>
              <w:adjustRightInd w:val="0"/>
              <w:jc w:val="center"/>
            </w:pPr>
            <w:r w:rsidRPr="0044263E">
              <w:t>50</w:t>
            </w:r>
          </w:p>
        </w:tc>
      </w:tr>
      <w:tr w:rsidR="00737960" w:rsidRPr="003112A6" w14:paraId="2220E354"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7129B01C" w14:textId="77777777" w:rsidR="00737960" w:rsidRPr="0044263E" w:rsidRDefault="00737960" w:rsidP="00A300F1">
            <w:pPr>
              <w:autoSpaceDE w:val="0"/>
              <w:autoSpaceDN w:val="0"/>
              <w:adjustRightInd w:val="0"/>
              <w:ind w:left="-82"/>
              <w:jc w:val="center"/>
              <w:rPr>
                <w:b/>
              </w:rPr>
            </w:pPr>
            <w:r w:rsidRPr="0044263E">
              <w:rPr>
                <w:b/>
              </w:rPr>
              <w:t>8</w:t>
            </w:r>
          </w:p>
        </w:tc>
        <w:tc>
          <w:tcPr>
            <w:tcW w:w="4394" w:type="dxa"/>
            <w:tcBorders>
              <w:top w:val="single" w:sz="6" w:space="0" w:color="000000"/>
              <w:left w:val="single" w:sz="6" w:space="0" w:color="000000"/>
              <w:bottom w:val="single" w:sz="6" w:space="0" w:color="000000"/>
              <w:right w:val="single" w:sz="6" w:space="0" w:color="000000"/>
            </w:tcBorders>
            <w:vAlign w:val="center"/>
          </w:tcPr>
          <w:p w14:paraId="67560347" w14:textId="77777777" w:rsidR="00737960" w:rsidRPr="0044263E" w:rsidRDefault="00737960" w:rsidP="00A300F1">
            <w:pPr>
              <w:autoSpaceDE w:val="0"/>
              <w:autoSpaceDN w:val="0"/>
              <w:adjustRightInd w:val="0"/>
              <w:jc w:val="both"/>
              <w:rPr>
                <w:b/>
              </w:rPr>
            </w:pPr>
            <w:r w:rsidRPr="0044263E">
              <w:rPr>
                <w:b/>
              </w:rPr>
              <w:t>Степен на защита</w:t>
            </w:r>
          </w:p>
        </w:tc>
        <w:tc>
          <w:tcPr>
            <w:tcW w:w="1417" w:type="dxa"/>
            <w:tcBorders>
              <w:top w:val="single" w:sz="6" w:space="0" w:color="000000"/>
              <w:left w:val="single" w:sz="6" w:space="0" w:color="000000"/>
              <w:bottom w:val="single" w:sz="6" w:space="0" w:color="000000"/>
              <w:right w:val="single" w:sz="6" w:space="0" w:color="000000"/>
            </w:tcBorders>
            <w:vAlign w:val="center"/>
          </w:tcPr>
          <w:p w14:paraId="69C8A437" w14:textId="77777777" w:rsidR="00737960" w:rsidRPr="0044263E" w:rsidRDefault="00737960" w:rsidP="00A300F1">
            <w:pPr>
              <w:autoSpaceDE w:val="0"/>
              <w:autoSpaceDN w:val="0"/>
              <w:adjustRightInd w:val="0"/>
            </w:pPr>
          </w:p>
        </w:tc>
        <w:tc>
          <w:tcPr>
            <w:tcW w:w="3261" w:type="dxa"/>
            <w:tcBorders>
              <w:top w:val="single" w:sz="6" w:space="0" w:color="000000"/>
              <w:left w:val="single" w:sz="6" w:space="0" w:color="000000"/>
              <w:bottom w:val="single" w:sz="6" w:space="0" w:color="000000"/>
              <w:right w:val="single" w:sz="6" w:space="0" w:color="000000"/>
            </w:tcBorders>
            <w:vAlign w:val="center"/>
          </w:tcPr>
          <w:p w14:paraId="5150C19F" w14:textId="77777777" w:rsidR="00737960" w:rsidRPr="0044263E" w:rsidRDefault="00737960" w:rsidP="00A300F1">
            <w:pPr>
              <w:autoSpaceDE w:val="0"/>
              <w:autoSpaceDN w:val="0"/>
              <w:adjustRightInd w:val="0"/>
            </w:pPr>
          </w:p>
        </w:tc>
      </w:tr>
      <w:tr w:rsidR="00737960" w:rsidRPr="003112A6" w14:paraId="2CFEDCB4"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62BDDCF0" w14:textId="77777777" w:rsidR="00737960" w:rsidRPr="0044263E" w:rsidRDefault="00737960" w:rsidP="00A300F1">
            <w:pPr>
              <w:autoSpaceDE w:val="0"/>
              <w:autoSpaceDN w:val="0"/>
              <w:adjustRightInd w:val="0"/>
              <w:ind w:left="-82"/>
              <w:jc w:val="center"/>
            </w:pPr>
            <w:r w:rsidRPr="0044263E">
              <w:t>8.1</w:t>
            </w:r>
          </w:p>
        </w:tc>
        <w:tc>
          <w:tcPr>
            <w:tcW w:w="4394" w:type="dxa"/>
            <w:tcBorders>
              <w:top w:val="single" w:sz="4" w:space="0" w:color="auto"/>
              <w:left w:val="single" w:sz="6" w:space="0" w:color="000000"/>
              <w:bottom w:val="single" w:sz="4" w:space="0" w:color="auto"/>
              <w:right w:val="single" w:sz="6" w:space="0" w:color="000000"/>
            </w:tcBorders>
            <w:vAlign w:val="center"/>
          </w:tcPr>
          <w:p w14:paraId="28D1D1B5" w14:textId="77777777" w:rsidR="00737960" w:rsidRPr="0044263E" w:rsidRDefault="00737960" w:rsidP="00A300F1">
            <w:pPr>
              <w:autoSpaceDE w:val="0"/>
              <w:autoSpaceDN w:val="0"/>
              <w:adjustRightInd w:val="0"/>
              <w:jc w:val="both"/>
            </w:pPr>
            <w:r w:rsidRPr="0044263E">
              <w:t>На обвивката</w:t>
            </w:r>
          </w:p>
        </w:tc>
        <w:tc>
          <w:tcPr>
            <w:tcW w:w="1417" w:type="dxa"/>
            <w:tcBorders>
              <w:top w:val="single" w:sz="4" w:space="0" w:color="auto"/>
              <w:left w:val="single" w:sz="6" w:space="0" w:color="000000"/>
              <w:bottom w:val="single" w:sz="4" w:space="0" w:color="auto"/>
              <w:right w:val="single" w:sz="6" w:space="0" w:color="000000"/>
            </w:tcBorders>
            <w:vAlign w:val="center"/>
          </w:tcPr>
          <w:p w14:paraId="1466E386" w14:textId="77777777" w:rsidR="00737960" w:rsidRPr="0044263E" w:rsidRDefault="00737960" w:rsidP="00A300F1">
            <w:pPr>
              <w:autoSpaceDE w:val="0"/>
              <w:autoSpaceDN w:val="0"/>
              <w:adjustRightInd w:val="0"/>
              <w:jc w:val="center"/>
            </w:pPr>
            <w:r w:rsidRPr="0044263E">
              <w:t>-</w:t>
            </w:r>
          </w:p>
        </w:tc>
        <w:tc>
          <w:tcPr>
            <w:tcW w:w="3261" w:type="dxa"/>
            <w:tcBorders>
              <w:top w:val="single" w:sz="4" w:space="0" w:color="auto"/>
              <w:left w:val="single" w:sz="6" w:space="0" w:color="000000"/>
              <w:bottom w:val="single" w:sz="4" w:space="0" w:color="auto"/>
              <w:right w:val="single" w:sz="6" w:space="0" w:color="000000"/>
            </w:tcBorders>
            <w:vAlign w:val="center"/>
          </w:tcPr>
          <w:p w14:paraId="4A334C31" w14:textId="77777777" w:rsidR="00737960" w:rsidRPr="0044263E" w:rsidRDefault="00737960" w:rsidP="00A300F1">
            <w:pPr>
              <w:autoSpaceDE w:val="0"/>
              <w:autoSpaceDN w:val="0"/>
              <w:adjustRightInd w:val="0"/>
              <w:jc w:val="center"/>
            </w:pPr>
            <w:r w:rsidRPr="0044263E">
              <w:rPr>
                <w:color w:val="000000"/>
              </w:rPr>
              <w:t>≥</w:t>
            </w:r>
            <w:r>
              <w:rPr>
                <w:color w:val="000000"/>
              </w:rPr>
              <w:t xml:space="preserve"> </w:t>
            </w:r>
            <w:r w:rsidRPr="0044263E">
              <w:rPr>
                <w:color w:val="000000"/>
              </w:rPr>
              <w:t>IP67</w:t>
            </w:r>
          </w:p>
        </w:tc>
      </w:tr>
      <w:tr w:rsidR="00737960" w:rsidRPr="003112A6" w14:paraId="660A2DE5"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4865A441" w14:textId="77777777" w:rsidR="00737960" w:rsidRPr="0044263E" w:rsidRDefault="00737960" w:rsidP="00A300F1">
            <w:pPr>
              <w:autoSpaceDE w:val="0"/>
              <w:autoSpaceDN w:val="0"/>
              <w:adjustRightInd w:val="0"/>
              <w:ind w:left="-82"/>
              <w:jc w:val="center"/>
            </w:pPr>
            <w:r w:rsidRPr="0044263E">
              <w:t>8.2</w:t>
            </w:r>
          </w:p>
        </w:tc>
        <w:tc>
          <w:tcPr>
            <w:tcW w:w="4394" w:type="dxa"/>
            <w:tcBorders>
              <w:top w:val="single" w:sz="4" w:space="0" w:color="auto"/>
              <w:left w:val="single" w:sz="6" w:space="0" w:color="000000"/>
              <w:bottom w:val="single" w:sz="4" w:space="0" w:color="auto"/>
              <w:right w:val="single" w:sz="6" w:space="0" w:color="000000"/>
            </w:tcBorders>
            <w:vAlign w:val="center"/>
          </w:tcPr>
          <w:p w14:paraId="7E5B3AA9" w14:textId="77777777" w:rsidR="00737960" w:rsidRPr="0044263E" w:rsidRDefault="00737960" w:rsidP="00A300F1">
            <w:pPr>
              <w:autoSpaceDE w:val="0"/>
              <w:autoSpaceDN w:val="0"/>
              <w:adjustRightInd w:val="0"/>
              <w:jc w:val="both"/>
            </w:pPr>
            <w:r w:rsidRPr="0044263E">
              <w:t xml:space="preserve">На клемите на проходните </w:t>
            </w:r>
            <w:r w:rsidRPr="0044263E">
              <w:rPr>
                <w:szCs w:val="28"/>
              </w:rPr>
              <w:t>изводи</w:t>
            </w:r>
          </w:p>
        </w:tc>
        <w:tc>
          <w:tcPr>
            <w:tcW w:w="1417" w:type="dxa"/>
            <w:tcBorders>
              <w:top w:val="single" w:sz="4" w:space="0" w:color="auto"/>
              <w:left w:val="single" w:sz="6" w:space="0" w:color="000000"/>
              <w:bottom w:val="single" w:sz="4" w:space="0" w:color="auto"/>
              <w:right w:val="single" w:sz="6" w:space="0" w:color="000000"/>
            </w:tcBorders>
            <w:vAlign w:val="center"/>
          </w:tcPr>
          <w:p w14:paraId="0CE65890" w14:textId="77777777" w:rsidR="00737960" w:rsidRPr="0044263E" w:rsidRDefault="00737960" w:rsidP="00A300F1">
            <w:pPr>
              <w:autoSpaceDE w:val="0"/>
              <w:autoSpaceDN w:val="0"/>
              <w:adjustRightInd w:val="0"/>
              <w:jc w:val="center"/>
            </w:pPr>
            <w:r w:rsidRPr="0044263E">
              <w:t>-</w:t>
            </w:r>
          </w:p>
        </w:tc>
        <w:tc>
          <w:tcPr>
            <w:tcW w:w="3261" w:type="dxa"/>
            <w:tcBorders>
              <w:top w:val="single" w:sz="4" w:space="0" w:color="auto"/>
              <w:left w:val="single" w:sz="6" w:space="0" w:color="000000"/>
              <w:bottom w:val="single" w:sz="4" w:space="0" w:color="auto"/>
              <w:right w:val="single" w:sz="6" w:space="0" w:color="000000"/>
            </w:tcBorders>
            <w:vAlign w:val="center"/>
          </w:tcPr>
          <w:p w14:paraId="7BE046D4" w14:textId="77777777" w:rsidR="00737960" w:rsidRPr="0044263E" w:rsidRDefault="00737960" w:rsidP="00A300F1">
            <w:pPr>
              <w:autoSpaceDE w:val="0"/>
              <w:autoSpaceDN w:val="0"/>
              <w:adjustRightInd w:val="0"/>
              <w:jc w:val="center"/>
              <w:rPr>
                <w:color w:val="000000"/>
              </w:rPr>
            </w:pPr>
            <w:r w:rsidRPr="0044263E">
              <w:rPr>
                <w:color w:val="000000"/>
              </w:rPr>
              <w:t>≥</w:t>
            </w:r>
            <w:r>
              <w:rPr>
                <w:color w:val="000000"/>
              </w:rPr>
              <w:t xml:space="preserve"> </w:t>
            </w:r>
            <w:r w:rsidRPr="0044263E">
              <w:rPr>
                <w:color w:val="000000"/>
              </w:rPr>
              <w:t>IP00</w:t>
            </w:r>
          </w:p>
        </w:tc>
      </w:tr>
      <w:tr w:rsidR="00737960" w:rsidRPr="003112A6" w14:paraId="461DF17E"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2F8FA633" w14:textId="77777777" w:rsidR="00737960" w:rsidRPr="0044263E" w:rsidRDefault="00737960" w:rsidP="00A300F1">
            <w:pPr>
              <w:autoSpaceDE w:val="0"/>
              <w:autoSpaceDN w:val="0"/>
              <w:adjustRightInd w:val="0"/>
              <w:ind w:left="-82"/>
              <w:jc w:val="center"/>
            </w:pPr>
            <w:r w:rsidRPr="0044263E">
              <w:t>9</w:t>
            </w:r>
          </w:p>
        </w:tc>
        <w:tc>
          <w:tcPr>
            <w:tcW w:w="4394" w:type="dxa"/>
            <w:tcBorders>
              <w:top w:val="single" w:sz="6" w:space="0" w:color="000000"/>
              <w:left w:val="single" w:sz="6" w:space="0" w:color="000000"/>
              <w:bottom w:val="single" w:sz="6" w:space="0" w:color="000000"/>
              <w:right w:val="single" w:sz="6" w:space="0" w:color="000000"/>
            </w:tcBorders>
            <w:vAlign w:val="center"/>
          </w:tcPr>
          <w:p w14:paraId="34E7BD9B" w14:textId="77777777" w:rsidR="00737960" w:rsidRPr="0044263E" w:rsidRDefault="00737960" w:rsidP="00A300F1">
            <w:pPr>
              <w:autoSpaceDE w:val="0"/>
              <w:autoSpaceDN w:val="0"/>
              <w:adjustRightInd w:val="0"/>
              <w:jc w:val="both"/>
            </w:pPr>
            <w:r w:rsidRPr="0044263E">
              <w:t>Брой на фазите</w:t>
            </w:r>
          </w:p>
        </w:tc>
        <w:tc>
          <w:tcPr>
            <w:tcW w:w="1417" w:type="dxa"/>
            <w:tcBorders>
              <w:top w:val="single" w:sz="6" w:space="0" w:color="000000"/>
              <w:left w:val="single" w:sz="6" w:space="0" w:color="000000"/>
              <w:bottom w:val="single" w:sz="6" w:space="0" w:color="000000"/>
              <w:right w:val="single" w:sz="6" w:space="0" w:color="000000"/>
            </w:tcBorders>
            <w:vAlign w:val="center"/>
          </w:tcPr>
          <w:p w14:paraId="3961BD4C" w14:textId="77777777" w:rsidR="00737960" w:rsidRPr="0044263E" w:rsidRDefault="00737960" w:rsidP="00A300F1">
            <w:pPr>
              <w:autoSpaceDE w:val="0"/>
              <w:autoSpaceDN w:val="0"/>
              <w:adjustRightInd w:val="0"/>
              <w:jc w:val="center"/>
            </w:pPr>
            <w:r w:rsidRPr="0044263E">
              <w:t>бр.</w:t>
            </w:r>
          </w:p>
        </w:tc>
        <w:tc>
          <w:tcPr>
            <w:tcW w:w="3261" w:type="dxa"/>
            <w:tcBorders>
              <w:top w:val="single" w:sz="6" w:space="0" w:color="000000"/>
              <w:left w:val="single" w:sz="6" w:space="0" w:color="000000"/>
              <w:bottom w:val="single" w:sz="6" w:space="0" w:color="000000"/>
              <w:right w:val="single" w:sz="6" w:space="0" w:color="000000"/>
            </w:tcBorders>
            <w:vAlign w:val="center"/>
          </w:tcPr>
          <w:p w14:paraId="75A7EC37" w14:textId="77777777" w:rsidR="00737960" w:rsidRPr="0044263E" w:rsidRDefault="00737960" w:rsidP="00A300F1">
            <w:pPr>
              <w:autoSpaceDE w:val="0"/>
              <w:autoSpaceDN w:val="0"/>
              <w:adjustRightInd w:val="0"/>
              <w:jc w:val="center"/>
            </w:pPr>
            <w:r w:rsidRPr="0044263E">
              <w:t>3</w:t>
            </w:r>
          </w:p>
        </w:tc>
      </w:tr>
      <w:tr w:rsidR="00737960" w:rsidRPr="003112A6" w14:paraId="7E139CBC"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05C63DD4" w14:textId="77777777" w:rsidR="00737960" w:rsidRPr="0044263E" w:rsidRDefault="00737960" w:rsidP="00A300F1">
            <w:pPr>
              <w:autoSpaceDE w:val="0"/>
              <w:autoSpaceDN w:val="0"/>
              <w:adjustRightInd w:val="0"/>
              <w:ind w:left="-82"/>
              <w:jc w:val="center"/>
            </w:pPr>
            <w:r w:rsidRPr="0044263E">
              <w:t>10</w:t>
            </w:r>
          </w:p>
        </w:tc>
        <w:tc>
          <w:tcPr>
            <w:tcW w:w="4394" w:type="dxa"/>
            <w:tcBorders>
              <w:top w:val="single" w:sz="6" w:space="0" w:color="000000"/>
              <w:left w:val="single" w:sz="6" w:space="0" w:color="000000"/>
              <w:bottom w:val="single" w:sz="6" w:space="0" w:color="000000"/>
              <w:right w:val="single" w:sz="6" w:space="0" w:color="000000"/>
            </w:tcBorders>
            <w:vAlign w:val="center"/>
          </w:tcPr>
          <w:p w14:paraId="213E9355" w14:textId="77777777" w:rsidR="00737960" w:rsidRPr="0044263E" w:rsidRDefault="00737960" w:rsidP="00A300F1">
            <w:pPr>
              <w:autoSpaceDE w:val="0"/>
              <w:autoSpaceDN w:val="0"/>
              <w:adjustRightInd w:val="0"/>
              <w:jc w:val="both"/>
            </w:pPr>
            <w:r w:rsidRPr="0044263E">
              <w:t>Охлаждане</w:t>
            </w:r>
          </w:p>
        </w:tc>
        <w:tc>
          <w:tcPr>
            <w:tcW w:w="1417" w:type="dxa"/>
            <w:tcBorders>
              <w:top w:val="single" w:sz="6" w:space="0" w:color="000000"/>
              <w:left w:val="single" w:sz="6" w:space="0" w:color="000000"/>
              <w:bottom w:val="single" w:sz="6" w:space="0" w:color="000000"/>
              <w:right w:val="single" w:sz="6" w:space="0" w:color="000000"/>
            </w:tcBorders>
            <w:vAlign w:val="center"/>
          </w:tcPr>
          <w:p w14:paraId="78A6E8E2"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36413178" w14:textId="77777777" w:rsidR="00737960" w:rsidRPr="0044263E" w:rsidRDefault="00737960" w:rsidP="00A300F1">
            <w:pPr>
              <w:autoSpaceDE w:val="0"/>
              <w:autoSpaceDN w:val="0"/>
              <w:adjustRightInd w:val="0"/>
              <w:jc w:val="center"/>
            </w:pPr>
            <w:r w:rsidRPr="0044263E">
              <w:t>ONAN</w:t>
            </w:r>
          </w:p>
        </w:tc>
      </w:tr>
      <w:tr w:rsidR="00737960" w:rsidRPr="003112A6" w14:paraId="1F875D07" w14:textId="77777777" w:rsidTr="00A300F1">
        <w:trPr>
          <w:trHeight w:val="270"/>
        </w:trPr>
        <w:tc>
          <w:tcPr>
            <w:tcW w:w="736" w:type="dxa"/>
            <w:tcBorders>
              <w:top w:val="single" w:sz="6" w:space="0" w:color="000000"/>
              <w:left w:val="single" w:sz="6" w:space="0" w:color="000000"/>
              <w:bottom w:val="single" w:sz="6" w:space="0" w:color="000000"/>
              <w:right w:val="single" w:sz="6" w:space="0" w:color="000000"/>
            </w:tcBorders>
            <w:vAlign w:val="center"/>
          </w:tcPr>
          <w:p w14:paraId="5170D7D3" w14:textId="77777777" w:rsidR="00737960" w:rsidRPr="0044263E" w:rsidRDefault="00737960" w:rsidP="00A300F1">
            <w:pPr>
              <w:tabs>
                <w:tab w:val="center" w:pos="4153"/>
                <w:tab w:val="right" w:pos="8306"/>
              </w:tabs>
              <w:ind w:left="-82"/>
              <w:jc w:val="center"/>
            </w:pPr>
            <w:r w:rsidRPr="0044263E">
              <w:t>11</w:t>
            </w:r>
          </w:p>
        </w:tc>
        <w:tc>
          <w:tcPr>
            <w:tcW w:w="4394" w:type="dxa"/>
            <w:tcBorders>
              <w:top w:val="single" w:sz="6" w:space="0" w:color="000000"/>
              <w:left w:val="single" w:sz="6" w:space="0" w:color="000000"/>
              <w:bottom w:val="single" w:sz="6" w:space="0" w:color="000000"/>
              <w:right w:val="single" w:sz="6" w:space="0" w:color="000000"/>
            </w:tcBorders>
            <w:vAlign w:val="center"/>
          </w:tcPr>
          <w:p w14:paraId="7114997C" w14:textId="77777777" w:rsidR="00737960" w:rsidRPr="0044263E" w:rsidRDefault="00737960" w:rsidP="00A300F1">
            <w:pPr>
              <w:tabs>
                <w:tab w:val="center" w:pos="4153"/>
                <w:tab w:val="right" w:pos="8306"/>
              </w:tabs>
              <w:jc w:val="both"/>
            </w:pPr>
            <w:r w:rsidRPr="0044263E">
              <w:t>Регулиране на напрежението</w:t>
            </w:r>
          </w:p>
        </w:tc>
        <w:tc>
          <w:tcPr>
            <w:tcW w:w="1417" w:type="dxa"/>
            <w:tcBorders>
              <w:top w:val="single" w:sz="6" w:space="0" w:color="000000"/>
              <w:left w:val="single" w:sz="6" w:space="0" w:color="000000"/>
              <w:bottom w:val="single" w:sz="6" w:space="0" w:color="000000"/>
              <w:right w:val="single" w:sz="6" w:space="0" w:color="000000"/>
            </w:tcBorders>
            <w:vAlign w:val="center"/>
          </w:tcPr>
          <w:p w14:paraId="3E51101A" w14:textId="77777777" w:rsidR="00737960" w:rsidRPr="0044263E" w:rsidRDefault="00737960" w:rsidP="00A300F1">
            <w:pPr>
              <w:tabs>
                <w:tab w:val="center" w:pos="4153"/>
                <w:tab w:val="right" w:pos="8306"/>
              </w:tabs>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46E37835" w14:textId="77777777" w:rsidR="00737960" w:rsidRPr="0044263E" w:rsidRDefault="00737960" w:rsidP="00A300F1">
            <w:pPr>
              <w:jc w:val="center"/>
            </w:pPr>
            <w:r w:rsidRPr="0044263E">
              <w:t>± 2 х 2.5 % U</w:t>
            </w:r>
            <w:r w:rsidRPr="0044263E">
              <w:rPr>
                <w:vertAlign w:val="subscript"/>
              </w:rPr>
              <w:t>n</w:t>
            </w:r>
          </w:p>
        </w:tc>
      </w:tr>
      <w:tr w:rsidR="00737960" w:rsidRPr="003112A6" w14:paraId="046D26F5"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27088BDE" w14:textId="77777777" w:rsidR="00737960" w:rsidRPr="0044263E" w:rsidRDefault="00737960" w:rsidP="00A300F1">
            <w:pPr>
              <w:tabs>
                <w:tab w:val="center" w:pos="4153"/>
                <w:tab w:val="right" w:pos="8306"/>
              </w:tabs>
              <w:ind w:left="-82"/>
              <w:jc w:val="center"/>
            </w:pPr>
            <w:r w:rsidRPr="0044263E">
              <w:t>12</w:t>
            </w:r>
          </w:p>
        </w:tc>
        <w:tc>
          <w:tcPr>
            <w:tcW w:w="4394" w:type="dxa"/>
            <w:tcBorders>
              <w:top w:val="single" w:sz="6" w:space="0" w:color="000000"/>
              <w:left w:val="single" w:sz="6" w:space="0" w:color="000000"/>
              <w:bottom w:val="single" w:sz="6" w:space="0" w:color="000000"/>
              <w:right w:val="single" w:sz="6" w:space="0" w:color="000000"/>
            </w:tcBorders>
            <w:vAlign w:val="center"/>
          </w:tcPr>
          <w:p w14:paraId="0DEA9194" w14:textId="77777777" w:rsidR="00737960" w:rsidRPr="0044263E" w:rsidRDefault="00737960" w:rsidP="00A300F1">
            <w:pPr>
              <w:tabs>
                <w:tab w:val="center" w:pos="4153"/>
                <w:tab w:val="right" w:pos="8306"/>
              </w:tabs>
              <w:jc w:val="both"/>
            </w:pPr>
            <w:r w:rsidRPr="0044263E">
              <w:t>Сила на превключване на комутатора</w:t>
            </w:r>
          </w:p>
        </w:tc>
        <w:tc>
          <w:tcPr>
            <w:tcW w:w="1417" w:type="dxa"/>
            <w:tcBorders>
              <w:top w:val="single" w:sz="6" w:space="0" w:color="000000"/>
              <w:left w:val="single" w:sz="6" w:space="0" w:color="000000"/>
              <w:bottom w:val="single" w:sz="6" w:space="0" w:color="000000"/>
              <w:right w:val="single" w:sz="6" w:space="0" w:color="000000"/>
            </w:tcBorders>
            <w:vAlign w:val="center"/>
          </w:tcPr>
          <w:p w14:paraId="7ADF8AA4" w14:textId="77777777" w:rsidR="00737960" w:rsidRPr="0044263E" w:rsidRDefault="00737960" w:rsidP="00A300F1">
            <w:pPr>
              <w:tabs>
                <w:tab w:val="center" w:pos="4153"/>
                <w:tab w:val="right" w:pos="8306"/>
              </w:tabs>
              <w:jc w:val="center"/>
            </w:pPr>
            <w:r w:rsidRPr="0044263E">
              <w:t>N</w:t>
            </w:r>
          </w:p>
        </w:tc>
        <w:tc>
          <w:tcPr>
            <w:tcW w:w="3261" w:type="dxa"/>
            <w:tcBorders>
              <w:top w:val="single" w:sz="6" w:space="0" w:color="000000"/>
              <w:left w:val="single" w:sz="6" w:space="0" w:color="000000"/>
              <w:bottom w:val="single" w:sz="6" w:space="0" w:color="000000"/>
              <w:right w:val="single" w:sz="6" w:space="0" w:color="000000"/>
            </w:tcBorders>
            <w:vAlign w:val="center"/>
          </w:tcPr>
          <w:p w14:paraId="6CD6B867" w14:textId="77777777" w:rsidR="00737960" w:rsidRPr="0044263E" w:rsidRDefault="00737960" w:rsidP="00A300F1">
            <w:pPr>
              <w:jc w:val="center"/>
            </w:pPr>
            <w:r w:rsidRPr="0044263E">
              <w:sym w:font="Symbol" w:char="F0A3"/>
            </w:r>
            <w:r>
              <w:t xml:space="preserve"> </w:t>
            </w:r>
            <w:r w:rsidRPr="0044263E">
              <w:t>300</w:t>
            </w:r>
          </w:p>
        </w:tc>
      </w:tr>
      <w:tr w:rsidR="00737960" w:rsidRPr="003112A6" w14:paraId="5AE35C47" w14:textId="77777777" w:rsidTr="00A300F1">
        <w:trPr>
          <w:trHeight w:val="810"/>
        </w:trPr>
        <w:tc>
          <w:tcPr>
            <w:tcW w:w="736" w:type="dxa"/>
            <w:tcBorders>
              <w:top w:val="single" w:sz="6" w:space="0" w:color="000000"/>
              <w:left w:val="single" w:sz="6" w:space="0" w:color="000000"/>
              <w:bottom w:val="single" w:sz="6" w:space="0" w:color="000000"/>
              <w:right w:val="single" w:sz="6" w:space="0" w:color="000000"/>
            </w:tcBorders>
            <w:vAlign w:val="center"/>
          </w:tcPr>
          <w:p w14:paraId="6A7C28E4" w14:textId="77777777" w:rsidR="00737960" w:rsidRPr="0044263E" w:rsidRDefault="00737960" w:rsidP="00A300F1">
            <w:pPr>
              <w:autoSpaceDE w:val="0"/>
              <w:autoSpaceDN w:val="0"/>
              <w:adjustRightInd w:val="0"/>
              <w:ind w:left="-82"/>
              <w:jc w:val="center"/>
            </w:pPr>
            <w:r w:rsidRPr="0044263E">
              <w:t>13</w:t>
            </w:r>
          </w:p>
        </w:tc>
        <w:tc>
          <w:tcPr>
            <w:tcW w:w="4394" w:type="dxa"/>
            <w:tcBorders>
              <w:top w:val="single" w:sz="6" w:space="0" w:color="000000"/>
              <w:left w:val="single" w:sz="6" w:space="0" w:color="000000"/>
              <w:bottom w:val="single" w:sz="6" w:space="0" w:color="000000"/>
              <w:right w:val="single" w:sz="6" w:space="0" w:color="000000"/>
            </w:tcBorders>
            <w:vAlign w:val="center"/>
          </w:tcPr>
          <w:p w14:paraId="3839B342" w14:textId="77777777" w:rsidR="00737960" w:rsidRPr="0044263E" w:rsidRDefault="00737960" w:rsidP="00A300F1">
            <w:pPr>
              <w:autoSpaceDE w:val="0"/>
              <w:autoSpaceDN w:val="0"/>
              <w:adjustRightInd w:val="0"/>
              <w:jc w:val="both"/>
            </w:pPr>
            <w:r w:rsidRPr="0044263E">
              <w:t xml:space="preserve">Група на свързване </w:t>
            </w:r>
          </w:p>
        </w:tc>
        <w:tc>
          <w:tcPr>
            <w:tcW w:w="1417" w:type="dxa"/>
            <w:tcBorders>
              <w:top w:val="single" w:sz="6" w:space="0" w:color="000000"/>
              <w:left w:val="single" w:sz="6" w:space="0" w:color="000000"/>
              <w:bottom w:val="single" w:sz="6" w:space="0" w:color="000000"/>
              <w:right w:val="single" w:sz="6" w:space="0" w:color="000000"/>
            </w:tcBorders>
            <w:vAlign w:val="center"/>
          </w:tcPr>
          <w:p w14:paraId="189EAB31"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1A1A43D4" w14:textId="77777777" w:rsidR="00737960" w:rsidRPr="0044263E" w:rsidRDefault="00737960" w:rsidP="00A300F1">
            <w:pPr>
              <w:autoSpaceDE w:val="0"/>
              <w:autoSpaceDN w:val="0"/>
              <w:adjustRightInd w:val="0"/>
              <w:jc w:val="center"/>
            </w:pPr>
            <w:r w:rsidRPr="0044263E">
              <w:t>Dyn-11 за P</w:t>
            </w:r>
            <w:r w:rsidRPr="0044263E">
              <w:rPr>
                <w:vertAlign w:val="subscript"/>
              </w:rPr>
              <w:t>n</w:t>
            </w:r>
          </w:p>
          <w:p w14:paraId="7CA8EB5C" w14:textId="77777777" w:rsidR="00737960" w:rsidRPr="0044263E" w:rsidRDefault="00737960" w:rsidP="00A300F1">
            <w:pPr>
              <w:autoSpaceDE w:val="0"/>
              <w:autoSpaceDN w:val="0"/>
              <w:adjustRightInd w:val="0"/>
              <w:jc w:val="center"/>
            </w:pPr>
            <w:r w:rsidRPr="0044263E">
              <w:t>=320</w:t>
            </w:r>
            <w:r>
              <w:t xml:space="preserve"> </w:t>
            </w:r>
            <w:r w:rsidRPr="0044263E">
              <w:t>kVА;</w:t>
            </w:r>
          </w:p>
          <w:p w14:paraId="775A3655" w14:textId="77777777" w:rsidR="00737960" w:rsidRPr="0044263E" w:rsidRDefault="00737960" w:rsidP="00A300F1">
            <w:pPr>
              <w:autoSpaceDE w:val="0"/>
              <w:autoSpaceDN w:val="0"/>
              <w:adjustRightInd w:val="0"/>
              <w:jc w:val="center"/>
            </w:pPr>
            <w:r w:rsidRPr="0044263E">
              <w:rPr>
                <w:lang w:val="en-US"/>
              </w:rPr>
              <w:t>Yd</w:t>
            </w:r>
            <w:r w:rsidRPr="0044263E">
              <w:t>-11 за P</w:t>
            </w:r>
            <w:r w:rsidRPr="0044263E">
              <w:rPr>
                <w:vertAlign w:val="subscript"/>
              </w:rPr>
              <w:t>n</w:t>
            </w:r>
            <w:r w:rsidRPr="0044263E">
              <w:rPr>
                <w:color w:val="000000"/>
              </w:rPr>
              <w:t>=</w:t>
            </w:r>
            <w:r w:rsidRPr="0044263E">
              <w:t>560</w:t>
            </w:r>
            <w:r>
              <w:t xml:space="preserve"> </w:t>
            </w:r>
            <w:r w:rsidRPr="0044263E">
              <w:t>kVА</w:t>
            </w:r>
          </w:p>
        </w:tc>
      </w:tr>
      <w:tr w:rsidR="00737960" w:rsidRPr="003112A6" w14:paraId="4305B951"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5F58044E" w14:textId="77777777" w:rsidR="00737960" w:rsidRPr="0044263E" w:rsidRDefault="00737960" w:rsidP="00A300F1">
            <w:pPr>
              <w:autoSpaceDE w:val="0"/>
              <w:autoSpaceDN w:val="0"/>
              <w:adjustRightInd w:val="0"/>
              <w:ind w:left="-82"/>
              <w:jc w:val="center"/>
            </w:pPr>
            <w:r w:rsidRPr="0044263E">
              <w:t>14</w:t>
            </w:r>
          </w:p>
        </w:tc>
        <w:tc>
          <w:tcPr>
            <w:tcW w:w="4394" w:type="dxa"/>
            <w:tcBorders>
              <w:top w:val="single" w:sz="6" w:space="0" w:color="000000"/>
              <w:left w:val="single" w:sz="6" w:space="0" w:color="000000"/>
              <w:bottom w:val="single" w:sz="6" w:space="0" w:color="000000"/>
              <w:right w:val="single" w:sz="6" w:space="0" w:color="000000"/>
            </w:tcBorders>
            <w:vAlign w:val="center"/>
          </w:tcPr>
          <w:p w14:paraId="4EAA0F7C" w14:textId="77777777" w:rsidR="00737960" w:rsidRPr="0044263E" w:rsidRDefault="00737960" w:rsidP="00A300F1">
            <w:pPr>
              <w:autoSpaceDE w:val="0"/>
              <w:autoSpaceDN w:val="0"/>
              <w:adjustRightInd w:val="0"/>
              <w:jc w:val="both"/>
            </w:pPr>
            <w:r w:rsidRPr="0044263E">
              <w:rPr>
                <w:color w:val="000000"/>
              </w:rPr>
              <w:t>Напрежение на късо съединение U</w:t>
            </w:r>
            <w:r w:rsidRPr="0044263E">
              <w:rPr>
                <w:color w:val="000000"/>
                <w:vertAlign w:val="subscript"/>
              </w:rPr>
              <w:t>k</w:t>
            </w:r>
          </w:p>
        </w:tc>
        <w:tc>
          <w:tcPr>
            <w:tcW w:w="1417" w:type="dxa"/>
            <w:tcBorders>
              <w:top w:val="single" w:sz="6" w:space="0" w:color="000000"/>
              <w:left w:val="single" w:sz="6" w:space="0" w:color="000000"/>
              <w:bottom w:val="single" w:sz="6" w:space="0" w:color="000000"/>
              <w:right w:val="single" w:sz="6" w:space="0" w:color="000000"/>
            </w:tcBorders>
            <w:vAlign w:val="center"/>
          </w:tcPr>
          <w:p w14:paraId="6D20D825"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2010E3F4" w14:textId="77777777" w:rsidR="00737960" w:rsidRPr="0044263E" w:rsidRDefault="00737960" w:rsidP="00A300F1">
            <w:pPr>
              <w:autoSpaceDE w:val="0"/>
              <w:autoSpaceDN w:val="0"/>
              <w:adjustRightInd w:val="0"/>
              <w:jc w:val="center"/>
            </w:pPr>
            <w:r w:rsidRPr="0044263E">
              <w:rPr>
                <w:color w:val="000000"/>
              </w:rPr>
              <w:t xml:space="preserve">4 </w:t>
            </w:r>
            <w:r w:rsidRPr="0044263E">
              <w:rPr>
                <w:color w:val="000000"/>
              </w:rPr>
              <w:sym w:font="Symbol" w:char="F0A3"/>
            </w:r>
            <w:r w:rsidRPr="0044263E">
              <w:rPr>
                <w:color w:val="000000"/>
              </w:rPr>
              <w:t xml:space="preserve"> U</w:t>
            </w:r>
            <w:r w:rsidRPr="0044263E">
              <w:rPr>
                <w:color w:val="000000"/>
                <w:vertAlign w:val="subscript"/>
              </w:rPr>
              <w:t xml:space="preserve">k </w:t>
            </w:r>
            <w:r w:rsidRPr="0044263E">
              <w:rPr>
                <w:color w:val="000000"/>
              </w:rPr>
              <w:sym w:font="Symbol" w:char="F0A3"/>
            </w:r>
            <w:r w:rsidRPr="0044263E">
              <w:t xml:space="preserve"> 6</w:t>
            </w:r>
          </w:p>
        </w:tc>
      </w:tr>
      <w:tr w:rsidR="00737960" w:rsidRPr="003112A6" w14:paraId="21E1F21A" w14:textId="77777777" w:rsidTr="00A300F1">
        <w:trPr>
          <w:trHeight w:val="250"/>
        </w:trPr>
        <w:tc>
          <w:tcPr>
            <w:tcW w:w="736" w:type="dxa"/>
            <w:tcBorders>
              <w:top w:val="single" w:sz="4" w:space="0" w:color="auto"/>
              <w:left w:val="single" w:sz="6" w:space="0" w:color="000000"/>
              <w:bottom w:val="single" w:sz="4" w:space="0" w:color="auto"/>
              <w:right w:val="single" w:sz="6" w:space="0" w:color="000000"/>
            </w:tcBorders>
            <w:vAlign w:val="center"/>
          </w:tcPr>
          <w:p w14:paraId="4DA342AC" w14:textId="77777777" w:rsidR="00737960" w:rsidRPr="0044263E" w:rsidRDefault="00737960" w:rsidP="00A300F1">
            <w:pPr>
              <w:autoSpaceDE w:val="0"/>
              <w:autoSpaceDN w:val="0"/>
              <w:adjustRightInd w:val="0"/>
              <w:ind w:left="-82"/>
              <w:jc w:val="center"/>
              <w:rPr>
                <w:b/>
              </w:rPr>
            </w:pPr>
            <w:r w:rsidRPr="0044263E">
              <w:rPr>
                <w:b/>
              </w:rPr>
              <w:lastRenderedPageBreak/>
              <w:t>15</w:t>
            </w:r>
          </w:p>
        </w:tc>
        <w:tc>
          <w:tcPr>
            <w:tcW w:w="4394" w:type="dxa"/>
            <w:tcBorders>
              <w:top w:val="single" w:sz="6" w:space="0" w:color="000000"/>
              <w:left w:val="single" w:sz="6" w:space="0" w:color="000000"/>
              <w:bottom w:val="single" w:sz="4" w:space="0" w:color="auto"/>
              <w:right w:val="single" w:sz="6" w:space="0" w:color="000000"/>
            </w:tcBorders>
            <w:vAlign w:val="center"/>
          </w:tcPr>
          <w:p w14:paraId="0B41B00E" w14:textId="77777777" w:rsidR="00737960" w:rsidRPr="0044263E" w:rsidRDefault="00737960" w:rsidP="00A300F1">
            <w:pPr>
              <w:autoSpaceDE w:val="0"/>
              <w:autoSpaceDN w:val="0"/>
              <w:adjustRightInd w:val="0"/>
              <w:jc w:val="both"/>
              <w:rPr>
                <w:b/>
              </w:rPr>
            </w:pPr>
            <w:r w:rsidRPr="0044263E">
              <w:rPr>
                <w:b/>
              </w:rPr>
              <w:t>Изпитвателни напрежения:</w:t>
            </w:r>
          </w:p>
        </w:tc>
        <w:tc>
          <w:tcPr>
            <w:tcW w:w="1417" w:type="dxa"/>
            <w:tcBorders>
              <w:top w:val="single" w:sz="6" w:space="0" w:color="000000"/>
              <w:left w:val="single" w:sz="6" w:space="0" w:color="000000"/>
              <w:bottom w:val="single" w:sz="4" w:space="0" w:color="auto"/>
              <w:right w:val="single" w:sz="6" w:space="0" w:color="000000"/>
            </w:tcBorders>
            <w:vAlign w:val="center"/>
          </w:tcPr>
          <w:p w14:paraId="720BCE51" w14:textId="77777777" w:rsidR="00737960" w:rsidRPr="0044263E" w:rsidRDefault="00737960" w:rsidP="00A300F1">
            <w:pPr>
              <w:autoSpaceDE w:val="0"/>
              <w:autoSpaceDN w:val="0"/>
              <w:adjustRightInd w:val="0"/>
            </w:pPr>
          </w:p>
        </w:tc>
        <w:tc>
          <w:tcPr>
            <w:tcW w:w="3261" w:type="dxa"/>
            <w:tcBorders>
              <w:top w:val="single" w:sz="6" w:space="0" w:color="000000"/>
              <w:left w:val="single" w:sz="6" w:space="0" w:color="000000"/>
              <w:bottom w:val="single" w:sz="4" w:space="0" w:color="auto"/>
              <w:right w:val="single" w:sz="6" w:space="0" w:color="000000"/>
            </w:tcBorders>
            <w:vAlign w:val="center"/>
          </w:tcPr>
          <w:p w14:paraId="49F6F355" w14:textId="77777777" w:rsidR="00737960" w:rsidRPr="0044263E" w:rsidRDefault="00737960" w:rsidP="00A300F1">
            <w:pPr>
              <w:autoSpaceDE w:val="0"/>
              <w:autoSpaceDN w:val="0"/>
              <w:adjustRightInd w:val="0"/>
            </w:pPr>
          </w:p>
        </w:tc>
      </w:tr>
      <w:tr w:rsidR="00737960" w:rsidRPr="003112A6" w14:paraId="548B876C"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74118A56" w14:textId="77777777" w:rsidR="00737960" w:rsidRPr="0044263E" w:rsidRDefault="00737960" w:rsidP="00A300F1">
            <w:pPr>
              <w:autoSpaceDE w:val="0"/>
              <w:autoSpaceDN w:val="0"/>
              <w:adjustRightInd w:val="0"/>
              <w:ind w:left="-82"/>
              <w:jc w:val="center"/>
            </w:pPr>
          </w:p>
        </w:tc>
        <w:tc>
          <w:tcPr>
            <w:tcW w:w="9072" w:type="dxa"/>
            <w:gridSpan w:val="3"/>
            <w:tcBorders>
              <w:top w:val="single" w:sz="6" w:space="0" w:color="000000"/>
              <w:left w:val="single" w:sz="6" w:space="0" w:color="000000"/>
              <w:bottom w:val="single" w:sz="6" w:space="0" w:color="000000"/>
              <w:right w:val="single" w:sz="6" w:space="0" w:color="000000"/>
            </w:tcBorders>
            <w:vAlign w:val="center"/>
          </w:tcPr>
          <w:p w14:paraId="5FF4FC9A" w14:textId="77777777" w:rsidR="00737960" w:rsidRPr="0044263E" w:rsidRDefault="00737960" w:rsidP="00A300F1">
            <w:pPr>
              <w:autoSpaceDE w:val="0"/>
              <w:autoSpaceDN w:val="0"/>
              <w:adjustRightInd w:val="0"/>
              <w:rPr>
                <w:i/>
              </w:rPr>
            </w:pPr>
            <w:r w:rsidRPr="0044263E">
              <w:rPr>
                <w:i/>
              </w:rPr>
              <w:t>За трансформатори с максимално първично напрежение 7,2</w:t>
            </w:r>
            <w:r>
              <w:rPr>
                <w:i/>
              </w:rPr>
              <w:t xml:space="preserve"> </w:t>
            </w:r>
            <w:r w:rsidRPr="0044263E">
              <w:rPr>
                <w:i/>
              </w:rPr>
              <w:t>кV</w:t>
            </w:r>
          </w:p>
        </w:tc>
      </w:tr>
      <w:tr w:rsidR="00737960" w:rsidRPr="003112A6" w14:paraId="583CE10F"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07D70E28" w14:textId="77777777" w:rsidR="00737960" w:rsidRPr="0044263E" w:rsidRDefault="00737960" w:rsidP="00A300F1">
            <w:pPr>
              <w:autoSpaceDE w:val="0"/>
              <w:autoSpaceDN w:val="0"/>
              <w:adjustRightInd w:val="0"/>
              <w:ind w:left="-82"/>
              <w:jc w:val="center"/>
            </w:pPr>
            <w:r w:rsidRPr="0044263E">
              <w:t>15.1</w:t>
            </w:r>
          </w:p>
        </w:tc>
        <w:tc>
          <w:tcPr>
            <w:tcW w:w="4394" w:type="dxa"/>
            <w:tcBorders>
              <w:top w:val="single" w:sz="6" w:space="0" w:color="000000"/>
              <w:left w:val="single" w:sz="6" w:space="0" w:color="000000"/>
              <w:bottom w:val="single" w:sz="6" w:space="0" w:color="000000"/>
              <w:right w:val="single" w:sz="6" w:space="0" w:color="000000"/>
            </w:tcBorders>
            <w:vAlign w:val="center"/>
          </w:tcPr>
          <w:p w14:paraId="6046D8CA" w14:textId="77777777" w:rsidR="00737960" w:rsidRPr="0044263E" w:rsidRDefault="00737960" w:rsidP="00A300F1">
            <w:pPr>
              <w:autoSpaceDE w:val="0"/>
              <w:autoSpaceDN w:val="0"/>
              <w:adjustRightInd w:val="0"/>
              <w:jc w:val="both"/>
              <w:rPr>
                <w:color w:val="000000"/>
              </w:rPr>
            </w:pPr>
            <w:r w:rsidRPr="0044263E">
              <w:t>Издържано мълниево импулсно напрежение</w:t>
            </w:r>
          </w:p>
        </w:tc>
        <w:tc>
          <w:tcPr>
            <w:tcW w:w="1417" w:type="dxa"/>
            <w:tcBorders>
              <w:top w:val="single" w:sz="4" w:space="0" w:color="auto"/>
              <w:left w:val="single" w:sz="6" w:space="0" w:color="000000"/>
              <w:bottom w:val="single" w:sz="4" w:space="0" w:color="auto"/>
              <w:right w:val="single" w:sz="6" w:space="0" w:color="000000"/>
            </w:tcBorders>
            <w:vAlign w:val="center"/>
          </w:tcPr>
          <w:p w14:paraId="18F7A96F" w14:textId="77777777" w:rsidR="00737960" w:rsidRPr="0044263E" w:rsidRDefault="00737960" w:rsidP="00A300F1">
            <w:pPr>
              <w:autoSpaceDE w:val="0"/>
              <w:autoSpaceDN w:val="0"/>
              <w:adjustRightInd w:val="0"/>
              <w:jc w:val="center"/>
            </w:pPr>
            <w:r w:rsidRPr="0044263E">
              <w:t>kV</w:t>
            </w:r>
          </w:p>
        </w:tc>
        <w:tc>
          <w:tcPr>
            <w:tcW w:w="3261" w:type="dxa"/>
            <w:tcBorders>
              <w:top w:val="single" w:sz="6" w:space="0" w:color="000000"/>
              <w:left w:val="single" w:sz="6" w:space="0" w:color="000000"/>
              <w:bottom w:val="single" w:sz="6" w:space="0" w:color="000000"/>
              <w:right w:val="single" w:sz="6" w:space="0" w:color="000000"/>
            </w:tcBorders>
            <w:vAlign w:val="center"/>
          </w:tcPr>
          <w:p w14:paraId="702BB7F3" w14:textId="77777777" w:rsidR="00737960" w:rsidRPr="0044263E" w:rsidRDefault="00737960" w:rsidP="00A300F1">
            <w:pPr>
              <w:autoSpaceDE w:val="0"/>
              <w:autoSpaceDN w:val="0"/>
              <w:adjustRightInd w:val="0"/>
              <w:jc w:val="center"/>
              <w:rPr>
                <w:color w:val="000000"/>
              </w:rPr>
            </w:pPr>
            <w:r w:rsidRPr="0044263E">
              <w:rPr>
                <w:color w:val="000000"/>
              </w:rPr>
              <w:t>≥</w:t>
            </w:r>
            <w:r>
              <w:rPr>
                <w:color w:val="000000"/>
              </w:rPr>
              <w:t xml:space="preserve"> </w:t>
            </w:r>
            <w:r w:rsidRPr="0044263E">
              <w:rPr>
                <w:color w:val="000000"/>
              </w:rPr>
              <w:t>60</w:t>
            </w:r>
          </w:p>
        </w:tc>
      </w:tr>
      <w:tr w:rsidR="00737960" w:rsidRPr="003112A6" w14:paraId="4B4B5065"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3292D8FD" w14:textId="77777777" w:rsidR="00737960" w:rsidRPr="0044263E" w:rsidRDefault="00737960" w:rsidP="00A300F1">
            <w:pPr>
              <w:autoSpaceDE w:val="0"/>
              <w:autoSpaceDN w:val="0"/>
              <w:adjustRightInd w:val="0"/>
              <w:ind w:left="-82"/>
              <w:jc w:val="center"/>
            </w:pPr>
            <w:r w:rsidRPr="0044263E">
              <w:t>15.2</w:t>
            </w:r>
          </w:p>
        </w:tc>
        <w:tc>
          <w:tcPr>
            <w:tcW w:w="4394" w:type="dxa"/>
            <w:tcBorders>
              <w:top w:val="single" w:sz="6" w:space="0" w:color="000000"/>
              <w:left w:val="single" w:sz="6" w:space="0" w:color="000000"/>
              <w:bottom w:val="single" w:sz="6" w:space="0" w:color="000000"/>
              <w:right w:val="single" w:sz="6" w:space="0" w:color="000000"/>
            </w:tcBorders>
            <w:vAlign w:val="center"/>
          </w:tcPr>
          <w:p w14:paraId="469B21E6" w14:textId="77777777" w:rsidR="00737960" w:rsidRPr="0044263E" w:rsidRDefault="00737960" w:rsidP="00A300F1">
            <w:pPr>
              <w:autoSpaceDE w:val="0"/>
              <w:autoSpaceDN w:val="0"/>
              <w:adjustRightInd w:val="0"/>
              <w:jc w:val="both"/>
              <w:rPr>
                <w:color w:val="000000"/>
              </w:rPr>
            </w:pPr>
            <w:r w:rsidRPr="0044263E">
              <w:t>Издържано краткотрайно напрежение с промишлена честота</w:t>
            </w:r>
          </w:p>
        </w:tc>
        <w:tc>
          <w:tcPr>
            <w:tcW w:w="1417" w:type="dxa"/>
            <w:tcBorders>
              <w:top w:val="single" w:sz="4" w:space="0" w:color="auto"/>
              <w:left w:val="single" w:sz="6" w:space="0" w:color="000000"/>
              <w:bottom w:val="single" w:sz="6" w:space="0" w:color="000000"/>
              <w:right w:val="single" w:sz="6" w:space="0" w:color="000000"/>
            </w:tcBorders>
            <w:vAlign w:val="center"/>
          </w:tcPr>
          <w:p w14:paraId="4870530A" w14:textId="77777777" w:rsidR="00737960" w:rsidRPr="0044263E" w:rsidRDefault="00737960" w:rsidP="00A300F1">
            <w:pPr>
              <w:autoSpaceDE w:val="0"/>
              <w:autoSpaceDN w:val="0"/>
              <w:adjustRightInd w:val="0"/>
              <w:jc w:val="center"/>
            </w:pPr>
            <w:r w:rsidRPr="0044263E">
              <w:t>kV</w:t>
            </w:r>
          </w:p>
        </w:tc>
        <w:tc>
          <w:tcPr>
            <w:tcW w:w="3261" w:type="dxa"/>
            <w:tcBorders>
              <w:top w:val="single" w:sz="6" w:space="0" w:color="000000"/>
              <w:left w:val="single" w:sz="6" w:space="0" w:color="000000"/>
              <w:bottom w:val="single" w:sz="6" w:space="0" w:color="000000"/>
              <w:right w:val="single" w:sz="6" w:space="0" w:color="000000"/>
            </w:tcBorders>
            <w:vAlign w:val="center"/>
          </w:tcPr>
          <w:p w14:paraId="182E8259" w14:textId="77777777" w:rsidR="00737960" w:rsidRPr="0044263E" w:rsidRDefault="00737960" w:rsidP="00A300F1">
            <w:pPr>
              <w:autoSpaceDE w:val="0"/>
              <w:autoSpaceDN w:val="0"/>
              <w:adjustRightInd w:val="0"/>
              <w:jc w:val="center"/>
              <w:rPr>
                <w:color w:val="000000"/>
              </w:rPr>
            </w:pPr>
            <w:r w:rsidRPr="0044263E">
              <w:rPr>
                <w:color w:val="000000"/>
              </w:rPr>
              <w:t>≥</w:t>
            </w:r>
            <w:r>
              <w:rPr>
                <w:color w:val="000000"/>
              </w:rPr>
              <w:t xml:space="preserve"> </w:t>
            </w:r>
            <w:r w:rsidRPr="0044263E">
              <w:rPr>
                <w:color w:val="000000"/>
              </w:rPr>
              <w:t>20</w:t>
            </w:r>
          </w:p>
        </w:tc>
      </w:tr>
      <w:tr w:rsidR="00737960" w:rsidRPr="003112A6" w14:paraId="00A3A7ED"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23581825" w14:textId="77777777" w:rsidR="00737960" w:rsidRPr="0044263E" w:rsidRDefault="00737960" w:rsidP="00A300F1">
            <w:pPr>
              <w:autoSpaceDE w:val="0"/>
              <w:autoSpaceDN w:val="0"/>
              <w:adjustRightInd w:val="0"/>
              <w:ind w:left="-82"/>
              <w:jc w:val="center"/>
            </w:pPr>
            <w:r w:rsidRPr="0044263E">
              <w:t>16</w:t>
            </w:r>
          </w:p>
        </w:tc>
        <w:tc>
          <w:tcPr>
            <w:tcW w:w="4394" w:type="dxa"/>
            <w:tcBorders>
              <w:top w:val="single" w:sz="6" w:space="0" w:color="000000"/>
              <w:left w:val="single" w:sz="6" w:space="0" w:color="000000"/>
              <w:bottom w:val="single" w:sz="6" w:space="0" w:color="000000"/>
              <w:right w:val="single" w:sz="6" w:space="0" w:color="000000"/>
            </w:tcBorders>
            <w:vAlign w:val="center"/>
          </w:tcPr>
          <w:p w14:paraId="05A31B09" w14:textId="77777777" w:rsidR="00737960" w:rsidRPr="0044263E" w:rsidRDefault="00737960" w:rsidP="00A300F1">
            <w:pPr>
              <w:autoSpaceDE w:val="0"/>
              <w:autoSpaceDN w:val="0"/>
              <w:adjustRightInd w:val="0"/>
              <w:jc w:val="both"/>
              <w:rPr>
                <w:lang w:val="en-US"/>
              </w:rPr>
            </w:pPr>
            <w:r w:rsidRPr="0044263E">
              <w:rPr>
                <w:b/>
              </w:rPr>
              <w:t>Загуби</w:t>
            </w:r>
          </w:p>
        </w:tc>
        <w:tc>
          <w:tcPr>
            <w:tcW w:w="1417" w:type="dxa"/>
            <w:tcBorders>
              <w:top w:val="single" w:sz="4" w:space="0" w:color="auto"/>
              <w:left w:val="single" w:sz="6" w:space="0" w:color="000000"/>
              <w:bottom w:val="single" w:sz="6" w:space="0" w:color="000000"/>
              <w:right w:val="single" w:sz="6" w:space="0" w:color="000000"/>
            </w:tcBorders>
            <w:vAlign w:val="center"/>
          </w:tcPr>
          <w:p w14:paraId="5D50E8B5" w14:textId="77777777" w:rsidR="00737960" w:rsidRPr="0044263E" w:rsidRDefault="00737960" w:rsidP="00A300F1">
            <w:pPr>
              <w:autoSpaceDE w:val="0"/>
              <w:autoSpaceDN w:val="0"/>
              <w:adjustRightInd w:val="0"/>
            </w:pPr>
          </w:p>
        </w:tc>
        <w:tc>
          <w:tcPr>
            <w:tcW w:w="3261" w:type="dxa"/>
            <w:tcBorders>
              <w:top w:val="single" w:sz="4" w:space="0" w:color="auto"/>
              <w:left w:val="single" w:sz="6" w:space="0" w:color="000000"/>
              <w:bottom w:val="single" w:sz="6" w:space="0" w:color="000000"/>
              <w:right w:val="single" w:sz="6" w:space="0" w:color="000000"/>
            </w:tcBorders>
            <w:vAlign w:val="center"/>
          </w:tcPr>
          <w:p w14:paraId="03FC49B0" w14:textId="77777777" w:rsidR="00737960" w:rsidRPr="0044263E" w:rsidRDefault="00737960" w:rsidP="00A300F1">
            <w:pPr>
              <w:autoSpaceDE w:val="0"/>
              <w:autoSpaceDN w:val="0"/>
              <w:adjustRightInd w:val="0"/>
            </w:pPr>
          </w:p>
        </w:tc>
      </w:tr>
      <w:tr w:rsidR="00737960" w:rsidRPr="003112A6" w14:paraId="6A84EB24"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216DF169" w14:textId="77777777" w:rsidR="00737960" w:rsidRPr="0044263E" w:rsidRDefault="00737960" w:rsidP="00A300F1">
            <w:pPr>
              <w:autoSpaceDE w:val="0"/>
              <w:autoSpaceDN w:val="0"/>
              <w:adjustRightInd w:val="0"/>
              <w:ind w:left="-82"/>
              <w:jc w:val="center"/>
            </w:pPr>
          </w:p>
        </w:tc>
        <w:tc>
          <w:tcPr>
            <w:tcW w:w="9072" w:type="dxa"/>
            <w:gridSpan w:val="3"/>
            <w:tcBorders>
              <w:top w:val="single" w:sz="6" w:space="0" w:color="000000"/>
              <w:left w:val="single" w:sz="6" w:space="0" w:color="000000"/>
              <w:bottom w:val="single" w:sz="6" w:space="0" w:color="000000"/>
              <w:right w:val="single" w:sz="6" w:space="0" w:color="000000"/>
            </w:tcBorders>
            <w:vAlign w:val="center"/>
          </w:tcPr>
          <w:p w14:paraId="11D31979" w14:textId="77777777" w:rsidR="00737960" w:rsidRPr="0044263E" w:rsidRDefault="00737960" w:rsidP="00A300F1">
            <w:pPr>
              <w:autoSpaceDE w:val="0"/>
              <w:autoSpaceDN w:val="0"/>
              <w:adjustRightInd w:val="0"/>
              <w:rPr>
                <w:i/>
              </w:rPr>
            </w:pPr>
            <w:r w:rsidRPr="0044263E">
              <w:rPr>
                <w:i/>
              </w:rPr>
              <w:t>Трансформатори с мощност 320kVА, номинални първични напрежения 6</w:t>
            </w:r>
            <w:r>
              <w:rPr>
                <w:i/>
              </w:rPr>
              <w:t xml:space="preserve"> </w:t>
            </w:r>
            <w:r w:rsidRPr="0044263E">
              <w:rPr>
                <w:i/>
              </w:rPr>
              <w:t>kV</w:t>
            </w:r>
          </w:p>
        </w:tc>
      </w:tr>
      <w:tr w:rsidR="00737960" w:rsidRPr="003112A6" w14:paraId="0B29D548"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083DC4C5" w14:textId="77777777" w:rsidR="00737960" w:rsidRPr="0044263E" w:rsidRDefault="00737960" w:rsidP="00A300F1">
            <w:pPr>
              <w:autoSpaceDE w:val="0"/>
              <w:autoSpaceDN w:val="0"/>
              <w:adjustRightInd w:val="0"/>
              <w:ind w:left="-82"/>
              <w:jc w:val="center"/>
            </w:pPr>
            <w:r w:rsidRPr="0044263E">
              <w:t>16.1</w:t>
            </w:r>
          </w:p>
        </w:tc>
        <w:tc>
          <w:tcPr>
            <w:tcW w:w="4394" w:type="dxa"/>
            <w:tcBorders>
              <w:top w:val="single" w:sz="6" w:space="0" w:color="000000"/>
              <w:left w:val="single" w:sz="6" w:space="0" w:color="000000"/>
              <w:bottom w:val="single" w:sz="6" w:space="0" w:color="000000"/>
              <w:right w:val="single" w:sz="6" w:space="0" w:color="000000"/>
            </w:tcBorders>
            <w:vAlign w:val="center"/>
          </w:tcPr>
          <w:p w14:paraId="44B27EF3" w14:textId="77777777" w:rsidR="00737960" w:rsidRPr="0044263E" w:rsidRDefault="00737960" w:rsidP="00A300F1">
            <w:pPr>
              <w:autoSpaceDE w:val="0"/>
              <w:autoSpaceDN w:val="0"/>
              <w:adjustRightInd w:val="0"/>
              <w:jc w:val="both"/>
            </w:pPr>
            <w:r w:rsidRPr="0044263E">
              <w:rPr>
                <w:bCs/>
              </w:rPr>
              <w:t>Загуби на празен ход (Р</w:t>
            </w:r>
            <w:r w:rsidRPr="0044263E">
              <w:rPr>
                <w:bCs/>
                <w:vertAlign w:val="subscript"/>
              </w:rPr>
              <w:t>о</w:t>
            </w:r>
            <w:r w:rsidRPr="0044263E">
              <w:rPr>
                <w:bCs/>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0EBD11C3" w14:textId="77777777" w:rsidR="00737960" w:rsidRPr="0044263E" w:rsidRDefault="00737960" w:rsidP="00A300F1">
            <w:pPr>
              <w:autoSpaceDE w:val="0"/>
              <w:autoSpaceDN w:val="0"/>
              <w:adjustRightInd w:val="0"/>
              <w:jc w:val="center"/>
              <w:rPr>
                <w:bCs/>
                <w:color w:val="000000"/>
              </w:rPr>
            </w:pPr>
            <w:r w:rsidRPr="0044263E">
              <w:rPr>
                <w:bCs/>
                <w:color w:val="000000"/>
              </w:rPr>
              <w:t>W</w:t>
            </w:r>
          </w:p>
        </w:tc>
        <w:tc>
          <w:tcPr>
            <w:tcW w:w="3261" w:type="dxa"/>
            <w:tcBorders>
              <w:top w:val="single" w:sz="4" w:space="0" w:color="auto"/>
              <w:left w:val="single" w:sz="6" w:space="0" w:color="000000"/>
              <w:bottom w:val="single" w:sz="4" w:space="0" w:color="auto"/>
              <w:right w:val="single" w:sz="6" w:space="0" w:color="000000"/>
            </w:tcBorders>
            <w:vAlign w:val="center"/>
          </w:tcPr>
          <w:p w14:paraId="065F2562" w14:textId="77777777" w:rsidR="00737960" w:rsidRPr="0044263E" w:rsidRDefault="00737960" w:rsidP="00A300F1">
            <w:pPr>
              <w:autoSpaceDE w:val="0"/>
              <w:autoSpaceDN w:val="0"/>
              <w:adjustRightInd w:val="0"/>
              <w:jc w:val="center"/>
            </w:pPr>
            <w:r w:rsidRPr="0044263E">
              <w:rPr>
                <w:color w:val="000000"/>
              </w:rPr>
              <w:sym w:font="Symbol" w:char="F0A3"/>
            </w:r>
            <w:r>
              <w:rPr>
                <w:color w:val="000000"/>
              </w:rPr>
              <w:t xml:space="preserve"> </w:t>
            </w:r>
            <w:r w:rsidRPr="0044263E">
              <w:t>430</w:t>
            </w:r>
          </w:p>
        </w:tc>
      </w:tr>
      <w:tr w:rsidR="00737960" w:rsidRPr="003112A6" w14:paraId="2AD02A06"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5EE7D2DE" w14:textId="77777777" w:rsidR="00737960" w:rsidRPr="0044263E" w:rsidRDefault="00737960" w:rsidP="00A300F1">
            <w:pPr>
              <w:autoSpaceDE w:val="0"/>
              <w:autoSpaceDN w:val="0"/>
              <w:adjustRightInd w:val="0"/>
              <w:ind w:left="-82"/>
              <w:jc w:val="center"/>
            </w:pPr>
            <w:r w:rsidRPr="0044263E">
              <w:t>16.2</w:t>
            </w:r>
          </w:p>
        </w:tc>
        <w:tc>
          <w:tcPr>
            <w:tcW w:w="4394" w:type="dxa"/>
            <w:tcBorders>
              <w:top w:val="single" w:sz="6" w:space="0" w:color="000000"/>
              <w:left w:val="single" w:sz="6" w:space="0" w:color="000000"/>
              <w:bottom w:val="single" w:sz="6" w:space="0" w:color="000000"/>
              <w:right w:val="single" w:sz="6" w:space="0" w:color="000000"/>
            </w:tcBorders>
            <w:vAlign w:val="center"/>
          </w:tcPr>
          <w:p w14:paraId="7E9172D3" w14:textId="77777777" w:rsidR="00737960" w:rsidRPr="0044263E" w:rsidRDefault="00737960" w:rsidP="00A300F1">
            <w:pPr>
              <w:autoSpaceDE w:val="0"/>
              <w:autoSpaceDN w:val="0"/>
              <w:adjustRightInd w:val="0"/>
              <w:jc w:val="both"/>
            </w:pPr>
            <w:r w:rsidRPr="0044263E">
              <w:rPr>
                <w:bCs/>
              </w:rPr>
              <w:t>Загуби</w:t>
            </w:r>
            <w:r w:rsidRPr="0044263E">
              <w:rPr>
                <w:b/>
                <w:bCs/>
              </w:rPr>
              <w:t xml:space="preserve"> </w:t>
            </w:r>
            <w:r w:rsidRPr="0044263E">
              <w:t>на късо съединение</w:t>
            </w:r>
            <w:r w:rsidRPr="0044263E">
              <w:rPr>
                <w:bCs/>
              </w:rPr>
              <w:t xml:space="preserve"> (Р</w:t>
            </w:r>
            <w:r w:rsidRPr="0044263E">
              <w:rPr>
                <w:bCs/>
                <w:vertAlign w:val="subscript"/>
              </w:rPr>
              <w:t>к</w:t>
            </w:r>
            <w:r w:rsidRPr="0044263E">
              <w:rPr>
                <w:bCs/>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2CEF033D" w14:textId="77777777" w:rsidR="00737960" w:rsidRPr="0044263E" w:rsidRDefault="00737960" w:rsidP="00A300F1">
            <w:pPr>
              <w:autoSpaceDE w:val="0"/>
              <w:autoSpaceDN w:val="0"/>
              <w:adjustRightInd w:val="0"/>
              <w:jc w:val="center"/>
              <w:rPr>
                <w:bCs/>
                <w:color w:val="000000"/>
              </w:rPr>
            </w:pPr>
            <w:r w:rsidRPr="0044263E">
              <w:rPr>
                <w:bCs/>
                <w:color w:val="000000"/>
              </w:rPr>
              <w:t>W</w:t>
            </w:r>
          </w:p>
        </w:tc>
        <w:tc>
          <w:tcPr>
            <w:tcW w:w="3261" w:type="dxa"/>
            <w:tcBorders>
              <w:top w:val="single" w:sz="4" w:space="0" w:color="auto"/>
              <w:left w:val="single" w:sz="6" w:space="0" w:color="000000"/>
              <w:bottom w:val="single" w:sz="4" w:space="0" w:color="auto"/>
              <w:right w:val="single" w:sz="6" w:space="0" w:color="000000"/>
            </w:tcBorders>
            <w:vAlign w:val="center"/>
          </w:tcPr>
          <w:p w14:paraId="685BF4EE" w14:textId="77777777" w:rsidR="00737960" w:rsidRPr="0044263E" w:rsidRDefault="00737960" w:rsidP="00A300F1">
            <w:pPr>
              <w:autoSpaceDE w:val="0"/>
              <w:autoSpaceDN w:val="0"/>
              <w:adjustRightInd w:val="0"/>
              <w:jc w:val="center"/>
            </w:pPr>
            <w:r w:rsidRPr="0044263E">
              <w:rPr>
                <w:color w:val="000000"/>
              </w:rPr>
              <w:sym w:font="Symbol" w:char="F0A3"/>
            </w:r>
            <w:r>
              <w:rPr>
                <w:color w:val="000000"/>
              </w:rPr>
              <w:t xml:space="preserve"> </w:t>
            </w:r>
            <w:r w:rsidRPr="0044263E">
              <w:t>4600</w:t>
            </w:r>
          </w:p>
        </w:tc>
      </w:tr>
      <w:tr w:rsidR="00737960" w:rsidRPr="003112A6" w14:paraId="6B0C61C4"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0EE900AC" w14:textId="77777777" w:rsidR="00737960" w:rsidRPr="0044263E" w:rsidRDefault="00737960" w:rsidP="00A300F1">
            <w:pPr>
              <w:autoSpaceDE w:val="0"/>
              <w:autoSpaceDN w:val="0"/>
              <w:adjustRightInd w:val="0"/>
              <w:ind w:left="-82"/>
              <w:jc w:val="center"/>
            </w:pPr>
          </w:p>
        </w:tc>
        <w:tc>
          <w:tcPr>
            <w:tcW w:w="9072" w:type="dxa"/>
            <w:gridSpan w:val="3"/>
            <w:tcBorders>
              <w:top w:val="single" w:sz="6" w:space="0" w:color="000000"/>
              <w:left w:val="single" w:sz="6" w:space="0" w:color="000000"/>
              <w:bottom w:val="single" w:sz="6" w:space="0" w:color="000000"/>
              <w:right w:val="single" w:sz="6" w:space="0" w:color="000000"/>
            </w:tcBorders>
            <w:vAlign w:val="center"/>
          </w:tcPr>
          <w:p w14:paraId="1BCB8DD2" w14:textId="77777777" w:rsidR="00737960" w:rsidRPr="0044263E" w:rsidRDefault="00737960" w:rsidP="00A300F1">
            <w:pPr>
              <w:autoSpaceDE w:val="0"/>
              <w:autoSpaceDN w:val="0"/>
              <w:adjustRightInd w:val="0"/>
              <w:rPr>
                <w:i/>
              </w:rPr>
            </w:pPr>
            <w:r w:rsidRPr="0044263E">
              <w:rPr>
                <w:i/>
              </w:rPr>
              <w:t>Трансформатори с мощност 560kVА, номинални първични напрежения 6</w:t>
            </w:r>
            <w:r>
              <w:rPr>
                <w:i/>
              </w:rPr>
              <w:t xml:space="preserve"> </w:t>
            </w:r>
            <w:r w:rsidRPr="0044263E">
              <w:rPr>
                <w:i/>
              </w:rPr>
              <w:t>kV</w:t>
            </w:r>
          </w:p>
        </w:tc>
      </w:tr>
      <w:tr w:rsidR="00737960" w:rsidRPr="003112A6" w14:paraId="09AB5A9C"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550F8A0C" w14:textId="77777777" w:rsidR="00737960" w:rsidRPr="0044263E" w:rsidRDefault="00737960" w:rsidP="00A300F1">
            <w:pPr>
              <w:autoSpaceDE w:val="0"/>
              <w:autoSpaceDN w:val="0"/>
              <w:adjustRightInd w:val="0"/>
              <w:ind w:left="-82"/>
              <w:jc w:val="center"/>
            </w:pPr>
            <w:r w:rsidRPr="0044263E">
              <w:t>16.3</w:t>
            </w:r>
          </w:p>
        </w:tc>
        <w:tc>
          <w:tcPr>
            <w:tcW w:w="4394" w:type="dxa"/>
            <w:tcBorders>
              <w:top w:val="single" w:sz="6" w:space="0" w:color="000000"/>
              <w:left w:val="single" w:sz="6" w:space="0" w:color="000000"/>
              <w:bottom w:val="single" w:sz="6" w:space="0" w:color="000000"/>
              <w:right w:val="single" w:sz="6" w:space="0" w:color="000000"/>
            </w:tcBorders>
            <w:vAlign w:val="center"/>
          </w:tcPr>
          <w:p w14:paraId="502FD34A" w14:textId="77777777" w:rsidR="00737960" w:rsidRPr="0044263E" w:rsidRDefault="00737960" w:rsidP="00A300F1">
            <w:pPr>
              <w:autoSpaceDE w:val="0"/>
              <w:autoSpaceDN w:val="0"/>
              <w:adjustRightInd w:val="0"/>
              <w:jc w:val="both"/>
            </w:pPr>
            <w:r w:rsidRPr="0044263E">
              <w:rPr>
                <w:bCs/>
              </w:rPr>
              <w:t>Загуби на празен ход (Р</w:t>
            </w:r>
            <w:r w:rsidRPr="0044263E">
              <w:rPr>
                <w:bCs/>
                <w:vertAlign w:val="subscript"/>
              </w:rPr>
              <w:t>о</w:t>
            </w:r>
            <w:r w:rsidRPr="0044263E">
              <w:rPr>
                <w:bCs/>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55C98B0F" w14:textId="77777777" w:rsidR="00737960" w:rsidRPr="0044263E" w:rsidRDefault="00737960" w:rsidP="00A300F1">
            <w:pPr>
              <w:autoSpaceDE w:val="0"/>
              <w:autoSpaceDN w:val="0"/>
              <w:adjustRightInd w:val="0"/>
              <w:jc w:val="center"/>
              <w:rPr>
                <w:bCs/>
                <w:color w:val="000000"/>
              </w:rPr>
            </w:pPr>
            <w:r w:rsidRPr="0044263E">
              <w:rPr>
                <w:bCs/>
                <w:color w:val="000000"/>
              </w:rPr>
              <w:t>W</w:t>
            </w:r>
          </w:p>
        </w:tc>
        <w:tc>
          <w:tcPr>
            <w:tcW w:w="3261" w:type="dxa"/>
            <w:tcBorders>
              <w:top w:val="single" w:sz="4" w:space="0" w:color="auto"/>
              <w:left w:val="single" w:sz="6" w:space="0" w:color="000000"/>
              <w:bottom w:val="single" w:sz="4" w:space="0" w:color="auto"/>
              <w:right w:val="single" w:sz="6" w:space="0" w:color="000000"/>
            </w:tcBorders>
            <w:vAlign w:val="center"/>
          </w:tcPr>
          <w:p w14:paraId="2FE89BBC" w14:textId="77777777" w:rsidR="00737960" w:rsidRPr="0044263E" w:rsidRDefault="00737960" w:rsidP="00A300F1">
            <w:pPr>
              <w:autoSpaceDE w:val="0"/>
              <w:autoSpaceDN w:val="0"/>
              <w:adjustRightInd w:val="0"/>
              <w:jc w:val="center"/>
            </w:pPr>
            <w:r w:rsidRPr="0044263E">
              <w:rPr>
                <w:color w:val="000000"/>
              </w:rPr>
              <w:sym w:font="Symbol" w:char="F0A3"/>
            </w:r>
            <w:r>
              <w:rPr>
                <w:color w:val="000000"/>
              </w:rPr>
              <w:t xml:space="preserve"> </w:t>
            </w:r>
            <w:r w:rsidRPr="0044263E">
              <w:t>600</w:t>
            </w:r>
          </w:p>
        </w:tc>
      </w:tr>
      <w:tr w:rsidR="00737960" w:rsidRPr="003112A6" w14:paraId="09728E95" w14:textId="77777777" w:rsidTr="00A300F1">
        <w:trPr>
          <w:trHeight w:val="245"/>
        </w:trPr>
        <w:tc>
          <w:tcPr>
            <w:tcW w:w="736" w:type="dxa"/>
            <w:tcBorders>
              <w:top w:val="single" w:sz="6" w:space="0" w:color="000000"/>
              <w:left w:val="single" w:sz="6" w:space="0" w:color="000000"/>
              <w:bottom w:val="single" w:sz="4" w:space="0" w:color="auto"/>
              <w:right w:val="single" w:sz="6" w:space="0" w:color="000000"/>
            </w:tcBorders>
            <w:vAlign w:val="center"/>
          </w:tcPr>
          <w:p w14:paraId="0DBFC7F3" w14:textId="77777777" w:rsidR="00737960" w:rsidRPr="0044263E" w:rsidRDefault="00737960" w:rsidP="00A300F1">
            <w:pPr>
              <w:autoSpaceDE w:val="0"/>
              <w:autoSpaceDN w:val="0"/>
              <w:adjustRightInd w:val="0"/>
              <w:ind w:left="-82"/>
              <w:jc w:val="center"/>
            </w:pPr>
            <w:r w:rsidRPr="0044263E">
              <w:t>16.4</w:t>
            </w:r>
          </w:p>
        </w:tc>
        <w:tc>
          <w:tcPr>
            <w:tcW w:w="4394" w:type="dxa"/>
            <w:tcBorders>
              <w:top w:val="single" w:sz="6" w:space="0" w:color="000000"/>
              <w:left w:val="single" w:sz="6" w:space="0" w:color="000000"/>
              <w:bottom w:val="single" w:sz="6" w:space="0" w:color="000000"/>
              <w:right w:val="single" w:sz="6" w:space="0" w:color="000000"/>
            </w:tcBorders>
            <w:vAlign w:val="center"/>
          </w:tcPr>
          <w:p w14:paraId="11666E60" w14:textId="77777777" w:rsidR="00737960" w:rsidRPr="0044263E" w:rsidRDefault="00737960" w:rsidP="00A300F1">
            <w:pPr>
              <w:autoSpaceDE w:val="0"/>
              <w:autoSpaceDN w:val="0"/>
              <w:adjustRightInd w:val="0"/>
              <w:jc w:val="both"/>
            </w:pPr>
            <w:r w:rsidRPr="0044263E">
              <w:rPr>
                <w:bCs/>
              </w:rPr>
              <w:t>Загуби</w:t>
            </w:r>
            <w:r w:rsidRPr="0044263E">
              <w:rPr>
                <w:b/>
                <w:bCs/>
              </w:rPr>
              <w:t xml:space="preserve"> </w:t>
            </w:r>
            <w:r w:rsidRPr="0044263E">
              <w:t>на късо съединение</w:t>
            </w:r>
            <w:r w:rsidRPr="0044263E">
              <w:rPr>
                <w:bCs/>
              </w:rPr>
              <w:t xml:space="preserve"> (Р</w:t>
            </w:r>
            <w:r w:rsidRPr="0044263E">
              <w:rPr>
                <w:bCs/>
                <w:vertAlign w:val="subscript"/>
              </w:rPr>
              <w:t>к</w:t>
            </w:r>
            <w:r w:rsidRPr="0044263E">
              <w:rPr>
                <w:bCs/>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21A51C16" w14:textId="77777777" w:rsidR="00737960" w:rsidRPr="0044263E" w:rsidRDefault="00737960" w:rsidP="00A300F1">
            <w:pPr>
              <w:autoSpaceDE w:val="0"/>
              <w:autoSpaceDN w:val="0"/>
              <w:adjustRightInd w:val="0"/>
              <w:jc w:val="center"/>
              <w:rPr>
                <w:bCs/>
                <w:color w:val="000000"/>
              </w:rPr>
            </w:pPr>
            <w:r w:rsidRPr="0044263E">
              <w:rPr>
                <w:bCs/>
                <w:color w:val="000000"/>
              </w:rPr>
              <w:t>W</w:t>
            </w:r>
          </w:p>
        </w:tc>
        <w:tc>
          <w:tcPr>
            <w:tcW w:w="3261" w:type="dxa"/>
            <w:tcBorders>
              <w:top w:val="single" w:sz="4" w:space="0" w:color="auto"/>
              <w:left w:val="single" w:sz="6" w:space="0" w:color="000000"/>
              <w:bottom w:val="single" w:sz="4" w:space="0" w:color="auto"/>
              <w:right w:val="single" w:sz="6" w:space="0" w:color="000000"/>
            </w:tcBorders>
            <w:vAlign w:val="center"/>
          </w:tcPr>
          <w:p w14:paraId="56334F35" w14:textId="77777777" w:rsidR="00737960" w:rsidRPr="0044263E" w:rsidRDefault="00737960" w:rsidP="00A300F1">
            <w:pPr>
              <w:autoSpaceDE w:val="0"/>
              <w:autoSpaceDN w:val="0"/>
              <w:adjustRightInd w:val="0"/>
              <w:jc w:val="center"/>
            </w:pPr>
            <w:r w:rsidRPr="0044263E">
              <w:rPr>
                <w:color w:val="000000"/>
              </w:rPr>
              <w:sym w:font="Symbol" w:char="F0A3"/>
            </w:r>
            <w:r>
              <w:rPr>
                <w:color w:val="000000"/>
              </w:rPr>
              <w:t xml:space="preserve"> </w:t>
            </w:r>
            <w:r w:rsidRPr="0044263E">
              <w:t>6500</w:t>
            </w:r>
          </w:p>
        </w:tc>
      </w:tr>
      <w:tr w:rsidR="00737960" w:rsidRPr="003112A6" w14:paraId="3525D0A4" w14:textId="77777777" w:rsidTr="00A300F1">
        <w:trPr>
          <w:trHeight w:val="245"/>
        </w:trPr>
        <w:tc>
          <w:tcPr>
            <w:tcW w:w="736" w:type="dxa"/>
            <w:tcBorders>
              <w:top w:val="single" w:sz="4" w:space="0" w:color="auto"/>
              <w:left w:val="single" w:sz="6" w:space="0" w:color="000000"/>
              <w:bottom w:val="single" w:sz="6" w:space="0" w:color="000000"/>
              <w:right w:val="single" w:sz="6" w:space="0" w:color="000000"/>
            </w:tcBorders>
            <w:vAlign w:val="center"/>
          </w:tcPr>
          <w:p w14:paraId="0AD493F1" w14:textId="77777777" w:rsidR="00737960" w:rsidRPr="0044263E" w:rsidRDefault="00737960" w:rsidP="00A300F1">
            <w:pPr>
              <w:autoSpaceDE w:val="0"/>
              <w:autoSpaceDN w:val="0"/>
              <w:adjustRightInd w:val="0"/>
              <w:ind w:left="-82"/>
              <w:jc w:val="center"/>
            </w:pPr>
            <w:r w:rsidRPr="0044263E">
              <w:t>17</w:t>
            </w:r>
          </w:p>
        </w:tc>
        <w:tc>
          <w:tcPr>
            <w:tcW w:w="4394" w:type="dxa"/>
            <w:tcBorders>
              <w:top w:val="single" w:sz="4" w:space="0" w:color="auto"/>
              <w:left w:val="single" w:sz="6" w:space="0" w:color="000000"/>
              <w:bottom w:val="single" w:sz="6" w:space="0" w:color="000000"/>
              <w:right w:val="single" w:sz="6" w:space="0" w:color="000000"/>
            </w:tcBorders>
            <w:vAlign w:val="center"/>
          </w:tcPr>
          <w:p w14:paraId="183C45AB" w14:textId="77777777" w:rsidR="00737960" w:rsidRPr="0044263E" w:rsidRDefault="00737960" w:rsidP="00A300F1">
            <w:pPr>
              <w:jc w:val="both"/>
            </w:pPr>
            <w:r w:rsidRPr="0044263E">
              <w:t>Тип на трансформаторното масло</w:t>
            </w:r>
          </w:p>
        </w:tc>
        <w:tc>
          <w:tcPr>
            <w:tcW w:w="1417" w:type="dxa"/>
            <w:tcBorders>
              <w:top w:val="single" w:sz="4" w:space="0" w:color="auto"/>
              <w:left w:val="single" w:sz="6" w:space="0" w:color="000000"/>
              <w:bottom w:val="single" w:sz="6" w:space="0" w:color="000000"/>
              <w:right w:val="single" w:sz="6" w:space="0" w:color="000000"/>
            </w:tcBorders>
            <w:vAlign w:val="center"/>
          </w:tcPr>
          <w:p w14:paraId="5B495EAD" w14:textId="77777777" w:rsidR="00737960" w:rsidRPr="0044263E" w:rsidRDefault="00737960" w:rsidP="00A300F1">
            <w:pPr>
              <w:autoSpaceDE w:val="0"/>
              <w:autoSpaceDN w:val="0"/>
              <w:adjustRightInd w:val="0"/>
              <w:jc w:val="center"/>
            </w:pPr>
            <w:r w:rsidRPr="0044263E">
              <w:t>-</w:t>
            </w:r>
          </w:p>
        </w:tc>
        <w:tc>
          <w:tcPr>
            <w:tcW w:w="3261" w:type="dxa"/>
            <w:tcBorders>
              <w:top w:val="single" w:sz="4" w:space="0" w:color="auto"/>
              <w:left w:val="single" w:sz="6" w:space="0" w:color="000000"/>
              <w:bottom w:val="single" w:sz="6" w:space="0" w:color="000000"/>
              <w:right w:val="single" w:sz="6" w:space="0" w:color="000000"/>
            </w:tcBorders>
            <w:vAlign w:val="center"/>
          </w:tcPr>
          <w:p w14:paraId="28C1FD79" w14:textId="77777777" w:rsidR="00737960" w:rsidRPr="0044263E" w:rsidRDefault="00737960" w:rsidP="00A300F1">
            <w:pPr>
              <w:autoSpaceDE w:val="0"/>
              <w:autoSpaceDN w:val="0"/>
              <w:adjustRightInd w:val="0"/>
              <w:jc w:val="center"/>
            </w:pPr>
            <w:r w:rsidRPr="0044263E">
              <w:t>Да се посочи</w:t>
            </w:r>
          </w:p>
        </w:tc>
      </w:tr>
      <w:tr w:rsidR="00737960" w:rsidRPr="003112A6" w14:paraId="20AA4809" w14:textId="77777777" w:rsidTr="00A300F1">
        <w:trPr>
          <w:trHeight w:val="250"/>
        </w:trPr>
        <w:tc>
          <w:tcPr>
            <w:tcW w:w="736" w:type="dxa"/>
            <w:tcBorders>
              <w:top w:val="single" w:sz="6" w:space="0" w:color="000000"/>
              <w:left w:val="single" w:sz="6" w:space="0" w:color="000000"/>
              <w:bottom w:val="nil"/>
              <w:right w:val="single" w:sz="6" w:space="0" w:color="000000"/>
            </w:tcBorders>
            <w:vAlign w:val="center"/>
          </w:tcPr>
          <w:p w14:paraId="06C1FA93" w14:textId="77777777" w:rsidR="00737960" w:rsidRPr="0044263E" w:rsidRDefault="00737960" w:rsidP="00A300F1">
            <w:pPr>
              <w:autoSpaceDE w:val="0"/>
              <w:autoSpaceDN w:val="0"/>
              <w:adjustRightInd w:val="0"/>
              <w:ind w:left="-82"/>
              <w:jc w:val="center"/>
            </w:pPr>
            <w:r w:rsidRPr="0044263E">
              <w:t>18</w:t>
            </w:r>
          </w:p>
        </w:tc>
        <w:tc>
          <w:tcPr>
            <w:tcW w:w="4394" w:type="dxa"/>
            <w:tcBorders>
              <w:top w:val="single" w:sz="6" w:space="0" w:color="000000"/>
              <w:left w:val="single" w:sz="6" w:space="0" w:color="000000"/>
              <w:bottom w:val="single" w:sz="4" w:space="0" w:color="auto"/>
              <w:right w:val="single" w:sz="6" w:space="0" w:color="000000"/>
            </w:tcBorders>
            <w:vAlign w:val="center"/>
          </w:tcPr>
          <w:p w14:paraId="5AB68875" w14:textId="77777777" w:rsidR="00737960" w:rsidRPr="0044263E" w:rsidRDefault="00737960" w:rsidP="00A300F1">
            <w:pPr>
              <w:jc w:val="both"/>
              <w:rPr>
                <w:b/>
              </w:rPr>
            </w:pPr>
            <w:r w:rsidRPr="0044263E">
              <w:rPr>
                <w:b/>
              </w:rPr>
              <w:t>Тип на проходните изводи</w:t>
            </w:r>
          </w:p>
        </w:tc>
        <w:tc>
          <w:tcPr>
            <w:tcW w:w="1417" w:type="dxa"/>
            <w:tcBorders>
              <w:top w:val="single" w:sz="6" w:space="0" w:color="000000"/>
              <w:left w:val="single" w:sz="6" w:space="0" w:color="000000"/>
              <w:bottom w:val="single" w:sz="4" w:space="0" w:color="auto"/>
              <w:right w:val="single" w:sz="6" w:space="0" w:color="000000"/>
            </w:tcBorders>
            <w:vAlign w:val="center"/>
          </w:tcPr>
          <w:p w14:paraId="279DCD0B" w14:textId="77777777" w:rsidR="00737960" w:rsidRPr="0044263E" w:rsidRDefault="00737960" w:rsidP="00A300F1">
            <w:pPr>
              <w:autoSpaceDE w:val="0"/>
              <w:autoSpaceDN w:val="0"/>
              <w:adjustRightInd w:val="0"/>
            </w:pPr>
          </w:p>
        </w:tc>
        <w:tc>
          <w:tcPr>
            <w:tcW w:w="3261" w:type="dxa"/>
            <w:tcBorders>
              <w:top w:val="single" w:sz="6" w:space="0" w:color="000000"/>
              <w:left w:val="single" w:sz="6" w:space="0" w:color="000000"/>
              <w:bottom w:val="single" w:sz="4" w:space="0" w:color="auto"/>
              <w:right w:val="single" w:sz="6" w:space="0" w:color="000000"/>
            </w:tcBorders>
            <w:vAlign w:val="center"/>
          </w:tcPr>
          <w:p w14:paraId="6BCFDEFC" w14:textId="77777777" w:rsidR="00737960" w:rsidRPr="0044263E" w:rsidRDefault="00737960" w:rsidP="00A300F1">
            <w:pPr>
              <w:autoSpaceDE w:val="0"/>
              <w:autoSpaceDN w:val="0"/>
              <w:adjustRightInd w:val="0"/>
            </w:pPr>
          </w:p>
        </w:tc>
      </w:tr>
      <w:tr w:rsidR="00737960" w:rsidRPr="003112A6" w14:paraId="2428173A" w14:textId="77777777" w:rsidTr="00A300F1">
        <w:trPr>
          <w:trHeight w:val="250"/>
        </w:trPr>
        <w:tc>
          <w:tcPr>
            <w:tcW w:w="736" w:type="dxa"/>
            <w:tcBorders>
              <w:top w:val="single" w:sz="6" w:space="0" w:color="000000"/>
              <w:left w:val="single" w:sz="6" w:space="0" w:color="000000"/>
              <w:bottom w:val="nil"/>
              <w:right w:val="single" w:sz="6" w:space="0" w:color="000000"/>
            </w:tcBorders>
            <w:vAlign w:val="center"/>
          </w:tcPr>
          <w:p w14:paraId="3F9A36B2" w14:textId="77777777" w:rsidR="00737960" w:rsidRPr="0044263E" w:rsidRDefault="00737960" w:rsidP="00A300F1">
            <w:pPr>
              <w:autoSpaceDE w:val="0"/>
              <w:autoSpaceDN w:val="0"/>
              <w:adjustRightInd w:val="0"/>
              <w:ind w:left="-82"/>
              <w:jc w:val="center"/>
            </w:pPr>
            <w:r w:rsidRPr="0044263E">
              <w:t>18.1</w:t>
            </w:r>
          </w:p>
        </w:tc>
        <w:tc>
          <w:tcPr>
            <w:tcW w:w="4394" w:type="dxa"/>
            <w:tcBorders>
              <w:top w:val="single" w:sz="6" w:space="0" w:color="000000"/>
              <w:left w:val="single" w:sz="6" w:space="0" w:color="000000"/>
              <w:bottom w:val="single" w:sz="4" w:space="0" w:color="auto"/>
              <w:right w:val="single" w:sz="6" w:space="0" w:color="000000"/>
            </w:tcBorders>
            <w:vAlign w:val="center"/>
          </w:tcPr>
          <w:p w14:paraId="1A3111B3" w14:textId="77777777" w:rsidR="00737960" w:rsidRPr="0044263E" w:rsidRDefault="00737960" w:rsidP="00A300F1">
            <w:pPr>
              <w:jc w:val="both"/>
              <w:rPr>
                <w:b/>
              </w:rPr>
            </w:pPr>
            <w:r w:rsidRPr="0044263E">
              <w:t>На страна първично напрежение</w:t>
            </w:r>
          </w:p>
        </w:tc>
        <w:tc>
          <w:tcPr>
            <w:tcW w:w="1417" w:type="dxa"/>
            <w:tcBorders>
              <w:top w:val="single" w:sz="6" w:space="0" w:color="000000"/>
              <w:left w:val="single" w:sz="6" w:space="0" w:color="000000"/>
              <w:bottom w:val="single" w:sz="4" w:space="0" w:color="auto"/>
              <w:right w:val="single" w:sz="6" w:space="0" w:color="000000"/>
            </w:tcBorders>
            <w:vAlign w:val="center"/>
          </w:tcPr>
          <w:p w14:paraId="6780BAFE" w14:textId="77777777" w:rsidR="00737960" w:rsidRPr="0044263E" w:rsidRDefault="00737960" w:rsidP="00A300F1">
            <w:pPr>
              <w:autoSpaceDE w:val="0"/>
              <w:autoSpaceDN w:val="0"/>
              <w:adjustRightInd w:val="0"/>
              <w:jc w:val="center"/>
            </w:pPr>
            <w:r w:rsidRPr="0044263E">
              <w:t>-</w:t>
            </w:r>
          </w:p>
        </w:tc>
        <w:tc>
          <w:tcPr>
            <w:tcW w:w="3261" w:type="dxa"/>
            <w:tcBorders>
              <w:top w:val="single" w:sz="4" w:space="0" w:color="auto"/>
              <w:left w:val="single" w:sz="6" w:space="0" w:color="000000"/>
              <w:bottom w:val="single" w:sz="6" w:space="0" w:color="000000"/>
              <w:right w:val="single" w:sz="6" w:space="0" w:color="000000"/>
            </w:tcBorders>
            <w:vAlign w:val="center"/>
          </w:tcPr>
          <w:p w14:paraId="5092A09A" w14:textId="77777777" w:rsidR="00737960" w:rsidRPr="0044263E" w:rsidRDefault="00737960" w:rsidP="00A300F1">
            <w:pPr>
              <w:autoSpaceDE w:val="0"/>
              <w:autoSpaceDN w:val="0"/>
              <w:adjustRightInd w:val="0"/>
              <w:jc w:val="center"/>
            </w:pPr>
            <w:r w:rsidRPr="0044263E">
              <w:t>Да се посочи</w:t>
            </w:r>
          </w:p>
        </w:tc>
      </w:tr>
      <w:tr w:rsidR="00737960" w:rsidRPr="003112A6" w14:paraId="4A83424C" w14:textId="77777777" w:rsidTr="00A300F1">
        <w:trPr>
          <w:trHeight w:val="250"/>
        </w:trPr>
        <w:tc>
          <w:tcPr>
            <w:tcW w:w="736" w:type="dxa"/>
            <w:tcBorders>
              <w:top w:val="single" w:sz="6" w:space="0" w:color="000000"/>
              <w:left w:val="single" w:sz="6" w:space="0" w:color="000000"/>
              <w:bottom w:val="nil"/>
              <w:right w:val="single" w:sz="6" w:space="0" w:color="000000"/>
            </w:tcBorders>
            <w:vAlign w:val="center"/>
          </w:tcPr>
          <w:p w14:paraId="310FD966" w14:textId="77777777" w:rsidR="00737960" w:rsidRPr="0044263E" w:rsidRDefault="00737960" w:rsidP="00A300F1">
            <w:pPr>
              <w:autoSpaceDE w:val="0"/>
              <w:autoSpaceDN w:val="0"/>
              <w:adjustRightInd w:val="0"/>
              <w:ind w:left="-82"/>
              <w:jc w:val="center"/>
            </w:pPr>
            <w:r w:rsidRPr="0044263E">
              <w:t>18.2</w:t>
            </w:r>
          </w:p>
        </w:tc>
        <w:tc>
          <w:tcPr>
            <w:tcW w:w="4394" w:type="dxa"/>
            <w:tcBorders>
              <w:top w:val="single" w:sz="6" w:space="0" w:color="000000"/>
              <w:left w:val="single" w:sz="6" w:space="0" w:color="000000"/>
              <w:bottom w:val="single" w:sz="4" w:space="0" w:color="auto"/>
              <w:right w:val="single" w:sz="6" w:space="0" w:color="000000"/>
            </w:tcBorders>
            <w:vAlign w:val="center"/>
          </w:tcPr>
          <w:p w14:paraId="4813E2EA" w14:textId="77777777" w:rsidR="00737960" w:rsidRPr="0044263E" w:rsidRDefault="00737960" w:rsidP="00A300F1">
            <w:pPr>
              <w:jc w:val="both"/>
              <w:rPr>
                <w:b/>
              </w:rPr>
            </w:pPr>
            <w:r w:rsidRPr="0044263E">
              <w:t>На страна вторично напрежение</w:t>
            </w:r>
          </w:p>
        </w:tc>
        <w:tc>
          <w:tcPr>
            <w:tcW w:w="1417" w:type="dxa"/>
            <w:tcBorders>
              <w:top w:val="single" w:sz="6" w:space="0" w:color="000000"/>
              <w:left w:val="single" w:sz="6" w:space="0" w:color="000000"/>
              <w:bottom w:val="single" w:sz="4" w:space="0" w:color="auto"/>
              <w:right w:val="single" w:sz="6" w:space="0" w:color="000000"/>
            </w:tcBorders>
            <w:vAlign w:val="center"/>
          </w:tcPr>
          <w:p w14:paraId="3DF50213" w14:textId="77777777" w:rsidR="00737960" w:rsidRPr="0044263E" w:rsidRDefault="00737960" w:rsidP="00A300F1">
            <w:pPr>
              <w:autoSpaceDE w:val="0"/>
              <w:autoSpaceDN w:val="0"/>
              <w:adjustRightInd w:val="0"/>
              <w:jc w:val="center"/>
            </w:pPr>
            <w:r w:rsidRPr="0044263E">
              <w:t>-</w:t>
            </w:r>
          </w:p>
        </w:tc>
        <w:tc>
          <w:tcPr>
            <w:tcW w:w="3261" w:type="dxa"/>
            <w:tcBorders>
              <w:top w:val="single" w:sz="4" w:space="0" w:color="auto"/>
              <w:left w:val="single" w:sz="6" w:space="0" w:color="000000"/>
              <w:bottom w:val="single" w:sz="6" w:space="0" w:color="000000"/>
              <w:right w:val="single" w:sz="6" w:space="0" w:color="000000"/>
            </w:tcBorders>
            <w:vAlign w:val="center"/>
          </w:tcPr>
          <w:p w14:paraId="7B5D6F49" w14:textId="77777777" w:rsidR="00737960" w:rsidRPr="0044263E" w:rsidRDefault="00737960" w:rsidP="00A300F1">
            <w:pPr>
              <w:autoSpaceDE w:val="0"/>
              <w:autoSpaceDN w:val="0"/>
              <w:adjustRightInd w:val="0"/>
              <w:jc w:val="center"/>
            </w:pPr>
            <w:r w:rsidRPr="0044263E">
              <w:t>Да се посочи</w:t>
            </w:r>
          </w:p>
        </w:tc>
      </w:tr>
      <w:tr w:rsidR="00737960" w:rsidRPr="003112A6" w14:paraId="5FC48C0D" w14:textId="77777777" w:rsidTr="00A300F1">
        <w:trPr>
          <w:trHeight w:val="493"/>
        </w:trPr>
        <w:tc>
          <w:tcPr>
            <w:tcW w:w="736" w:type="dxa"/>
            <w:tcBorders>
              <w:top w:val="single" w:sz="6" w:space="0" w:color="000000"/>
              <w:left w:val="single" w:sz="6" w:space="0" w:color="000000"/>
              <w:bottom w:val="single" w:sz="6" w:space="0" w:color="000000"/>
              <w:right w:val="single" w:sz="6" w:space="0" w:color="000000"/>
            </w:tcBorders>
            <w:vAlign w:val="center"/>
          </w:tcPr>
          <w:p w14:paraId="28934456" w14:textId="77777777" w:rsidR="00737960" w:rsidRPr="0044263E" w:rsidRDefault="00737960" w:rsidP="00A300F1">
            <w:pPr>
              <w:autoSpaceDE w:val="0"/>
              <w:autoSpaceDN w:val="0"/>
              <w:adjustRightInd w:val="0"/>
              <w:ind w:left="-82"/>
              <w:jc w:val="center"/>
            </w:pPr>
            <w:r w:rsidRPr="0044263E">
              <w:t>19</w:t>
            </w:r>
          </w:p>
        </w:tc>
        <w:tc>
          <w:tcPr>
            <w:tcW w:w="4394" w:type="dxa"/>
            <w:tcBorders>
              <w:top w:val="single" w:sz="6" w:space="0" w:color="000000"/>
              <w:left w:val="single" w:sz="6" w:space="0" w:color="000000"/>
              <w:bottom w:val="single" w:sz="6" w:space="0" w:color="000000"/>
              <w:right w:val="single" w:sz="6" w:space="0" w:color="000000"/>
            </w:tcBorders>
            <w:vAlign w:val="center"/>
          </w:tcPr>
          <w:p w14:paraId="34B17235" w14:textId="77777777" w:rsidR="00737960" w:rsidRPr="0044263E" w:rsidRDefault="00737960" w:rsidP="00A300F1">
            <w:pPr>
              <w:jc w:val="both"/>
            </w:pPr>
            <w:r w:rsidRPr="0044263E">
              <w:t>Наличие на указател на маслото</w:t>
            </w:r>
          </w:p>
        </w:tc>
        <w:tc>
          <w:tcPr>
            <w:tcW w:w="1417" w:type="dxa"/>
            <w:tcBorders>
              <w:top w:val="single" w:sz="6" w:space="0" w:color="000000"/>
              <w:left w:val="single" w:sz="6" w:space="0" w:color="000000"/>
              <w:bottom w:val="single" w:sz="6" w:space="0" w:color="000000"/>
              <w:right w:val="single" w:sz="6" w:space="0" w:color="000000"/>
            </w:tcBorders>
            <w:vAlign w:val="center"/>
          </w:tcPr>
          <w:p w14:paraId="1677225D"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736E0BB8" w14:textId="77777777" w:rsidR="00737960" w:rsidRPr="0044263E" w:rsidRDefault="00737960" w:rsidP="00A300F1">
            <w:pPr>
              <w:autoSpaceDE w:val="0"/>
              <w:autoSpaceDN w:val="0"/>
              <w:adjustRightInd w:val="0"/>
              <w:jc w:val="center"/>
            </w:pPr>
            <w:r w:rsidRPr="0044263E">
              <w:t>Да</w:t>
            </w:r>
          </w:p>
        </w:tc>
      </w:tr>
      <w:tr w:rsidR="00737960" w:rsidRPr="003112A6" w14:paraId="186BE8F8"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123DB275" w14:textId="77777777" w:rsidR="00737960" w:rsidRPr="0044263E" w:rsidRDefault="00737960" w:rsidP="00A300F1">
            <w:pPr>
              <w:autoSpaceDE w:val="0"/>
              <w:autoSpaceDN w:val="0"/>
              <w:adjustRightInd w:val="0"/>
              <w:ind w:left="-82"/>
              <w:jc w:val="center"/>
            </w:pPr>
            <w:r w:rsidRPr="0044263E">
              <w:t>20</w:t>
            </w:r>
          </w:p>
        </w:tc>
        <w:tc>
          <w:tcPr>
            <w:tcW w:w="4394" w:type="dxa"/>
            <w:tcBorders>
              <w:top w:val="single" w:sz="6" w:space="0" w:color="000000"/>
              <w:left w:val="single" w:sz="6" w:space="0" w:color="000000"/>
              <w:bottom w:val="single" w:sz="6" w:space="0" w:color="000000"/>
              <w:right w:val="single" w:sz="6" w:space="0" w:color="000000"/>
            </w:tcBorders>
            <w:vAlign w:val="center"/>
          </w:tcPr>
          <w:p w14:paraId="63F3DCE9" w14:textId="77777777" w:rsidR="00737960" w:rsidRPr="0044263E" w:rsidRDefault="00737960" w:rsidP="00A300F1">
            <w:pPr>
              <w:jc w:val="both"/>
            </w:pPr>
            <w:r w:rsidRPr="0044263E">
              <w:t xml:space="preserve">Наличие на електроконтактен термометър с настройка на минимум две стъпала -  „аларма“ и „изключване“ </w:t>
            </w:r>
          </w:p>
        </w:tc>
        <w:tc>
          <w:tcPr>
            <w:tcW w:w="1417" w:type="dxa"/>
            <w:tcBorders>
              <w:top w:val="single" w:sz="6" w:space="0" w:color="000000"/>
              <w:left w:val="single" w:sz="6" w:space="0" w:color="000000"/>
              <w:bottom w:val="single" w:sz="6" w:space="0" w:color="000000"/>
              <w:right w:val="single" w:sz="6" w:space="0" w:color="000000"/>
            </w:tcBorders>
            <w:vAlign w:val="center"/>
          </w:tcPr>
          <w:p w14:paraId="1D6ECF82" w14:textId="77777777" w:rsidR="00737960" w:rsidRPr="0044263E" w:rsidRDefault="00737960" w:rsidP="00A300F1">
            <w:pPr>
              <w:autoSpaceDE w:val="0"/>
              <w:autoSpaceDN w:val="0"/>
              <w:adjustRightInd w:val="0"/>
              <w:jc w:val="center"/>
            </w:pPr>
            <w:r w:rsidRPr="0044263E">
              <w:rPr>
                <w:color w:val="000000"/>
              </w:rPr>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3F1B612E" w14:textId="77777777" w:rsidR="00737960" w:rsidRPr="0044263E" w:rsidRDefault="00737960" w:rsidP="00A300F1">
            <w:pPr>
              <w:autoSpaceDE w:val="0"/>
              <w:autoSpaceDN w:val="0"/>
              <w:adjustRightInd w:val="0"/>
              <w:jc w:val="center"/>
            </w:pPr>
            <w:r w:rsidRPr="0044263E">
              <w:t>Да</w:t>
            </w:r>
          </w:p>
        </w:tc>
      </w:tr>
      <w:tr w:rsidR="00737960" w:rsidRPr="003112A6" w14:paraId="581AFBA2"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7ED541F7" w14:textId="77777777" w:rsidR="00737960" w:rsidRPr="0044263E" w:rsidRDefault="00737960" w:rsidP="00A300F1">
            <w:pPr>
              <w:autoSpaceDE w:val="0"/>
              <w:autoSpaceDN w:val="0"/>
              <w:adjustRightInd w:val="0"/>
              <w:ind w:left="-82"/>
              <w:jc w:val="center"/>
            </w:pPr>
            <w:r w:rsidRPr="0044263E">
              <w:t>21</w:t>
            </w:r>
          </w:p>
        </w:tc>
        <w:tc>
          <w:tcPr>
            <w:tcW w:w="4394" w:type="dxa"/>
            <w:tcBorders>
              <w:top w:val="single" w:sz="6" w:space="0" w:color="000000"/>
              <w:left w:val="single" w:sz="6" w:space="0" w:color="000000"/>
              <w:bottom w:val="single" w:sz="6" w:space="0" w:color="000000"/>
              <w:right w:val="single" w:sz="6" w:space="0" w:color="000000"/>
            </w:tcBorders>
            <w:vAlign w:val="center"/>
          </w:tcPr>
          <w:p w14:paraId="565092B2" w14:textId="77777777" w:rsidR="00737960" w:rsidRPr="0044263E" w:rsidRDefault="00737960" w:rsidP="00A300F1">
            <w:pPr>
              <w:jc w:val="both"/>
            </w:pPr>
            <w:r w:rsidRPr="0044263E">
              <w:t>Наличие на реле на „Бухолц“ с контакти на „сигнал“ и „изключване“</w:t>
            </w:r>
          </w:p>
        </w:tc>
        <w:tc>
          <w:tcPr>
            <w:tcW w:w="1417" w:type="dxa"/>
            <w:tcBorders>
              <w:top w:val="single" w:sz="6" w:space="0" w:color="000000"/>
              <w:left w:val="single" w:sz="6" w:space="0" w:color="000000"/>
              <w:bottom w:val="single" w:sz="6" w:space="0" w:color="000000"/>
              <w:right w:val="single" w:sz="6" w:space="0" w:color="000000"/>
            </w:tcBorders>
            <w:vAlign w:val="center"/>
          </w:tcPr>
          <w:p w14:paraId="6C189B24" w14:textId="77777777" w:rsidR="00737960" w:rsidRPr="0044263E" w:rsidRDefault="00737960" w:rsidP="00A300F1">
            <w:pPr>
              <w:autoSpaceDE w:val="0"/>
              <w:autoSpaceDN w:val="0"/>
              <w:adjustRightInd w:val="0"/>
              <w:jc w:val="center"/>
              <w:rPr>
                <w:color w:val="000000"/>
              </w:rPr>
            </w:pPr>
          </w:p>
        </w:tc>
        <w:tc>
          <w:tcPr>
            <w:tcW w:w="3261" w:type="dxa"/>
            <w:tcBorders>
              <w:top w:val="single" w:sz="6" w:space="0" w:color="000000"/>
              <w:left w:val="single" w:sz="6" w:space="0" w:color="000000"/>
              <w:bottom w:val="single" w:sz="6" w:space="0" w:color="000000"/>
              <w:right w:val="single" w:sz="6" w:space="0" w:color="000000"/>
            </w:tcBorders>
            <w:vAlign w:val="center"/>
          </w:tcPr>
          <w:p w14:paraId="0704A42D" w14:textId="77777777" w:rsidR="00737960" w:rsidRPr="0044263E" w:rsidRDefault="00737960" w:rsidP="00A300F1">
            <w:pPr>
              <w:autoSpaceDE w:val="0"/>
              <w:autoSpaceDN w:val="0"/>
              <w:adjustRightInd w:val="0"/>
              <w:jc w:val="center"/>
            </w:pPr>
          </w:p>
        </w:tc>
      </w:tr>
      <w:tr w:rsidR="00737960" w:rsidRPr="003112A6" w14:paraId="58BDC211"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1E3452EA" w14:textId="77777777" w:rsidR="00737960" w:rsidRPr="0044263E" w:rsidRDefault="00737960" w:rsidP="00A300F1">
            <w:pPr>
              <w:autoSpaceDE w:val="0"/>
              <w:autoSpaceDN w:val="0"/>
              <w:adjustRightInd w:val="0"/>
              <w:ind w:left="-82"/>
              <w:jc w:val="center"/>
              <w:rPr>
                <w:b/>
              </w:rPr>
            </w:pPr>
            <w:r w:rsidRPr="0044263E">
              <w:rPr>
                <w:b/>
              </w:rPr>
              <w:t>22</w:t>
            </w:r>
          </w:p>
        </w:tc>
        <w:tc>
          <w:tcPr>
            <w:tcW w:w="4394" w:type="dxa"/>
            <w:tcBorders>
              <w:top w:val="single" w:sz="6" w:space="0" w:color="000000"/>
              <w:left w:val="single" w:sz="6" w:space="0" w:color="000000"/>
              <w:bottom w:val="single" w:sz="6" w:space="0" w:color="000000"/>
              <w:right w:val="single" w:sz="6" w:space="0" w:color="000000"/>
            </w:tcBorders>
            <w:vAlign w:val="center"/>
          </w:tcPr>
          <w:p w14:paraId="585DA569" w14:textId="77777777" w:rsidR="00737960" w:rsidRPr="0044263E" w:rsidRDefault="00737960" w:rsidP="00A300F1">
            <w:pPr>
              <w:jc w:val="both"/>
              <w:rPr>
                <w:b/>
              </w:rPr>
            </w:pPr>
            <w:r w:rsidRPr="0044263E">
              <w:rPr>
                <w:b/>
                <w:color w:val="000000"/>
              </w:rPr>
              <w:t>Казан</w:t>
            </w:r>
          </w:p>
        </w:tc>
        <w:tc>
          <w:tcPr>
            <w:tcW w:w="1417" w:type="dxa"/>
            <w:tcBorders>
              <w:top w:val="single" w:sz="6" w:space="0" w:color="000000"/>
              <w:left w:val="single" w:sz="6" w:space="0" w:color="000000"/>
              <w:bottom w:val="single" w:sz="6" w:space="0" w:color="000000"/>
              <w:right w:val="single" w:sz="6" w:space="0" w:color="000000"/>
            </w:tcBorders>
            <w:vAlign w:val="center"/>
          </w:tcPr>
          <w:p w14:paraId="1B9F9526" w14:textId="77777777" w:rsidR="00737960" w:rsidRPr="0044263E" w:rsidRDefault="00737960" w:rsidP="00A300F1">
            <w:pPr>
              <w:autoSpaceDE w:val="0"/>
              <w:autoSpaceDN w:val="0"/>
              <w:adjustRightInd w:val="0"/>
            </w:pPr>
          </w:p>
        </w:tc>
        <w:tc>
          <w:tcPr>
            <w:tcW w:w="3261" w:type="dxa"/>
            <w:tcBorders>
              <w:top w:val="single" w:sz="6" w:space="0" w:color="000000"/>
              <w:left w:val="single" w:sz="6" w:space="0" w:color="000000"/>
              <w:bottom w:val="single" w:sz="6" w:space="0" w:color="000000"/>
              <w:right w:val="single" w:sz="6" w:space="0" w:color="000000"/>
            </w:tcBorders>
            <w:vAlign w:val="center"/>
          </w:tcPr>
          <w:p w14:paraId="54298AC6" w14:textId="77777777" w:rsidR="00737960" w:rsidRPr="0044263E" w:rsidRDefault="00737960" w:rsidP="00A300F1">
            <w:pPr>
              <w:autoSpaceDE w:val="0"/>
              <w:autoSpaceDN w:val="0"/>
              <w:adjustRightInd w:val="0"/>
            </w:pPr>
          </w:p>
        </w:tc>
      </w:tr>
      <w:tr w:rsidR="00737960" w:rsidRPr="003112A6" w14:paraId="20B326D8"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02CAF4D9" w14:textId="77777777" w:rsidR="00737960" w:rsidRPr="0044263E" w:rsidRDefault="00737960" w:rsidP="00A300F1">
            <w:pPr>
              <w:autoSpaceDE w:val="0"/>
              <w:autoSpaceDN w:val="0"/>
              <w:adjustRightInd w:val="0"/>
              <w:ind w:left="-82"/>
              <w:jc w:val="center"/>
            </w:pPr>
            <w:r w:rsidRPr="0044263E">
              <w:t>22.1</w:t>
            </w:r>
          </w:p>
        </w:tc>
        <w:tc>
          <w:tcPr>
            <w:tcW w:w="4394" w:type="dxa"/>
            <w:tcBorders>
              <w:top w:val="single" w:sz="6" w:space="0" w:color="000000"/>
              <w:left w:val="single" w:sz="6" w:space="0" w:color="000000"/>
              <w:bottom w:val="single" w:sz="6" w:space="0" w:color="000000"/>
              <w:right w:val="single" w:sz="6" w:space="0" w:color="000000"/>
            </w:tcBorders>
            <w:vAlign w:val="center"/>
          </w:tcPr>
          <w:p w14:paraId="3F1FE72C" w14:textId="77777777" w:rsidR="00737960" w:rsidRPr="0044263E" w:rsidRDefault="00737960" w:rsidP="00A300F1">
            <w:pPr>
              <w:jc w:val="both"/>
            </w:pPr>
            <w:r w:rsidRPr="0044263E">
              <w:t>Тип</w:t>
            </w:r>
          </w:p>
        </w:tc>
        <w:tc>
          <w:tcPr>
            <w:tcW w:w="1417" w:type="dxa"/>
            <w:tcBorders>
              <w:top w:val="single" w:sz="6" w:space="0" w:color="000000"/>
              <w:left w:val="single" w:sz="6" w:space="0" w:color="000000"/>
              <w:bottom w:val="single" w:sz="6" w:space="0" w:color="000000"/>
              <w:right w:val="single" w:sz="6" w:space="0" w:color="000000"/>
            </w:tcBorders>
            <w:vAlign w:val="center"/>
          </w:tcPr>
          <w:p w14:paraId="45F4619F" w14:textId="77777777" w:rsidR="00737960" w:rsidRPr="0044263E" w:rsidRDefault="00737960" w:rsidP="00A300F1">
            <w:pPr>
              <w:autoSpaceDE w:val="0"/>
              <w:autoSpaceDN w:val="0"/>
              <w:adjustRightInd w:val="0"/>
              <w:jc w:val="center"/>
              <w:rPr>
                <w:color w:val="000000"/>
              </w:rPr>
            </w:pPr>
            <w:r w:rsidRPr="0044263E">
              <w:rPr>
                <w:color w:val="000000"/>
              </w:rPr>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4B51EB0D" w14:textId="77777777" w:rsidR="00737960" w:rsidRPr="0044263E" w:rsidRDefault="00737960" w:rsidP="00A300F1">
            <w:pPr>
              <w:autoSpaceDE w:val="0"/>
              <w:autoSpaceDN w:val="0"/>
              <w:adjustRightInd w:val="0"/>
              <w:jc w:val="center"/>
            </w:pPr>
            <w:r w:rsidRPr="0044263E">
              <w:t>Оребрен</w:t>
            </w:r>
          </w:p>
        </w:tc>
      </w:tr>
      <w:tr w:rsidR="00737960" w:rsidRPr="003112A6" w14:paraId="11F17216" w14:textId="77777777" w:rsidTr="00A300F1">
        <w:trPr>
          <w:trHeight w:val="243"/>
        </w:trPr>
        <w:tc>
          <w:tcPr>
            <w:tcW w:w="736" w:type="dxa"/>
            <w:tcBorders>
              <w:top w:val="single" w:sz="6" w:space="0" w:color="000000"/>
              <w:left w:val="single" w:sz="6" w:space="0" w:color="000000"/>
              <w:bottom w:val="single" w:sz="6" w:space="0" w:color="000000"/>
              <w:right w:val="single" w:sz="6" w:space="0" w:color="000000"/>
            </w:tcBorders>
            <w:vAlign w:val="center"/>
          </w:tcPr>
          <w:p w14:paraId="13E5ED23" w14:textId="77777777" w:rsidR="00737960" w:rsidRPr="0044263E" w:rsidRDefault="00737960" w:rsidP="00A300F1">
            <w:pPr>
              <w:autoSpaceDE w:val="0"/>
              <w:autoSpaceDN w:val="0"/>
              <w:adjustRightInd w:val="0"/>
              <w:ind w:left="-82"/>
              <w:jc w:val="center"/>
            </w:pPr>
            <w:r w:rsidRPr="0044263E">
              <w:t>22.2</w:t>
            </w:r>
          </w:p>
        </w:tc>
        <w:tc>
          <w:tcPr>
            <w:tcW w:w="4394" w:type="dxa"/>
            <w:tcBorders>
              <w:top w:val="single" w:sz="6" w:space="0" w:color="000000"/>
              <w:left w:val="single" w:sz="6" w:space="0" w:color="000000"/>
              <w:bottom w:val="single" w:sz="6" w:space="0" w:color="000000"/>
              <w:right w:val="single" w:sz="6" w:space="0" w:color="000000"/>
            </w:tcBorders>
            <w:vAlign w:val="center"/>
          </w:tcPr>
          <w:p w14:paraId="76C701D2" w14:textId="77777777" w:rsidR="00737960" w:rsidRPr="0044263E" w:rsidRDefault="00737960" w:rsidP="00A300F1">
            <w:pPr>
              <w:jc w:val="both"/>
            </w:pPr>
            <w:r w:rsidRPr="0044263E">
              <w:rPr>
                <w:color w:val="000000"/>
              </w:rPr>
              <w:t>Работно нялягане (Р</w:t>
            </w:r>
            <w:r w:rsidRPr="0044263E">
              <w:rPr>
                <w:color w:val="000000"/>
                <w:vertAlign w:val="subscript"/>
              </w:rPr>
              <w:t>раб</w:t>
            </w:r>
            <w:r w:rsidRPr="0044263E">
              <w:rPr>
                <w:color w:val="000000"/>
              </w:rPr>
              <w:t>)</w:t>
            </w:r>
          </w:p>
        </w:tc>
        <w:tc>
          <w:tcPr>
            <w:tcW w:w="1417" w:type="dxa"/>
            <w:tcBorders>
              <w:top w:val="single" w:sz="6" w:space="0" w:color="000000"/>
              <w:left w:val="single" w:sz="6" w:space="0" w:color="000000"/>
              <w:bottom w:val="single" w:sz="6" w:space="0" w:color="000000"/>
              <w:right w:val="single" w:sz="6" w:space="0" w:color="000000"/>
            </w:tcBorders>
            <w:vAlign w:val="center"/>
          </w:tcPr>
          <w:p w14:paraId="4B9DD8A3" w14:textId="77777777" w:rsidR="00737960" w:rsidRPr="0044263E" w:rsidRDefault="00737960" w:rsidP="00A300F1">
            <w:pPr>
              <w:autoSpaceDE w:val="0"/>
              <w:autoSpaceDN w:val="0"/>
              <w:adjustRightInd w:val="0"/>
              <w:jc w:val="center"/>
              <w:rPr>
                <w:color w:val="000000"/>
              </w:rPr>
            </w:pPr>
            <w:r w:rsidRPr="0044263E">
              <w:rPr>
                <w:color w:val="000000"/>
              </w:rPr>
              <w:t>Bar</w:t>
            </w:r>
          </w:p>
        </w:tc>
        <w:tc>
          <w:tcPr>
            <w:tcW w:w="3261" w:type="dxa"/>
            <w:tcBorders>
              <w:top w:val="single" w:sz="6" w:space="0" w:color="000000"/>
              <w:left w:val="single" w:sz="6" w:space="0" w:color="000000"/>
              <w:bottom w:val="single" w:sz="6" w:space="0" w:color="000000"/>
              <w:right w:val="single" w:sz="6" w:space="0" w:color="000000"/>
            </w:tcBorders>
            <w:vAlign w:val="center"/>
          </w:tcPr>
          <w:p w14:paraId="018CCF18" w14:textId="77777777" w:rsidR="00737960" w:rsidRPr="0044263E" w:rsidRDefault="00737960" w:rsidP="00A300F1">
            <w:pPr>
              <w:autoSpaceDE w:val="0"/>
              <w:autoSpaceDN w:val="0"/>
              <w:adjustRightInd w:val="0"/>
              <w:jc w:val="center"/>
            </w:pPr>
            <w:r w:rsidRPr="0044263E">
              <w:rPr>
                <w:color w:val="000000"/>
              </w:rPr>
              <w:t>≥ 0,3</w:t>
            </w:r>
          </w:p>
        </w:tc>
      </w:tr>
      <w:tr w:rsidR="00737960" w:rsidRPr="003112A6" w14:paraId="6CD0FDBC" w14:textId="77777777" w:rsidTr="00A300F1">
        <w:trPr>
          <w:trHeight w:val="530"/>
        </w:trPr>
        <w:tc>
          <w:tcPr>
            <w:tcW w:w="736" w:type="dxa"/>
            <w:tcBorders>
              <w:top w:val="single" w:sz="6" w:space="0" w:color="000000"/>
              <w:left w:val="single" w:sz="6" w:space="0" w:color="000000"/>
              <w:bottom w:val="nil"/>
              <w:right w:val="single" w:sz="6" w:space="0" w:color="000000"/>
            </w:tcBorders>
            <w:vAlign w:val="center"/>
          </w:tcPr>
          <w:p w14:paraId="76B26977" w14:textId="77777777" w:rsidR="00737960" w:rsidRPr="0044263E" w:rsidRDefault="00737960" w:rsidP="00A300F1">
            <w:pPr>
              <w:autoSpaceDE w:val="0"/>
              <w:autoSpaceDN w:val="0"/>
              <w:adjustRightInd w:val="0"/>
              <w:ind w:left="-82"/>
              <w:jc w:val="center"/>
            </w:pPr>
            <w:r w:rsidRPr="0044263E">
              <w:t>22.3</w:t>
            </w:r>
          </w:p>
        </w:tc>
        <w:tc>
          <w:tcPr>
            <w:tcW w:w="4394" w:type="dxa"/>
            <w:tcBorders>
              <w:top w:val="single" w:sz="6" w:space="0" w:color="000000"/>
              <w:left w:val="single" w:sz="6" w:space="0" w:color="000000"/>
              <w:bottom w:val="single" w:sz="4" w:space="0" w:color="auto"/>
              <w:right w:val="single" w:sz="6" w:space="0" w:color="000000"/>
            </w:tcBorders>
            <w:vAlign w:val="center"/>
          </w:tcPr>
          <w:p w14:paraId="3584FDC5" w14:textId="77777777" w:rsidR="00737960" w:rsidRPr="0044263E" w:rsidRDefault="00737960" w:rsidP="00A300F1">
            <w:pPr>
              <w:autoSpaceDE w:val="0"/>
              <w:autoSpaceDN w:val="0"/>
              <w:adjustRightInd w:val="0"/>
              <w:jc w:val="both"/>
              <w:rPr>
                <w:color w:val="000000"/>
              </w:rPr>
            </w:pPr>
            <w:r w:rsidRPr="0044263E">
              <w:t>Налягане на спукване (</w:t>
            </w:r>
            <w:r w:rsidRPr="0044263E">
              <w:rPr>
                <w:color w:val="000000"/>
              </w:rPr>
              <w:t>Р</w:t>
            </w:r>
            <w:r w:rsidRPr="0044263E">
              <w:rPr>
                <w:color w:val="000000"/>
                <w:vertAlign w:val="subscript"/>
              </w:rPr>
              <w:t>спук</w:t>
            </w:r>
            <w:r w:rsidRPr="0044263E">
              <w:rPr>
                <w:color w:val="000000"/>
              </w:rPr>
              <w:t>)</w:t>
            </w:r>
          </w:p>
        </w:tc>
        <w:tc>
          <w:tcPr>
            <w:tcW w:w="1417" w:type="dxa"/>
            <w:tcBorders>
              <w:top w:val="single" w:sz="6" w:space="0" w:color="000000"/>
              <w:left w:val="single" w:sz="6" w:space="0" w:color="000000"/>
              <w:bottom w:val="single" w:sz="4" w:space="0" w:color="auto"/>
              <w:right w:val="single" w:sz="6" w:space="0" w:color="000000"/>
            </w:tcBorders>
            <w:vAlign w:val="center"/>
          </w:tcPr>
          <w:p w14:paraId="4A083047" w14:textId="77777777" w:rsidR="00737960" w:rsidRPr="0044263E" w:rsidRDefault="00737960" w:rsidP="00A300F1">
            <w:pPr>
              <w:autoSpaceDE w:val="0"/>
              <w:autoSpaceDN w:val="0"/>
              <w:adjustRightInd w:val="0"/>
              <w:jc w:val="center"/>
            </w:pPr>
            <w:r w:rsidRPr="0044263E">
              <w:rPr>
                <w:color w:val="000000"/>
              </w:rPr>
              <w:t>Bar</w:t>
            </w:r>
          </w:p>
        </w:tc>
        <w:tc>
          <w:tcPr>
            <w:tcW w:w="3261" w:type="dxa"/>
            <w:tcBorders>
              <w:top w:val="single" w:sz="6" w:space="0" w:color="000000"/>
              <w:left w:val="single" w:sz="6" w:space="0" w:color="000000"/>
              <w:bottom w:val="single" w:sz="4" w:space="0" w:color="auto"/>
              <w:right w:val="single" w:sz="6" w:space="0" w:color="000000"/>
            </w:tcBorders>
            <w:vAlign w:val="center"/>
          </w:tcPr>
          <w:p w14:paraId="3730F919" w14:textId="77777777" w:rsidR="00737960" w:rsidRPr="0044263E" w:rsidRDefault="00737960" w:rsidP="00A300F1">
            <w:pPr>
              <w:autoSpaceDE w:val="0"/>
              <w:autoSpaceDN w:val="0"/>
              <w:adjustRightInd w:val="0"/>
              <w:jc w:val="center"/>
            </w:pPr>
            <w:r w:rsidRPr="0044263E">
              <w:rPr>
                <w:color w:val="000000"/>
              </w:rPr>
              <w:t>≥ 0,6</w:t>
            </w:r>
          </w:p>
        </w:tc>
      </w:tr>
      <w:tr w:rsidR="00737960" w:rsidRPr="003112A6" w14:paraId="73D7551A" w14:textId="77777777" w:rsidTr="00A300F1">
        <w:trPr>
          <w:trHeight w:val="530"/>
        </w:trPr>
        <w:tc>
          <w:tcPr>
            <w:tcW w:w="736" w:type="dxa"/>
            <w:tcBorders>
              <w:top w:val="single" w:sz="6" w:space="0" w:color="000000"/>
              <w:left w:val="single" w:sz="6" w:space="0" w:color="000000"/>
              <w:bottom w:val="nil"/>
              <w:right w:val="single" w:sz="6" w:space="0" w:color="000000"/>
            </w:tcBorders>
            <w:vAlign w:val="center"/>
          </w:tcPr>
          <w:p w14:paraId="28A30458" w14:textId="77777777" w:rsidR="00737960" w:rsidRPr="0044263E" w:rsidRDefault="00737960" w:rsidP="00A300F1">
            <w:pPr>
              <w:autoSpaceDE w:val="0"/>
              <w:autoSpaceDN w:val="0"/>
              <w:adjustRightInd w:val="0"/>
              <w:ind w:left="-82"/>
              <w:jc w:val="center"/>
            </w:pPr>
            <w:r w:rsidRPr="0044263E">
              <w:t>22.4</w:t>
            </w:r>
          </w:p>
        </w:tc>
        <w:tc>
          <w:tcPr>
            <w:tcW w:w="4394" w:type="dxa"/>
            <w:tcBorders>
              <w:top w:val="single" w:sz="6" w:space="0" w:color="000000"/>
              <w:left w:val="single" w:sz="6" w:space="0" w:color="000000"/>
              <w:bottom w:val="single" w:sz="4" w:space="0" w:color="auto"/>
              <w:right w:val="single" w:sz="6" w:space="0" w:color="000000"/>
            </w:tcBorders>
            <w:vAlign w:val="center"/>
          </w:tcPr>
          <w:p w14:paraId="10EA5EF1" w14:textId="77777777" w:rsidR="00737960" w:rsidRPr="0044263E" w:rsidRDefault="00737960" w:rsidP="00A300F1">
            <w:pPr>
              <w:autoSpaceDE w:val="0"/>
              <w:autoSpaceDN w:val="0"/>
              <w:adjustRightInd w:val="0"/>
              <w:jc w:val="both"/>
            </w:pPr>
            <w:r w:rsidRPr="0044263E">
              <w:t>Разлика между работно налягане и налягане на спукване</w:t>
            </w:r>
          </w:p>
        </w:tc>
        <w:tc>
          <w:tcPr>
            <w:tcW w:w="1417" w:type="dxa"/>
            <w:tcBorders>
              <w:top w:val="single" w:sz="6" w:space="0" w:color="000000"/>
              <w:left w:val="single" w:sz="6" w:space="0" w:color="000000"/>
              <w:bottom w:val="single" w:sz="4" w:space="0" w:color="auto"/>
              <w:right w:val="single" w:sz="6" w:space="0" w:color="000000"/>
            </w:tcBorders>
            <w:vAlign w:val="center"/>
          </w:tcPr>
          <w:p w14:paraId="0A48F528" w14:textId="77777777" w:rsidR="00737960" w:rsidRPr="0044263E" w:rsidRDefault="00737960" w:rsidP="00A300F1">
            <w:pPr>
              <w:autoSpaceDE w:val="0"/>
              <w:autoSpaceDN w:val="0"/>
              <w:adjustRightInd w:val="0"/>
              <w:jc w:val="center"/>
            </w:pPr>
            <w:r w:rsidRPr="0044263E">
              <w:rPr>
                <w:color w:val="000000"/>
              </w:rPr>
              <w:t>Bar</w:t>
            </w:r>
          </w:p>
        </w:tc>
        <w:tc>
          <w:tcPr>
            <w:tcW w:w="3261" w:type="dxa"/>
            <w:tcBorders>
              <w:top w:val="single" w:sz="6" w:space="0" w:color="000000"/>
              <w:left w:val="single" w:sz="6" w:space="0" w:color="000000"/>
              <w:bottom w:val="single" w:sz="4" w:space="0" w:color="auto"/>
              <w:right w:val="single" w:sz="6" w:space="0" w:color="000000"/>
            </w:tcBorders>
            <w:vAlign w:val="center"/>
          </w:tcPr>
          <w:p w14:paraId="2BF1BC73" w14:textId="77777777" w:rsidR="00737960" w:rsidRPr="0044263E" w:rsidRDefault="00737960" w:rsidP="00A300F1">
            <w:pPr>
              <w:autoSpaceDE w:val="0"/>
              <w:autoSpaceDN w:val="0"/>
              <w:adjustRightInd w:val="0"/>
              <w:jc w:val="center"/>
            </w:pPr>
            <w:r w:rsidRPr="0044263E">
              <w:rPr>
                <w:color w:val="000000"/>
              </w:rPr>
              <w:t>≥ 0,3</w:t>
            </w:r>
          </w:p>
        </w:tc>
      </w:tr>
      <w:tr w:rsidR="00737960" w:rsidRPr="003112A6" w14:paraId="076C071C" w14:textId="77777777" w:rsidTr="00A300F1">
        <w:trPr>
          <w:trHeight w:val="530"/>
        </w:trPr>
        <w:tc>
          <w:tcPr>
            <w:tcW w:w="736" w:type="dxa"/>
            <w:tcBorders>
              <w:top w:val="single" w:sz="6" w:space="0" w:color="000000"/>
              <w:left w:val="single" w:sz="6" w:space="0" w:color="000000"/>
              <w:bottom w:val="nil"/>
              <w:right w:val="single" w:sz="6" w:space="0" w:color="000000"/>
            </w:tcBorders>
            <w:vAlign w:val="center"/>
          </w:tcPr>
          <w:p w14:paraId="26E8B1AB" w14:textId="77777777" w:rsidR="00737960" w:rsidRPr="0044263E" w:rsidRDefault="00737960" w:rsidP="00A300F1">
            <w:pPr>
              <w:autoSpaceDE w:val="0"/>
              <w:autoSpaceDN w:val="0"/>
              <w:adjustRightInd w:val="0"/>
              <w:ind w:left="-82"/>
              <w:jc w:val="center"/>
            </w:pPr>
            <w:r w:rsidRPr="0044263E">
              <w:t>23</w:t>
            </w:r>
          </w:p>
        </w:tc>
        <w:tc>
          <w:tcPr>
            <w:tcW w:w="4394" w:type="dxa"/>
            <w:tcBorders>
              <w:top w:val="single" w:sz="6" w:space="0" w:color="000000"/>
              <w:left w:val="single" w:sz="6" w:space="0" w:color="000000"/>
              <w:bottom w:val="single" w:sz="4" w:space="0" w:color="auto"/>
              <w:right w:val="single" w:sz="6" w:space="0" w:color="000000"/>
            </w:tcBorders>
            <w:vAlign w:val="center"/>
          </w:tcPr>
          <w:p w14:paraId="47F4C443" w14:textId="77777777" w:rsidR="00737960" w:rsidRPr="0044263E" w:rsidRDefault="00737960" w:rsidP="00A300F1">
            <w:pPr>
              <w:autoSpaceDE w:val="0"/>
              <w:autoSpaceDN w:val="0"/>
              <w:adjustRightInd w:val="0"/>
              <w:jc w:val="both"/>
            </w:pPr>
            <w:r w:rsidRPr="0044263E">
              <w:t>Колесникът да позволява придвижване на трансформатора в две хоризонтални, взаимно перпендикулярни направления</w:t>
            </w:r>
          </w:p>
        </w:tc>
        <w:tc>
          <w:tcPr>
            <w:tcW w:w="1417" w:type="dxa"/>
            <w:tcBorders>
              <w:top w:val="single" w:sz="6" w:space="0" w:color="000000"/>
              <w:left w:val="single" w:sz="6" w:space="0" w:color="000000"/>
              <w:bottom w:val="single" w:sz="4" w:space="0" w:color="auto"/>
              <w:right w:val="single" w:sz="6" w:space="0" w:color="000000"/>
            </w:tcBorders>
            <w:vAlign w:val="center"/>
          </w:tcPr>
          <w:p w14:paraId="141A21B3" w14:textId="77777777" w:rsidR="00737960" w:rsidRPr="0044263E" w:rsidRDefault="00737960" w:rsidP="00A300F1">
            <w:pPr>
              <w:autoSpaceDE w:val="0"/>
              <w:autoSpaceDN w:val="0"/>
              <w:adjustRightInd w:val="0"/>
              <w:jc w:val="center"/>
              <w:rPr>
                <w:color w:val="000000"/>
              </w:rPr>
            </w:pPr>
            <w:r w:rsidRPr="0044263E">
              <w:rPr>
                <w:color w:val="000000"/>
              </w:rPr>
              <w:t>-</w:t>
            </w:r>
          </w:p>
        </w:tc>
        <w:tc>
          <w:tcPr>
            <w:tcW w:w="3261" w:type="dxa"/>
            <w:tcBorders>
              <w:top w:val="single" w:sz="6" w:space="0" w:color="000000"/>
              <w:left w:val="single" w:sz="6" w:space="0" w:color="000000"/>
              <w:bottom w:val="single" w:sz="4" w:space="0" w:color="auto"/>
              <w:right w:val="single" w:sz="6" w:space="0" w:color="000000"/>
            </w:tcBorders>
            <w:vAlign w:val="center"/>
          </w:tcPr>
          <w:p w14:paraId="498B7DF5" w14:textId="77777777" w:rsidR="00737960" w:rsidRPr="0044263E" w:rsidRDefault="00737960" w:rsidP="00A300F1">
            <w:pPr>
              <w:autoSpaceDE w:val="0"/>
              <w:autoSpaceDN w:val="0"/>
              <w:adjustRightInd w:val="0"/>
              <w:jc w:val="center"/>
              <w:rPr>
                <w:color w:val="000000"/>
              </w:rPr>
            </w:pPr>
            <w:r w:rsidRPr="0044263E">
              <w:rPr>
                <w:color w:val="000000"/>
              </w:rPr>
              <w:t>Да</w:t>
            </w:r>
          </w:p>
        </w:tc>
      </w:tr>
      <w:tr w:rsidR="00737960" w:rsidRPr="003112A6" w14:paraId="3F51246A" w14:textId="77777777" w:rsidTr="00A300F1">
        <w:trPr>
          <w:trHeight w:val="514"/>
        </w:trPr>
        <w:tc>
          <w:tcPr>
            <w:tcW w:w="736" w:type="dxa"/>
            <w:tcBorders>
              <w:top w:val="single" w:sz="6" w:space="0" w:color="000000"/>
              <w:left w:val="single" w:sz="6" w:space="0" w:color="000000"/>
              <w:bottom w:val="nil"/>
              <w:right w:val="single" w:sz="6" w:space="0" w:color="000000"/>
            </w:tcBorders>
            <w:vAlign w:val="center"/>
          </w:tcPr>
          <w:p w14:paraId="56596E40" w14:textId="77777777" w:rsidR="00737960" w:rsidRPr="0044263E" w:rsidRDefault="00737960" w:rsidP="00A300F1">
            <w:pPr>
              <w:autoSpaceDE w:val="0"/>
              <w:autoSpaceDN w:val="0"/>
              <w:adjustRightInd w:val="0"/>
              <w:ind w:left="-82"/>
              <w:jc w:val="center"/>
            </w:pPr>
            <w:r w:rsidRPr="0044263E">
              <w:t>24</w:t>
            </w:r>
          </w:p>
        </w:tc>
        <w:tc>
          <w:tcPr>
            <w:tcW w:w="4394" w:type="dxa"/>
            <w:tcBorders>
              <w:top w:val="single" w:sz="4" w:space="0" w:color="auto"/>
              <w:left w:val="single" w:sz="6" w:space="0" w:color="000000"/>
              <w:bottom w:val="single" w:sz="6" w:space="0" w:color="000000"/>
              <w:right w:val="single" w:sz="6" w:space="0" w:color="000000"/>
            </w:tcBorders>
            <w:vAlign w:val="center"/>
          </w:tcPr>
          <w:p w14:paraId="3FE7661E" w14:textId="77777777" w:rsidR="00737960" w:rsidRPr="0044263E" w:rsidRDefault="00737960" w:rsidP="00A300F1">
            <w:pPr>
              <w:jc w:val="both"/>
            </w:pPr>
            <w:r w:rsidRPr="0044263E">
              <w:t>Разстояние между средните линии на колелата на трансформатори 560</w:t>
            </w:r>
            <w:r w:rsidRPr="0044263E">
              <w:rPr>
                <w:lang w:val="en-US"/>
              </w:rPr>
              <w:t xml:space="preserve">kVA </w:t>
            </w:r>
            <w:r w:rsidRPr="0044263E">
              <w:t>/по ширина на трансформатора/</w:t>
            </w:r>
          </w:p>
        </w:tc>
        <w:tc>
          <w:tcPr>
            <w:tcW w:w="1417" w:type="dxa"/>
            <w:tcBorders>
              <w:top w:val="single" w:sz="4" w:space="0" w:color="auto"/>
              <w:left w:val="single" w:sz="6" w:space="0" w:color="000000"/>
              <w:bottom w:val="single" w:sz="6" w:space="0" w:color="000000"/>
              <w:right w:val="single" w:sz="6" w:space="0" w:color="000000"/>
            </w:tcBorders>
            <w:vAlign w:val="center"/>
          </w:tcPr>
          <w:p w14:paraId="2B4550B6" w14:textId="77777777" w:rsidR="00737960" w:rsidRPr="0044263E" w:rsidRDefault="00737960" w:rsidP="00A300F1">
            <w:pPr>
              <w:autoSpaceDE w:val="0"/>
              <w:autoSpaceDN w:val="0"/>
              <w:adjustRightInd w:val="0"/>
              <w:jc w:val="center"/>
            </w:pPr>
            <w:r w:rsidRPr="0044263E">
              <w:t>mm</w:t>
            </w:r>
          </w:p>
        </w:tc>
        <w:tc>
          <w:tcPr>
            <w:tcW w:w="3261" w:type="dxa"/>
            <w:tcBorders>
              <w:top w:val="single" w:sz="4" w:space="0" w:color="auto"/>
              <w:left w:val="single" w:sz="6" w:space="0" w:color="000000"/>
              <w:bottom w:val="single" w:sz="6" w:space="0" w:color="000000"/>
              <w:right w:val="single" w:sz="6" w:space="0" w:color="000000"/>
            </w:tcBorders>
            <w:vAlign w:val="center"/>
          </w:tcPr>
          <w:p w14:paraId="1D36185B" w14:textId="77777777" w:rsidR="00737960" w:rsidRPr="0044263E" w:rsidRDefault="00737960" w:rsidP="00A300F1">
            <w:pPr>
              <w:autoSpaceDE w:val="0"/>
              <w:autoSpaceDN w:val="0"/>
              <w:adjustRightInd w:val="0"/>
              <w:jc w:val="center"/>
            </w:pPr>
            <w:r w:rsidRPr="0044263E">
              <w:t>700</w:t>
            </w:r>
          </w:p>
        </w:tc>
      </w:tr>
      <w:tr w:rsidR="00737960" w:rsidRPr="003112A6" w14:paraId="40D55685" w14:textId="77777777" w:rsidTr="00A300F1">
        <w:trPr>
          <w:trHeight w:val="514"/>
        </w:trPr>
        <w:tc>
          <w:tcPr>
            <w:tcW w:w="736" w:type="dxa"/>
            <w:tcBorders>
              <w:top w:val="single" w:sz="6" w:space="0" w:color="000000"/>
              <w:left w:val="single" w:sz="6" w:space="0" w:color="000000"/>
              <w:bottom w:val="nil"/>
              <w:right w:val="single" w:sz="6" w:space="0" w:color="000000"/>
            </w:tcBorders>
            <w:vAlign w:val="center"/>
          </w:tcPr>
          <w:p w14:paraId="26EEC9AE" w14:textId="77777777" w:rsidR="00737960" w:rsidRPr="0044263E" w:rsidRDefault="00737960" w:rsidP="00A300F1">
            <w:pPr>
              <w:autoSpaceDE w:val="0"/>
              <w:autoSpaceDN w:val="0"/>
              <w:adjustRightInd w:val="0"/>
              <w:ind w:left="-82"/>
              <w:jc w:val="center"/>
              <w:rPr>
                <w:lang w:val="en-US"/>
              </w:rPr>
            </w:pPr>
            <w:r w:rsidRPr="0044263E">
              <w:rPr>
                <w:lang w:val="en-US"/>
              </w:rPr>
              <w:t>25</w:t>
            </w:r>
          </w:p>
        </w:tc>
        <w:tc>
          <w:tcPr>
            <w:tcW w:w="4394" w:type="dxa"/>
            <w:tcBorders>
              <w:top w:val="single" w:sz="4" w:space="0" w:color="auto"/>
              <w:left w:val="single" w:sz="6" w:space="0" w:color="000000"/>
              <w:bottom w:val="single" w:sz="6" w:space="0" w:color="000000"/>
              <w:right w:val="single" w:sz="6" w:space="0" w:color="000000"/>
            </w:tcBorders>
            <w:vAlign w:val="center"/>
          </w:tcPr>
          <w:p w14:paraId="31BBE384" w14:textId="77777777" w:rsidR="00737960" w:rsidRPr="0044263E" w:rsidRDefault="00737960" w:rsidP="00A300F1">
            <w:pPr>
              <w:jc w:val="both"/>
            </w:pPr>
            <w:r w:rsidRPr="0044263E">
              <w:t>Разстояние между средните линии на колелата на тран</w:t>
            </w:r>
            <w:r>
              <w:t>сформатори 320</w:t>
            </w:r>
            <w:r w:rsidRPr="0044263E">
              <w:rPr>
                <w:lang w:val="en-US"/>
              </w:rPr>
              <w:t>kVA</w:t>
            </w:r>
            <w:r w:rsidRPr="0044263E">
              <w:t xml:space="preserve"> /по ширина на трансформатора/</w:t>
            </w:r>
          </w:p>
        </w:tc>
        <w:tc>
          <w:tcPr>
            <w:tcW w:w="1417" w:type="dxa"/>
            <w:tcBorders>
              <w:top w:val="single" w:sz="4" w:space="0" w:color="auto"/>
              <w:left w:val="single" w:sz="6" w:space="0" w:color="000000"/>
              <w:bottom w:val="single" w:sz="6" w:space="0" w:color="000000"/>
              <w:right w:val="single" w:sz="6" w:space="0" w:color="000000"/>
            </w:tcBorders>
            <w:vAlign w:val="center"/>
          </w:tcPr>
          <w:p w14:paraId="1014077D" w14:textId="77777777" w:rsidR="00737960" w:rsidRPr="0044263E" w:rsidRDefault="00737960" w:rsidP="00A300F1">
            <w:pPr>
              <w:autoSpaceDE w:val="0"/>
              <w:autoSpaceDN w:val="0"/>
              <w:adjustRightInd w:val="0"/>
              <w:jc w:val="center"/>
              <w:rPr>
                <w:lang w:val="en-US"/>
              </w:rPr>
            </w:pPr>
            <w:r w:rsidRPr="0044263E">
              <w:rPr>
                <w:lang w:val="en-US"/>
              </w:rPr>
              <w:t>mm</w:t>
            </w:r>
          </w:p>
        </w:tc>
        <w:tc>
          <w:tcPr>
            <w:tcW w:w="3261" w:type="dxa"/>
            <w:tcBorders>
              <w:top w:val="single" w:sz="4" w:space="0" w:color="auto"/>
              <w:left w:val="single" w:sz="6" w:space="0" w:color="000000"/>
              <w:bottom w:val="single" w:sz="6" w:space="0" w:color="000000"/>
              <w:right w:val="single" w:sz="6" w:space="0" w:color="000000"/>
            </w:tcBorders>
            <w:vAlign w:val="center"/>
          </w:tcPr>
          <w:p w14:paraId="6B6FF34A" w14:textId="77777777" w:rsidR="00737960" w:rsidRPr="0044263E" w:rsidRDefault="00737960" w:rsidP="00A300F1">
            <w:pPr>
              <w:autoSpaceDE w:val="0"/>
              <w:autoSpaceDN w:val="0"/>
              <w:adjustRightInd w:val="0"/>
              <w:jc w:val="center"/>
            </w:pPr>
            <w:r>
              <w:t>660</w:t>
            </w:r>
          </w:p>
        </w:tc>
      </w:tr>
      <w:tr w:rsidR="00737960" w:rsidRPr="003112A6" w14:paraId="19D98090" w14:textId="77777777" w:rsidTr="00A300F1">
        <w:trPr>
          <w:trHeight w:val="245"/>
        </w:trPr>
        <w:tc>
          <w:tcPr>
            <w:tcW w:w="736" w:type="dxa"/>
            <w:tcBorders>
              <w:top w:val="single" w:sz="4" w:space="0" w:color="auto"/>
              <w:left w:val="single" w:sz="6" w:space="0" w:color="000000"/>
              <w:bottom w:val="single" w:sz="6" w:space="0" w:color="000000"/>
              <w:right w:val="single" w:sz="6" w:space="0" w:color="000000"/>
            </w:tcBorders>
            <w:vAlign w:val="center"/>
          </w:tcPr>
          <w:p w14:paraId="5364F0E0" w14:textId="77777777" w:rsidR="00737960" w:rsidRPr="0044263E" w:rsidRDefault="00737960" w:rsidP="00A300F1">
            <w:pPr>
              <w:autoSpaceDE w:val="0"/>
              <w:autoSpaceDN w:val="0"/>
              <w:adjustRightInd w:val="0"/>
              <w:ind w:left="-82"/>
              <w:jc w:val="center"/>
            </w:pPr>
            <w:r w:rsidRPr="0044263E">
              <w:t>26</w:t>
            </w:r>
          </w:p>
        </w:tc>
        <w:tc>
          <w:tcPr>
            <w:tcW w:w="4394" w:type="dxa"/>
            <w:tcBorders>
              <w:top w:val="single" w:sz="6" w:space="0" w:color="000000"/>
              <w:left w:val="single" w:sz="6" w:space="0" w:color="000000"/>
              <w:bottom w:val="single" w:sz="6" w:space="0" w:color="000000"/>
              <w:right w:val="single" w:sz="6" w:space="0" w:color="000000"/>
            </w:tcBorders>
            <w:vAlign w:val="center"/>
          </w:tcPr>
          <w:p w14:paraId="6279A2EE" w14:textId="77777777" w:rsidR="00737960" w:rsidRPr="0044263E" w:rsidRDefault="00737960" w:rsidP="00A300F1">
            <w:pPr>
              <w:jc w:val="both"/>
            </w:pPr>
            <w:r w:rsidRPr="0044263E">
              <w:t>Първични клемни връзки</w:t>
            </w:r>
          </w:p>
        </w:tc>
        <w:tc>
          <w:tcPr>
            <w:tcW w:w="1417" w:type="dxa"/>
            <w:tcBorders>
              <w:top w:val="single" w:sz="6" w:space="0" w:color="000000"/>
              <w:left w:val="single" w:sz="6" w:space="0" w:color="000000"/>
              <w:bottom w:val="single" w:sz="6" w:space="0" w:color="000000"/>
              <w:right w:val="single" w:sz="6" w:space="0" w:color="000000"/>
            </w:tcBorders>
            <w:vAlign w:val="center"/>
          </w:tcPr>
          <w:p w14:paraId="6F6C7154"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2E44A0CC" w14:textId="77777777" w:rsidR="00737960" w:rsidRPr="0044263E" w:rsidRDefault="00737960" w:rsidP="00A300F1">
            <w:pPr>
              <w:autoSpaceDE w:val="0"/>
              <w:autoSpaceDN w:val="0"/>
              <w:adjustRightInd w:val="0"/>
              <w:jc w:val="center"/>
            </w:pPr>
            <w:r w:rsidRPr="0044263E">
              <w:t>Апаратни клеми с  възможност за присъединяване на шина или кабелна обувка</w:t>
            </w:r>
          </w:p>
        </w:tc>
      </w:tr>
      <w:tr w:rsidR="00737960" w:rsidRPr="003112A6" w14:paraId="63FB3F30" w14:textId="77777777" w:rsidTr="00A300F1">
        <w:trPr>
          <w:trHeight w:val="245"/>
        </w:trPr>
        <w:tc>
          <w:tcPr>
            <w:tcW w:w="736" w:type="dxa"/>
            <w:tcBorders>
              <w:top w:val="single" w:sz="6" w:space="0" w:color="000000"/>
              <w:left w:val="single" w:sz="6" w:space="0" w:color="000000"/>
              <w:bottom w:val="single" w:sz="6" w:space="0" w:color="000000"/>
              <w:right w:val="single" w:sz="6" w:space="0" w:color="000000"/>
            </w:tcBorders>
            <w:vAlign w:val="center"/>
          </w:tcPr>
          <w:p w14:paraId="4825CE9B" w14:textId="77777777" w:rsidR="00737960" w:rsidRPr="0044263E" w:rsidRDefault="00737960" w:rsidP="00A300F1">
            <w:pPr>
              <w:autoSpaceDE w:val="0"/>
              <w:autoSpaceDN w:val="0"/>
              <w:adjustRightInd w:val="0"/>
              <w:ind w:left="-82"/>
              <w:jc w:val="center"/>
            </w:pPr>
            <w:r w:rsidRPr="0044263E">
              <w:t>27</w:t>
            </w:r>
          </w:p>
        </w:tc>
        <w:tc>
          <w:tcPr>
            <w:tcW w:w="4394" w:type="dxa"/>
            <w:tcBorders>
              <w:top w:val="single" w:sz="6" w:space="0" w:color="000000"/>
              <w:left w:val="single" w:sz="6" w:space="0" w:color="000000"/>
              <w:bottom w:val="single" w:sz="6" w:space="0" w:color="000000"/>
              <w:right w:val="single" w:sz="6" w:space="0" w:color="000000"/>
            </w:tcBorders>
            <w:vAlign w:val="center"/>
          </w:tcPr>
          <w:p w14:paraId="6D73F649" w14:textId="77777777" w:rsidR="00737960" w:rsidRPr="0044263E" w:rsidRDefault="00737960" w:rsidP="00A300F1">
            <w:pPr>
              <w:jc w:val="both"/>
            </w:pPr>
            <w:r w:rsidRPr="0044263E">
              <w:t>Вторични клемни връзки</w:t>
            </w:r>
          </w:p>
        </w:tc>
        <w:tc>
          <w:tcPr>
            <w:tcW w:w="1417" w:type="dxa"/>
            <w:tcBorders>
              <w:top w:val="single" w:sz="6" w:space="0" w:color="000000"/>
              <w:left w:val="single" w:sz="6" w:space="0" w:color="000000"/>
              <w:bottom w:val="single" w:sz="6" w:space="0" w:color="000000"/>
              <w:right w:val="single" w:sz="6" w:space="0" w:color="000000"/>
            </w:tcBorders>
            <w:vAlign w:val="center"/>
          </w:tcPr>
          <w:p w14:paraId="14BC3087"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129E7500" w14:textId="77777777" w:rsidR="00737960" w:rsidRPr="0044263E" w:rsidRDefault="00737960" w:rsidP="00A300F1">
            <w:pPr>
              <w:autoSpaceDE w:val="0"/>
              <w:autoSpaceDN w:val="0"/>
              <w:adjustRightInd w:val="0"/>
              <w:jc w:val="center"/>
            </w:pPr>
            <w:r w:rsidRPr="0044263E">
              <w:t xml:space="preserve">Токови клеми </w:t>
            </w:r>
          </w:p>
        </w:tc>
      </w:tr>
      <w:tr w:rsidR="00737960" w:rsidRPr="003112A6" w14:paraId="7D836170" w14:textId="77777777" w:rsidTr="00A300F1">
        <w:trPr>
          <w:trHeight w:val="438"/>
        </w:trPr>
        <w:tc>
          <w:tcPr>
            <w:tcW w:w="736" w:type="dxa"/>
            <w:tcBorders>
              <w:top w:val="single" w:sz="6" w:space="0" w:color="000000"/>
              <w:left w:val="single" w:sz="6" w:space="0" w:color="000000"/>
              <w:bottom w:val="single" w:sz="6" w:space="0" w:color="000000"/>
              <w:right w:val="single" w:sz="6" w:space="0" w:color="000000"/>
            </w:tcBorders>
            <w:vAlign w:val="center"/>
          </w:tcPr>
          <w:p w14:paraId="38B40B80" w14:textId="77777777" w:rsidR="00737960" w:rsidRPr="0044263E" w:rsidRDefault="00737960" w:rsidP="00A300F1">
            <w:pPr>
              <w:autoSpaceDE w:val="0"/>
              <w:autoSpaceDN w:val="0"/>
              <w:adjustRightInd w:val="0"/>
              <w:ind w:left="-82"/>
              <w:jc w:val="center"/>
            </w:pPr>
            <w:r w:rsidRPr="0044263E">
              <w:lastRenderedPageBreak/>
              <w:t>28</w:t>
            </w:r>
          </w:p>
        </w:tc>
        <w:tc>
          <w:tcPr>
            <w:tcW w:w="4394" w:type="dxa"/>
            <w:tcBorders>
              <w:top w:val="single" w:sz="6" w:space="0" w:color="000000"/>
              <w:left w:val="single" w:sz="6" w:space="0" w:color="000000"/>
              <w:bottom w:val="single" w:sz="6" w:space="0" w:color="000000"/>
              <w:right w:val="single" w:sz="6" w:space="0" w:color="000000"/>
            </w:tcBorders>
            <w:vAlign w:val="center"/>
          </w:tcPr>
          <w:p w14:paraId="6E29F906" w14:textId="77777777" w:rsidR="00737960" w:rsidRPr="0044263E" w:rsidRDefault="00737960" w:rsidP="00A300F1">
            <w:pPr>
              <w:jc w:val="both"/>
            </w:pPr>
            <w:r w:rsidRPr="0044263E">
              <w:t>Материал за клемите</w:t>
            </w:r>
          </w:p>
        </w:tc>
        <w:tc>
          <w:tcPr>
            <w:tcW w:w="1417" w:type="dxa"/>
            <w:tcBorders>
              <w:top w:val="single" w:sz="6" w:space="0" w:color="000000"/>
              <w:left w:val="single" w:sz="6" w:space="0" w:color="000000"/>
              <w:bottom w:val="single" w:sz="6" w:space="0" w:color="000000"/>
              <w:right w:val="single" w:sz="6" w:space="0" w:color="000000"/>
            </w:tcBorders>
            <w:vAlign w:val="center"/>
          </w:tcPr>
          <w:p w14:paraId="5B435EFA"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429F8A24" w14:textId="77777777" w:rsidR="00737960" w:rsidRPr="0044263E" w:rsidRDefault="00737960" w:rsidP="00A300F1">
            <w:pPr>
              <w:autoSpaceDE w:val="0"/>
              <w:autoSpaceDN w:val="0"/>
              <w:adjustRightInd w:val="0"/>
              <w:jc w:val="center"/>
            </w:pPr>
            <w:r w:rsidRPr="0044263E">
              <w:t>Месинг</w:t>
            </w:r>
          </w:p>
        </w:tc>
      </w:tr>
      <w:tr w:rsidR="00737960" w:rsidRPr="003112A6" w14:paraId="13FB671D" w14:textId="77777777" w:rsidTr="00A300F1">
        <w:trPr>
          <w:trHeight w:val="438"/>
        </w:trPr>
        <w:tc>
          <w:tcPr>
            <w:tcW w:w="736" w:type="dxa"/>
            <w:tcBorders>
              <w:top w:val="single" w:sz="6" w:space="0" w:color="000000"/>
              <w:left w:val="single" w:sz="6" w:space="0" w:color="000000"/>
              <w:bottom w:val="single" w:sz="6" w:space="0" w:color="000000"/>
              <w:right w:val="single" w:sz="6" w:space="0" w:color="000000"/>
            </w:tcBorders>
            <w:vAlign w:val="center"/>
          </w:tcPr>
          <w:p w14:paraId="343E0824" w14:textId="77777777" w:rsidR="00737960" w:rsidRPr="0044263E" w:rsidRDefault="00737960" w:rsidP="00A300F1">
            <w:pPr>
              <w:autoSpaceDE w:val="0"/>
              <w:autoSpaceDN w:val="0"/>
              <w:adjustRightInd w:val="0"/>
              <w:ind w:left="-82"/>
              <w:jc w:val="center"/>
            </w:pPr>
            <w:r w:rsidRPr="0044263E">
              <w:t>29</w:t>
            </w:r>
          </w:p>
        </w:tc>
        <w:tc>
          <w:tcPr>
            <w:tcW w:w="4394" w:type="dxa"/>
            <w:tcBorders>
              <w:top w:val="single" w:sz="6" w:space="0" w:color="000000"/>
              <w:left w:val="single" w:sz="6" w:space="0" w:color="000000"/>
              <w:bottom w:val="single" w:sz="6" w:space="0" w:color="000000"/>
              <w:right w:val="single" w:sz="6" w:space="0" w:color="000000"/>
            </w:tcBorders>
            <w:vAlign w:val="center"/>
          </w:tcPr>
          <w:p w14:paraId="4ACB09B2" w14:textId="77777777" w:rsidR="00737960" w:rsidRPr="0044263E" w:rsidRDefault="00737960" w:rsidP="00A300F1">
            <w:pPr>
              <w:jc w:val="both"/>
            </w:pPr>
            <w:r w:rsidRPr="0044263E">
              <w:t>Наличие на клема за заземяване на казана</w:t>
            </w:r>
          </w:p>
        </w:tc>
        <w:tc>
          <w:tcPr>
            <w:tcW w:w="1417" w:type="dxa"/>
            <w:tcBorders>
              <w:top w:val="single" w:sz="6" w:space="0" w:color="000000"/>
              <w:left w:val="single" w:sz="6" w:space="0" w:color="000000"/>
              <w:bottom w:val="single" w:sz="6" w:space="0" w:color="000000"/>
              <w:right w:val="single" w:sz="6" w:space="0" w:color="000000"/>
            </w:tcBorders>
            <w:vAlign w:val="center"/>
          </w:tcPr>
          <w:p w14:paraId="6A3FC97A"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2C214907" w14:textId="77777777" w:rsidR="00737960" w:rsidRPr="0044263E" w:rsidRDefault="00737960" w:rsidP="00A300F1">
            <w:pPr>
              <w:autoSpaceDE w:val="0"/>
              <w:autoSpaceDN w:val="0"/>
              <w:adjustRightInd w:val="0"/>
              <w:jc w:val="center"/>
            </w:pPr>
            <w:r w:rsidRPr="0044263E">
              <w:t>Да</w:t>
            </w:r>
          </w:p>
        </w:tc>
      </w:tr>
      <w:tr w:rsidR="00737960" w:rsidRPr="003112A6" w14:paraId="3FD17110" w14:textId="77777777" w:rsidTr="00A300F1">
        <w:trPr>
          <w:trHeight w:val="438"/>
        </w:trPr>
        <w:tc>
          <w:tcPr>
            <w:tcW w:w="736" w:type="dxa"/>
            <w:tcBorders>
              <w:top w:val="single" w:sz="6" w:space="0" w:color="000000"/>
              <w:left w:val="single" w:sz="6" w:space="0" w:color="000000"/>
              <w:bottom w:val="single" w:sz="6" w:space="0" w:color="000000"/>
              <w:right w:val="single" w:sz="6" w:space="0" w:color="000000"/>
            </w:tcBorders>
            <w:vAlign w:val="center"/>
          </w:tcPr>
          <w:p w14:paraId="2EAF87A5" w14:textId="77777777" w:rsidR="00737960" w:rsidRPr="0044263E" w:rsidRDefault="00737960" w:rsidP="00A300F1">
            <w:pPr>
              <w:autoSpaceDE w:val="0"/>
              <w:autoSpaceDN w:val="0"/>
              <w:adjustRightInd w:val="0"/>
              <w:ind w:left="-82"/>
              <w:jc w:val="center"/>
            </w:pPr>
            <w:r w:rsidRPr="0044263E">
              <w:t>30</w:t>
            </w:r>
          </w:p>
        </w:tc>
        <w:tc>
          <w:tcPr>
            <w:tcW w:w="4394" w:type="dxa"/>
            <w:tcBorders>
              <w:top w:val="single" w:sz="6" w:space="0" w:color="000000"/>
              <w:left w:val="single" w:sz="6" w:space="0" w:color="000000"/>
              <w:bottom w:val="single" w:sz="6" w:space="0" w:color="000000"/>
              <w:right w:val="single" w:sz="6" w:space="0" w:color="000000"/>
            </w:tcBorders>
            <w:vAlign w:val="center"/>
          </w:tcPr>
          <w:p w14:paraId="1EF3A30E" w14:textId="77777777" w:rsidR="00737960" w:rsidRPr="0044263E" w:rsidRDefault="00737960" w:rsidP="00A300F1">
            <w:pPr>
              <w:jc w:val="both"/>
            </w:pPr>
            <w:r w:rsidRPr="0044263E">
              <w:t>Резба на клемата за заземяване</w:t>
            </w:r>
          </w:p>
        </w:tc>
        <w:tc>
          <w:tcPr>
            <w:tcW w:w="1417" w:type="dxa"/>
            <w:tcBorders>
              <w:top w:val="single" w:sz="6" w:space="0" w:color="000000"/>
              <w:left w:val="single" w:sz="6" w:space="0" w:color="000000"/>
              <w:bottom w:val="single" w:sz="6" w:space="0" w:color="000000"/>
              <w:right w:val="single" w:sz="6" w:space="0" w:color="000000"/>
            </w:tcBorders>
            <w:vAlign w:val="center"/>
          </w:tcPr>
          <w:p w14:paraId="03C308F6"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6C3B73AC" w14:textId="77777777" w:rsidR="00737960" w:rsidRPr="0044263E" w:rsidRDefault="00737960" w:rsidP="00A300F1">
            <w:pPr>
              <w:autoSpaceDE w:val="0"/>
              <w:autoSpaceDN w:val="0"/>
              <w:adjustRightInd w:val="0"/>
              <w:jc w:val="center"/>
            </w:pPr>
            <w:r w:rsidRPr="0044263E">
              <w:t>≥</w:t>
            </w:r>
            <w:r>
              <w:t xml:space="preserve"> </w:t>
            </w:r>
            <w:r w:rsidRPr="0044263E">
              <w:t>М12</w:t>
            </w:r>
          </w:p>
        </w:tc>
      </w:tr>
      <w:tr w:rsidR="00737960" w:rsidRPr="003112A6" w14:paraId="5212620D" w14:textId="77777777" w:rsidTr="00A300F1">
        <w:trPr>
          <w:trHeight w:val="283"/>
        </w:trPr>
        <w:tc>
          <w:tcPr>
            <w:tcW w:w="736" w:type="dxa"/>
            <w:tcBorders>
              <w:top w:val="single" w:sz="6" w:space="0" w:color="000000"/>
              <w:left w:val="single" w:sz="6" w:space="0" w:color="000000"/>
              <w:bottom w:val="single" w:sz="6" w:space="0" w:color="000000"/>
              <w:right w:val="single" w:sz="6" w:space="0" w:color="000000"/>
            </w:tcBorders>
            <w:vAlign w:val="center"/>
          </w:tcPr>
          <w:p w14:paraId="60EB5C16" w14:textId="77777777" w:rsidR="00737960" w:rsidRPr="0044263E" w:rsidRDefault="00737960" w:rsidP="00A300F1">
            <w:pPr>
              <w:autoSpaceDE w:val="0"/>
              <w:autoSpaceDN w:val="0"/>
              <w:adjustRightInd w:val="0"/>
              <w:ind w:left="-82"/>
              <w:jc w:val="center"/>
            </w:pPr>
            <w:r w:rsidRPr="0044263E">
              <w:t>31</w:t>
            </w:r>
          </w:p>
        </w:tc>
        <w:tc>
          <w:tcPr>
            <w:tcW w:w="4394" w:type="dxa"/>
            <w:tcBorders>
              <w:top w:val="single" w:sz="6" w:space="0" w:color="000000"/>
              <w:left w:val="single" w:sz="6" w:space="0" w:color="000000"/>
              <w:bottom w:val="single" w:sz="6" w:space="0" w:color="000000"/>
              <w:right w:val="single" w:sz="6" w:space="0" w:color="000000"/>
            </w:tcBorders>
            <w:vAlign w:val="center"/>
          </w:tcPr>
          <w:p w14:paraId="403899B3" w14:textId="77777777" w:rsidR="00737960" w:rsidRPr="0044263E" w:rsidRDefault="00737960" w:rsidP="00A300F1">
            <w:pPr>
              <w:autoSpaceDE w:val="0"/>
              <w:autoSpaceDN w:val="0"/>
              <w:adjustRightInd w:val="0"/>
              <w:jc w:val="both"/>
            </w:pPr>
            <w:r w:rsidRPr="0044263E">
              <w:t>Материал на намотките</w:t>
            </w:r>
          </w:p>
        </w:tc>
        <w:tc>
          <w:tcPr>
            <w:tcW w:w="1417" w:type="dxa"/>
            <w:tcBorders>
              <w:top w:val="single" w:sz="6" w:space="0" w:color="000000"/>
              <w:left w:val="single" w:sz="6" w:space="0" w:color="000000"/>
              <w:bottom w:val="single" w:sz="6" w:space="0" w:color="000000"/>
              <w:right w:val="single" w:sz="6" w:space="0" w:color="000000"/>
            </w:tcBorders>
            <w:vAlign w:val="center"/>
          </w:tcPr>
          <w:p w14:paraId="566D3C78"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6" w:space="0" w:color="000000"/>
              <w:right w:val="single" w:sz="6" w:space="0" w:color="000000"/>
            </w:tcBorders>
            <w:vAlign w:val="center"/>
          </w:tcPr>
          <w:p w14:paraId="37B5BCA2" w14:textId="77777777" w:rsidR="00737960" w:rsidRPr="0044263E" w:rsidRDefault="00737960" w:rsidP="00A300F1">
            <w:pPr>
              <w:autoSpaceDE w:val="0"/>
              <w:autoSpaceDN w:val="0"/>
              <w:adjustRightInd w:val="0"/>
              <w:jc w:val="center"/>
            </w:pPr>
            <w:r w:rsidRPr="0044263E">
              <w:t>Мед</w:t>
            </w:r>
          </w:p>
        </w:tc>
      </w:tr>
      <w:tr w:rsidR="00737960" w:rsidRPr="003112A6" w14:paraId="08D17428" w14:textId="77777777" w:rsidTr="00A300F1">
        <w:trPr>
          <w:trHeight w:val="870"/>
        </w:trPr>
        <w:tc>
          <w:tcPr>
            <w:tcW w:w="736" w:type="dxa"/>
            <w:tcBorders>
              <w:top w:val="single" w:sz="6" w:space="0" w:color="000000"/>
              <w:left w:val="single" w:sz="6" w:space="0" w:color="000000"/>
              <w:bottom w:val="single" w:sz="6" w:space="0" w:color="000000"/>
              <w:right w:val="single" w:sz="6" w:space="0" w:color="000000"/>
            </w:tcBorders>
            <w:vAlign w:val="center"/>
          </w:tcPr>
          <w:p w14:paraId="26486657" w14:textId="77777777" w:rsidR="00737960" w:rsidRPr="0044263E" w:rsidRDefault="00737960" w:rsidP="00A300F1">
            <w:pPr>
              <w:autoSpaceDE w:val="0"/>
              <w:autoSpaceDN w:val="0"/>
              <w:adjustRightInd w:val="0"/>
              <w:ind w:left="-82"/>
              <w:jc w:val="center"/>
            </w:pPr>
            <w:r>
              <w:t>32</w:t>
            </w:r>
          </w:p>
        </w:tc>
        <w:tc>
          <w:tcPr>
            <w:tcW w:w="4394" w:type="dxa"/>
            <w:tcBorders>
              <w:top w:val="single" w:sz="6" w:space="0" w:color="000000"/>
              <w:left w:val="single" w:sz="6" w:space="0" w:color="000000"/>
              <w:bottom w:val="single" w:sz="4" w:space="0" w:color="auto"/>
              <w:right w:val="single" w:sz="6" w:space="0" w:color="000000"/>
            </w:tcBorders>
            <w:vAlign w:val="center"/>
          </w:tcPr>
          <w:p w14:paraId="428AD45F" w14:textId="77777777" w:rsidR="00737960" w:rsidRPr="0044263E" w:rsidRDefault="00737960" w:rsidP="00A300F1">
            <w:pPr>
              <w:jc w:val="both"/>
            </w:pPr>
            <w:r w:rsidRPr="0044263E">
              <w:t>Наличие на предпазен клапан, заработващ при повишаване на вътрешното налягане над допустимото</w:t>
            </w:r>
          </w:p>
        </w:tc>
        <w:tc>
          <w:tcPr>
            <w:tcW w:w="1417" w:type="dxa"/>
            <w:tcBorders>
              <w:top w:val="single" w:sz="6" w:space="0" w:color="000000"/>
              <w:left w:val="single" w:sz="6" w:space="0" w:color="000000"/>
              <w:bottom w:val="single" w:sz="4" w:space="0" w:color="auto"/>
              <w:right w:val="single" w:sz="6" w:space="0" w:color="000000"/>
            </w:tcBorders>
            <w:vAlign w:val="center"/>
          </w:tcPr>
          <w:p w14:paraId="63022643"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4" w:space="0" w:color="auto"/>
              <w:right w:val="single" w:sz="6" w:space="0" w:color="000000"/>
            </w:tcBorders>
            <w:vAlign w:val="center"/>
          </w:tcPr>
          <w:p w14:paraId="6482CBCD" w14:textId="77777777" w:rsidR="00737960" w:rsidRPr="0044263E" w:rsidRDefault="00737960" w:rsidP="00A300F1">
            <w:pPr>
              <w:autoSpaceDE w:val="0"/>
              <w:autoSpaceDN w:val="0"/>
              <w:adjustRightInd w:val="0"/>
              <w:jc w:val="center"/>
            </w:pPr>
            <w:r w:rsidRPr="0044263E">
              <w:t>Да</w:t>
            </w:r>
          </w:p>
        </w:tc>
      </w:tr>
      <w:tr w:rsidR="00737960" w:rsidRPr="003112A6" w14:paraId="54FA8390" w14:textId="77777777" w:rsidTr="00A300F1">
        <w:trPr>
          <w:trHeight w:val="420"/>
        </w:trPr>
        <w:tc>
          <w:tcPr>
            <w:tcW w:w="736" w:type="dxa"/>
            <w:tcBorders>
              <w:top w:val="single" w:sz="6" w:space="0" w:color="000000"/>
              <w:left w:val="single" w:sz="6" w:space="0" w:color="000000"/>
              <w:bottom w:val="single" w:sz="6" w:space="0" w:color="000000"/>
              <w:right w:val="single" w:sz="6" w:space="0" w:color="000000"/>
            </w:tcBorders>
            <w:vAlign w:val="center"/>
          </w:tcPr>
          <w:p w14:paraId="6661DF99" w14:textId="77777777" w:rsidR="00737960" w:rsidRPr="0044263E" w:rsidRDefault="00737960" w:rsidP="00A300F1">
            <w:pPr>
              <w:autoSpaceDE w:val="0"/>
              <w:autoSpaceDN w:val="0"/>
              <w:adjustRightInd w:val="0"/>
              <w:ind w:left="-82"/>
              <w:jc w:val="center"/>
            </w:pPr>
            <w:r>
              <w:t>33</w:t>
            </w:r>
          </w:p>
        </w:tc>
        <w:tc>
          <w:tcPr>
            <w:tcW w:w="4394" w:type="dxa"/>
            <w:tcBorders>
              <w:top w:val="single" w:sz="4" w:space="0" w:color="auto"/>
              <w:left w:val="single" w:sz="6" w:space="0" w:color="000000"/>
              <w:bottom w:val="single" w:sz="4" w:space="0" w:color="auto"/>
              <w:right w:val="single" w:sz="6" w:space="0" w:color="000000"/>
            </w:tcBorders>
            <w:vAlign w:val="center"/>
          </w:tcPr>
          <w:p w14:paraId="53CBCBD8" w14:textId="77777777" w:rsidR="00737960" w:rsidRPr="0044263E" w:rsidRDefault="00737960" w:rsidP="00A300F1">
            <w:pPr>
              <w:jc w:val="both"/>
            </w:pPr>
            <w:r w:rsidRPr="0044263E">
              <w:t xml:space="preserve">Наличие на кран за източване на маслото и вземане на маслена проба </w:t>
            </w:r>
          </w:p>
        </w:tc>
        <w:tc>
          <w:tcPr>
            <w:tcW w:w="1417" w:type="dxa"/>
            <w:tcBorders>
              <w:top w:val="single" w:sz="6" w:space="0" w:color="000000"/>
              <w:left w:val="single" w:sz="6" w:space="0" w:color="000000"/>
              <w:bottom w:val="single" w:sz="4" w:space="0" w:color="auto"/>
              <w:right w:val="single" w:sz="6" w:space="0" w:color="000000"/>
            </w:tcBorders>
            <w:vAlign w:val="center"/>
          </w:tcPr>
          <w:p w14:paraId="4C580073"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4" w:space="0" w:color="auto"/>
              <w:right w:val="single" w:sz="6" w:space="0" w:color="000000"/>
            </w:tcBorders>
            <w:vAlign w:val="center"/>
          </w:tcPr>
          <w:p w14:paraId="67161397" w14:textId="77777777" w:rsidR="00737960" w:rsidRPr="0044263E" w:rsidRDefault="00737960" w:rsidP="00A300F1">
            <w:pPr>
              <w:autoSpaceDE w:val="0"/>
              <w:autoSpaceDN w:val="0"/>
              <w:adjustRightInd w:val="0"/>
              <w:jc w:val="center"/>
            </w:pPr>
            <w:r w:rsidRPr="0044263E">
              <w:t>Да</w:t>
            </w:r>
          </w:p>
        </w:tc>
      </w:tr>
      <w:tr w:rsidR="00737960" w:rsidRPr="003112A6" w14:paraId="56714081" w14:textId="77777777" w:rsidTr="00A300F1">
        <w:trPr>
          <w:trHeight w:val="330"/>
        </w:trPr>
        <w:tc>
          <w:tcPr>
            <w:tcW w:w="736" w:type="dxa"/>
            <w:tcBorders>
              <w:top w:val="single" w:sz="6" w:space="0" w:color="000000"/>
              <w:left w:val="single" w:sz="6" w:space="0" w:color="000000"/>
              <w:bottom w:val="single" w:sz="4" w:space="0" w:color="auto"/>
              <w:right w:val="single" w:sz="6" w:space="0" w:color="000000"/>
            </w:tcBorders>
            <w:vAlign w:val="center"/>
          </w:tcPr>
          <w:p w14:paraId="299600E2" w14:textId="77777777" w:rsidR="00737960" w:rsidRPr="0044263E" w:rsidRDefault="00737960" w:rsidP="00A300F1">
            <w:pPr>
              <w:autoSpaceDE w:val="0"/>
              <w:autoSpaceDN w:val="0"/>
              <w:adjustRightInd w:val="0"/>
              <w:ind w:left="-82"/>
              <w:jc w:val="center"/>
            </w:pPr>
            <w:r>
              <w:t>34</w:t>
            </w:r>
          </w:p>
        </w:tc>
        <w:tc>
          <w:tcPr>
            <w:tcW w:w="4394" w:type="dxa"/>
            <w:tcBorders>
              <w:top w:val="single" w:sz="4" w:space="0" w:color="auto"/>
              <w:left w:val="single" w:sz="6" w:space="0" w:color="000000"/>
              <w:bottom w:val="single" w:sz="4" w:space="0" w:color="auto"/>
              <w:right w:val="single" w:sz="6" w:space="0" w:color="000000"/>
            </w:tcBorders>
            <w:vAlign w:val="center"/>
          </w:tcPr>
          <w:p w14:paraId="7AACA235" w14:textId="77777777" w:rsidR="00737960" w:rsidRPr="0044263E" w:rsidRDefault="00737960" w:rsidP="00A300F1">
            <w:pPr>
              <w:jc w:val="both"/>
            </w:pPr>
            <w:r w:rsidRPr="0044263E">
              <w:t>Наличие на резервен джоб за електроконтактен термометър</w:t>
            </w:r>
          </w:p>
        </w:tc>
        <w:tc>
          <w:tcPr>
            <w:tcW w:w="1417" w:type="dxa"/>
            <w:tcBorders>
              <w:top w:val="single" w:sz="6" w:space="0" w:color="000000"/>
              <w:left w:val="single" w:sz="6" w:space="0" w:color="000000"/>
              <w:bottom w:val="single" w:sz="4" w:space="0" w:color="auto"/>
              <w:right w:val="single" w:sz="6" w:space="0" w:color="000000"/>
            </w:tcBorders>
            <w:vAlign w:val="center"/>
          </w:tcPr>
          <w:p w14:paraId="4BD7CFBA"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4" w:space="0" w:color="auto"/>
              <w:right w:val="single" w:sz="6" w:space="0" w:color="000000"/>
            </w:tcBorders>
            <w:vAlign w:val="center"/>
          </w:tcPr>
          <w:p w14:paraId="3148F1CE" w14:textId="77777777" w:rsidR="00737960" w:rsidRPr="0044263E" w:rsidRDefault="00737960" w:rsidP="00A300F1">
            <w:pPr>
              <w:autoSpaceDE w:val="0"/>
              <w:autoSpaceDN w:val="0"/>
              <w:adjustRightInd w:val="0"/>
              <w:jc w:val="center"/>
            </w:pPr>
            <w:r w:rsidRPr="0044263E">
              <w:t>Да</w:t>
            </w:r>
          </w:p>
        </w:tc>
      </w:tr>
      <w:tr w:rsidR="00737960" w:rsidRPr="003112A6" w14:paraId="586D597D" w14:textId="77777777" w:rsidTr="00A300F1">
        <w:trPr>
          <w:trHeight w:val="779"/>
        </w:trPr>
        <w:tc>
          <w:tcPr>
            <w:tcW w:w="736" w:type="dxa"/>
            <w:tcBorders>
              <w:top w:val="single" w:sz="4" w:space="0" w:color="auto"/>
              <w:left w:val="single" w:sz="6" w:space="0" w:color="000000"/>
              <w:bottom w:val="single" w:sz="4" w:space="0" w:color="auto"/>
              <w:right w:val="single" w:sz="6" w:space="0" w:color="000000"/>
            </w:tcBorders>
            <w:vAlign w:val="center"/>
          </w:tcPr>
          <w:p w14:paraId="51C47871" w14:textId="77777777" w:rsidR="00737960" w:rsidRPr="0044263E" w:rsidRDefault="00737960" w:rsidP="00A300F1">
            <w:pPr>
              <w:autoSpaceDE w:val="0"/>
              <w:autoSpaceDN w:val="0"/>
              <w:adjustRightInd w:val="0"/>
              <w:ind w:left="-82"/>
              <w:jc w:val="center"/>
            </w:pPr>
            <w:r>
              <w:t>35</w:t>
            </w:r>
          </w:p>
        </w:tc>
        <w:tc>
          <w:tcPr>
            <w:tcW w:w="4394" w:type="dxa"/>
            <w:tcBorders>
              <w:top w:val="single" w:sz="4" w:space="0" w:color="auto"/>
              <w:left w:val="single" w:sz="6" w:space="0" w:color="000000"/>
              <w:bottom w:val="single" w:sz="4" w:space="0" w:color="auto"/>
              <w:right w:val="single" w:sz="6" w:space="0" w:color="000000"/>
            </w:tcBorders>
            <w:vAlign w:val="center"/>
          </w:tcPr>
          <w:p w14:paraId="794D703F" w14:textId="77777777" w:rsidR="00737960" w:rsidRPr="0044263E" w:rsidRDefault="00737960" w:rsidP="00A300F1">
            <w:pPr>
              <w:autoSpaceDE w:val="0"/>
              <w:autoSpaceDN w:val="0"/>
              <w:adjustRightInd w:val="0"/>
              <w:jc w:val="both"/>
            </w:pPr>
            <w:r w:rsidRPr="0044263E">
              <w:t>Наличие на п</w:t>
            </w:r>
            <w:r w:rsidRPr="0044263E">
              <w:rPr>
                <w:color w:val="000000"/>
              </w:rPr>
              <w:t>оказател за положението на превключвателя</w:t>
            </w:r>
            <w:r w:rsidRPr="0044263E">
              <w:t xml:space="preserve"> c маркировка и фиксиране на положенията</w:t>
            </w:r>
          </w:p>
        </w:tc>
        <w:tc>
          <w:tcPr>
            <w:tcW w:w="1417" w:type="dxa"/>
            <w:tcBorders>
              <w:top w:val="single" w:sz="6" w:space="0" w:color="000000"/>
              <w:left w:val="single" w:sz="6" w:space="0" w:color="000000"/>
              <w:bottom w:val="single" w:sz="4" w:space="0" w:color="auto"/>
              <w:right w:val="single" w:sz="6" w:space="0" w:color="000000"/>
            </w:tcBorders>
            <w:vAlign w:val="center"/>
          </w:tcPr>
          <w:p w14:paraId="2AD821FD" w14:textId="77777777" w:rsidR="00737960" w:rsidRPr="0044263E" w:rsidRDefault="00737960" w:rsidP="00A300F1">
            <w:pPr>
              <w:autoSpaceDE w:val="0"/>
              <w:autoSpaceDN w:val="0"/>
              <w:adjustRightInd w:val="0"/>
              <w:jc w:val="center"/>
            </w:pPr>
            <w:r w:rsidRPr="0044263E">
              <w:t>-</w:t>
            </w:r>
          </w:p>
        </w:tc>
        <w:tc>
          <w:tcPr>
            <w:tcW w:w="3261" w:type="dxa"/>
            <w:tcBorders>
              <w:top w:val="single" w:sz="6" w:space="0" w:color="000000"/>
              <w:left w:val="single" w:sz="6" w:space="0" w:color="000000"/>
              <w:bottom w:val="single" w:sz="4" w:space="0" w:color="auto"/>
              <w:right w:val="single" w:sz="6" w:space="0" w:color="000000"/>
            </w:tcBorders>
            <w:vAlign w:val="center"/>
          </w:tcPr>
          <w:p w14:paraId="409CBF8D" w14:textId="77777777" w:rsidR="00737960" w:rsidRPr="0044263E" w:rsidRDefault="00737960" w:rsidP="00A300F1">
            <w:pPr>
              <w:autoSpaceDE w:val="0"/>
              <w:autoSpaceDN w:val="0"/>
              <w:adjustRightInd w:val="0"/>
              <w:jc w:val="center"/>
            </w:pPr>
            <w:r w:rsidRPr="0044263E">
              <w:t>Да</w:t>
            </w:r>
          </w:p>
        </w:tc>
      </w:tr>
      <w:tr w:rsidR="00737960" w:rsidRPr="003112A6" w14:paraId="4A31D8AC" w14:textId="77777777" w:rsidTr="00A300F1">
        <w:trPr>
          <w:trHeight w:val="540"/>
        </w:trPr>
        <w:tc>
          <w:tcPr>
            <w:tcW w:w="736" w:type="dxa"/>
            <w:tcBorders>
              <w:top w:val="single" w:sz="4" w:space="0" w:color="auto"/>
              <w:left w:val="single" w:sz="6" w:space="0" w:color="000000"/>
              <w:bottom w:val="single" w:sz="4" w:space="0" w:color="auto"/>
              <w:right w:val="single" w:sz="6" w:space="0" w:color="000000"/>
            </w:tcBorders>
            <w:vAlign w:val="center"/>
          </w:tcPr>
          <w:p w14:paraId="760F055F" w14:textId="77777777" w:rsidR="00737960" w:rsidRPr="0044263E" w:rsidRDefault="00737960" w:rsidP="00A300F1">
            <w:pPr>
              <w:autoSpaceDE w:val="0"/>
              <w:autoSpaceDN w:val="0"/>
              <w:adjustRightInd w:val="0"/>
              <w:ind w:left="-82"/>
              <w:jc w:val="center"/>
            </w:pPr>
            <w:r>
              <w:t>36</w:t>
            </w:r>
          </w:p>
        </w:tc>
        <w:tc>
          <w:tcPr>
            <w:tcW w:w="4394" w:type="dxa"/>
            <w:tcBorders>
              <w:top w:val="single" w:sz="4" w:space="0" w:color="auto"/>
              <w:left w:val="single" w:sz="6" w:space="0" w:color="000000"/>
              <w:bottom w:val="single" w:sz="4" w:space="0" w:color="auto"/>
              <w:right w:val="single" w:sz="6" w:space="0" w:color="000000"/>
            </w:tcBorders>
            <w:vAlign w:val="center"/>
          </w:tcPr>
          <w:p w14:paraId="394DFC1B" w14:textId="77777777" w:rsidR="00737960" w:rsidRPr="0044263E" w:rsidRDefault="00737960" w:rsidP="00A300F1">
            <w:pPr>
              <w:jc w:val="both"/>
            </w:pPr>
            <w:r w:rsidRPr="0044263E">
              <w:t xml:space="preserve">Искрища с искрова междина, монтирани на първичната страна </w:t>
            </w:r>
          </w:p>
        </w:tc>
        <w:tc>
          <w:tcPr>
            <w:tcW w:w="1417" w:type="dxa"/>
            <w:tcBorders>
              <w:top w:val="single" w:sz="4" w:space="0" w:color="auto"/>
              <w:left w:val="single" w:sz="6" w:space="0" w:color="000000"/>
              <w:bottom w:val="single" w:sz="4" w:space="0" w:color="auto"/>
              <w:right w:val="single" w:sz="6" w:space="0" w:color="000000"/>
            </w:tcBorders>
            <w:vAlign w:val="center"/>
          </w:tcPr>
          <w:p w14:paraId="7FCD758A" w14:textId="77777777" w:rsidR="00737960" w:rsidRPr="0044263E" w:rsidRDefault="00737960" w:rsidP="00A300F1">
            <w:pPr>
              <w:autoSpaceDE w:val="0"/>
              <w:autoSpaceDN w:val="0"/>
              <w:adjustRightInd w:val="0"/>
              <w:jc w:val="center"/>
            </w:pPr>
            <w:r w:rsidRPr="0044263E">
              <w:t>бр.</w:t>
            </w:r>
          </w:p>
        </w:tc>
        <w:tc>
          <w:tcPr>
            <w:tcW w:w="3261" w:type="dxa"/>
            <w:tcBorders>
              <w:top w:val="single" w:sz="4" w:space="0" w:color="auto"/>
              <w:left w:val="single" w:sz="6" w:space="0" w:color="000000"/>
              <w:bottom w:val="single" w:sz="4" w:space="0" w:color="auto"/>
              <w:right w:val="single" w:sz="6" w:space="0" w:color="000000"/>
            </w:tcBorders>
            <w:vAlign w:val="center"/>
          </w:tcPr>
          <w:p w14:paraId="08233841" w14:textId="77777777" w:rsidR="00737960" w:rsidRPr="0044263E" w:rsidRDefault="00737960" w:rsidP="00A300F1">
            <w:pPr>
              <w:autoSpaceDE w:val="0"/>
              <w:autoSpaceDN w:val="0"/>
              <w:adjustRightInd w:val="0"/>
              <w:jc w:val="center"/>
            </w:pPr>
            <w:r w:rsidRPr="0044263E">
              <w:t>3</w:t>
            </w:r>
          </w:p>
        </w:tc>
      </w:tr>
      <w:tr w:rsidR="00737960" w:rsidRPr="003112A6" w14:paraId="6321A999" w14:textId="77777777" w:rsidTr="00A300F1">
        <w:trPr>
          <w:trHeight w:val="210"/>
        </w:trPr>
        <w:tc>
          <w:tcPr>
            <w:tcW w:w="736" w:type="dxa"/>
            <w:tcBorders>
              <w:top w:val="single" w:sz="4" w:space="0" w:color="auto"/>
              <w:left w:val="single" w:sz="6" w:space="0" w:color="000000"/>
              <w:bottom w:val="single" w:sz="4" w:space="0" w:color="auto"/>
              <w:right w:val="single" w:sz="6" w:space="0" w:color="000000"/>
            </w:tcBorders>
            <w:vAlign w:val="center"/>
          </w:tcPr>
          <w:p w14:paraId="75522E20" w14:textId="77777777" w:rsidR="00737960" w:rsidRPr="0044263E" w:rsidRDefault="00737960" w:rsidP="00A300F1">
            <w:pPr>
              <w:autoSpaceDE w:val="0"/>
              <w:autoSpaceDN w:val="0"/>
              <w:adjustRightInd w:val="0"/>
              <w:ind w:left="-82"/>
              <w:jc w:val="center"/>
            </w:pPr>
            <w:r>
              <w:t>37</w:t>
            </w:r>
          </w:p>
        </w:tc>
        <w:tc>
          <w:tcPr>
            <w:tcW w:w="4394" w:type="dxa"/>
            <w:tcBorders>
              <w:top w:val="single" w:sz="4" w:space="0" w:color="auto"/>
              <w:left w:val="single" w:sz="6" w:space="0" w:color="000000"/>
              <w:bottom w:val="single" w:sz="6" w:space="0" w:color="000000"/>
              <w:right w:val="single" w:sz="6" w:space="0" w:color="000000"/>
            </w:tcBorders>
            <w:vAlign w:val="center"/>
          </w:tcPr>
          <w:p w14:paraId="6CC07430" w14:textId="77777777" w:rsidR="00737960" w:rsidRPr="0044263E" w:rsidRDefault="00737960" w:rsidP="00A300F1">
            <w:pPr>
              <w:autoSpaceDE w:val="0"/>
              <w:autoSpaceDN w:val="0"/>
              <w:adjustRightInd w:val="0"/>
              <w:jc w:val="both"/>
            </w:pPr>
            <w:r w:rsidRPr="0044263E">
              <w:t>Ниво на звуково налягане</w:t>
            </w:r>
          </w:p>
        </w:tc>
        <w:tc>
          <w:tcPr>
            <w:tcW w:w="1417" w:type="dxa"/>
            <w:tcBorders>
              <w:top w:val="single" w:sz="4" w:space="0" w:color="auto"/>
              <w:left w:val="single" w:sz="6" w:space="0" w:color="000000"/>
              <w:bottom w:val="single" w:sz="6" w:space="0" w:color="000000"/>
              <w:right w:val="single" w:sz="6" w:space="0" w:color="000000"/>
            </w:tcBorders>
            <w:vAlign w:val="center"/>
          </w:tcPr>
          <w:p w14:paraId="2E364B4D" w14:textId="77777777" w:rsidR="00737960" w:rsidRPr="0044263E" w:rsidRDefault="00737960" w:rsidP="00A300F1">
            <w:pPr>
              <w:autoSpaceDE w:val="0"/>
              <w:autoSpaceDN w:val="0"/>
              <w:adjustRightInd w:val="0"/>
              <w:jc w:val="center"/>
            </w:pPr>
            <w:r w:rsidRPr="0044263E">
              <w:t>dB</w:t>
            </w:r>
          </w:p>
        </w:tc>
        <w:tc>
          <w:tcPr>
            <w:tcW w:w="3261" w:type="dxa"/>
            <w:tcBorders>
              <w:top w:val="single" w:sz="4" w:space="0" w:color="auto"/>
              <w:left w:val="single" w:sz="6" w:space="0" w:color="000000"/>
              <w:bottom w:val="single" w:sz="6" w:space="0" w:color="000000"/>
              <w:right w:val="single" w:sz="6" w:space="0" w:color="000000"/>
            </w:tcBorders>
            <w:vAlign w:val="center"/>
          </w:tcPr>
          <w:p w14:paraId="73F3982B" w14:textId="77777777" w:rsidR="00737960" w:rsidRPr="0044263E" w:rsidRDefault="00737960" w:rsidP="00A300F1">
            <w:pPr>
              <w:autoSpaceDE w:val="0"/>
              <w:autoSpaceDN w:val="0"/>
              <w:adjustRightInd w:val="0"/>
              <w:jc w:val="center"/>
            </w:pPr>
            <w:r w:rsidRPr="0044263E">
              <w:rPr>
                <w:color w:val="000000"/>
              </w:rPr>
              <w:t>Да се посочи</w:t>
            </w:r>
          </w:p>
        </w:tc>
      </w:tr>
    </w:tbl>
    <w:p w14:paraId="1D7435B7" w14:textId="77777777" w:rsidR="00737960" w:rsidRPr="0044263E" w:rsidRDefault="00737960" w:rsidP="00737960">
      <w:pPr>
        <w:tabs>
          <w:tab w:val="left" w:pos="284"/>
        </w:tabs>
        <w:spacing w:before="120"/>
        <w:rPr>
          <w:b/>
          <w:bCs/>
        </w:rPr>
      </w:pPr>
      <w:r w:rsidRPr="0044263E">
        <w:rPr>
          <w:b/>
          <w:bCs/>
        </w:rPr>
        <w:t>Забележки:</w:t>
      </w:r>
    </w:p>
    <w:p w14:paraId="0E3D6CE0" w14:textId="77777777" w:rsidR="00737960" w:rsidRPr="00B20536" w:rsidRDefault="00737960" w:rsidP="00737960">
      <w:pPr>
        <w:tabs>
          <w:tab w:val="left" w:pos="284"/>
        </w:tabs>
        <w:spacing w:line="252" w:lineRule="auto"/>
        <w:jc w:val="both"/>
        <w:rPr>
          <w:bCs/>
          <w:i/>
          <w:iCs/>
          <w:szCs w:val="24"/>
        </w:rPr>
      </w:pPr>
      <w:r>
        <w:rPr>
          <w:i/>
          <w:iCs/>
        </w:rPr>
        <w:tab/>
      </w:r>
      <w:r>
        <w:rPr>
          <w:i/>
          <w:iCs/>
        </w:rPr>
        <w:tab/>
      </w:r>
      <w:r w:rsidRPr="00B20536">
        <w:rPr>
          <w:i/>
          <w:iCs/>
        </w:rPr>
        <w:t>Предложенията на участниците в обществената поръчка трябва да съответстват на посочените от Възложителя в техническата спецификация стандарти, характеристики, функционални изисквания, параметри, типове,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14:paraId="6586741C" w14:textId="77777777" w:rsidR="00737960" w:rsidRDefault="00737960" w:rsidP="00737960">
      <w:pPr>
        <w:jc w:val="both"/>
        <w:rPr>
          <w:szCs w:val="24"/>
        </w:rPr>
      </w:pPr>
    </w:p>
    <w:p w14:paraId="722152DA" w14:textId="77777777" w:rsidR="00737960" w:rsidRDefault="00737960" w:rsidP="00737960">
      <w:pPr>
        <w:jc w:val="both"/>
        <w:rPr>
          <w:szCs w:val="24"/>
        </w:rPr>
      </w:pPr>
      <w:r>
        <w:rPr>
          <w:szCs w:val="24"/>
        </w:rPr>
        <w:t>ИЗИСКВАНИЯ КЪМ ИЗПЪЛНЕНИЕТО</w:t>
      </w:r>
    </w:p>
    <w:p w14:paraId="037458A1" w14:textId="77777777" w:rsidR="00737960" w:rsidRPr="0044263E" w:rsidRDefault="00737960" w:rsidP="00737960">
      <w:pPr>
        <w:pStyle w:val="ListParagraph"/>
        <w:tabs>
          <w:tab w:val="left" w:pos="709"/>
        </w:tabs>
        <w:ind w:left="0"/>
        <w:jc w:val="both"/>
        <w:rPr>
          <w:rFonts w:ascii="Times New Roman" w:hAnsi="Times New Roman"/>
          <w:sz w:val="24"/>
          <w:szCs w:val="24"/>
        </w:rPr>
      </w:pPr>
      <w:bookmarkStart w:id="19" w:name="_Hlk37163024"/>
      <w:r w:rsidRPr="0044263E">
        <w:rPr>
          <w:rFonts w:ascii="Times New Roman" w:hAnsi="Times New Roman"/>
          <w:sz w:val="24"/>
          <w:szCs w:val="24"/>
        </w:rPr>
        <w:t>Изпълнението на обекта се извършва съгласно изискванията на следните нормативни документи:</w:t>
      </w:r>
    </w:p>
    <w:p w14:paraId="2178CD77"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 xml:space="preserve"> Правилник за безопасност и здраве при работа в електрически уредби на електрически и топлофикационни централи и по електрическите мрежи от 2005 г.;</w:t>
      </w:r>
    </w:p>
    <w:p w14:paraId="326F11D1"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 xml:space="preserve">Наредба № 3 от </w:t>
      </w:r>
      <w:r w:rsidRPr="00D23DBC">
        <w:rPr>
          <w:rFonts w:ascii="Times New Roman" w:hAnsi="Times New Roman"/>
          <w:sz w:val="24"/>
          <w:szCs w:val="24"/>
        </w:rPr>
        <w:t>09 юни 2004</w:t>
      </w:r>
      <w:r w:rsidRPr="0044263E">
        <w:rPr>
          <w:rFonts w:ascii="Times New Roman" w:hAnsi="Times New Roman"/>
          <w:sz w:val="24"/>
          <w:szCs w:val="24"/>
        </w:rPr>
        <w:t xml:space="preserve"> г за устройството на електрическите уредби и електропроводните линии.;</w:t>
      </w:r>
    </w:p>
    <w:p w14:paraId="6A0B529E"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16-116/</w:t>
      </w:r>
      <w:r>
        <w:rPr>
          <w:rFonts w:ascii="Times New Roman" w:hAnsi="Times New Roman"/>
          <w:sz w:val="24"/>
          <w:szCs w:val="24"/>
        </w:rPr>
        <w:t xml:space="preserve"> </w:t>
      </w:r>
      <w:r w:rsidRPr="0044263E">
        <w:rPr>
          <w:rFonts w:ascii="Times New Roman" w:hAnsi="Times New Roman"/>
          <w:sz w:val="24"/>
          <w:szCs w:val="24"/>
        </w:rPr>
        <w:t>0</w:t>
      </w:r>
      <w:r>
        <w:rPr>
          <w:rFonts w:ascii="Times New Roman" w:hAnsi="Times New Roman"/>
          <w:sz w:val="24"/>
          <w:szCs w:val="24"/>
        </w:rPr>
        <w:t xml:space="preserve">8 февруари </w:t>
      </w:r>
      <w:r w:rsidRPr="0044263E">
        <w:rPr>
          <w:rFonts w:ascii="Times New Roman" w:hAnsi="Times New Roman"/>
          <w:sz w:val="24"/>
          <w:szCs w:val="24"/>
        </w:rPr>
        <w:t>2008 г. за техническа експлоатация на енергообзавеждането;</w:t>
      </w:r>
    </w:p>
    <w:p w14:paraId="4F6D737B"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Iз-1971 от 29.10.2009 г. за строително – технически правила и норми за осигуряване на безопасност при пожар;</w:t>
      </w:r>
    </w:p>
    <w:p w14:paraId="34F407BB" w14:textId="77777777" w:rsidR="00737960" w:rsidRPr="0044263E" w:rsidRDefault="00737960" w:rsidP="00737960">
      <w:pPr>
        <w:pStyle w:val="ListParagraph"/>
        <w:numPr>
          <w:ilvl w:val="4"/>
          <w:numId w:val="37"/>
        </w:numPr>
        <w:tabs>
          <w:tab w:val="left" w:pos="709"/>
        </w:tabs>
        <w:spacing w:after="160" w:line="259" w:lineRule="auto"/>
        <w:ind w:left="0" w:firstLine="426"/>
        <w:jc w:val="both"/>
        <w:rPr>
          <w:rFonts w:ascii="Times New Roman" w:hAnsi="Times New Roman"/>
          <w:sz w:val="24"/>
          <w:szCs w:val="24"/>
        </w:rPr>
      </w:pPr>
      <w:r w:rsidRPr="0044263E">
        <w:rPr>
          <w:rFonts w:ascii="Times New Roman" w:hAnsi="Times New Roman"/>
          <w:sz w:val="24"/>
          <w:szCs w:val="24"/>
        </w:rPr>
        <w:t xml:space="preserve">Наредба № 9 </w:t>
      </w:r>
      <w:r>
        <w:rPr>
          <w:rFonts w:ascii="Times New Roman" w:hAnsi="Times New Roman"/>
          <w:sz w:val="24"/>
          <w:szCs w:val="24"/>
        </w:rPr>
        <w:t xml:space="preserve">от 09 юни 2004 г. </w:t>
      </w:r>
      <w:r w:rsidRPr="0044263E">
        <w:rPr>
          <w:rFonts w:ascii="Times New Roman" w:hAnsi="Times New Roman"/>
          <w:sz w:val="24"/>
          <w:szCs w:val="24"/>
        </w:rPr>
        <w:t>за техническа експлоатация на електрически централи и мрежи;</w:t>
      </w:r>
    </w:p>
    <w:p w14:paraId="10D966CE"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3 от 18.09.2007 г. за технически правила и нормативи за контрол и приемане на електромонтажните работи;</w:t>
      </w:r>
    </w:p>
    <w:p w14:paraId="7F49A674"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Закон за здравословни и безопасни условия на труд</w:t>
      </w:r>
      <w:r>
        <w:rPr>
          <w:rFonts w:ascii="Times New Roman" w:hAnsi="Times New Roman"/>
          <w:sz w:val="24"/>
          <w:szCs w:val="24"/>
        </w:rPr>
        <w:t>;</w:t>
      </w:r>
      <w:r w:rsidRPr="0044263E">
        <w:rPr>
          <w:rFonts w:ascii="Times New Roman" w:hAnsi="Times New Roman"/>
          <w:sz w:val="24"/>
          <w:szCs w:val="24"/>
        </w:rPr>
        <w:t xml:space="preserve"> </w:t>
      </w:r>
    </w:p>
    <w:p w14:paraId="4783A421"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 xml:space="preserve">Правилник </w:t>
      </w:r>
      <w:r w:rsidRPr="00377DB3">
        <w:rPr>
          <w:rFonts w:ascii="Times New Roman" w:hAnsi="Times New Roman"/>
          <w:sz w:val="24"/>
          <w:szCs w:val="24"/>
        </w:rPr>
        <w:t>Д-08-002</w:t>
      </w:r>
      <w:r>
        <w:rPr>
          <w:rFonts w:ascii="Times New Roman" w:hAnsi="Times New Roman"/>
          <w:sz w:val="24"/>
          <w:szCs w:val="24"/>
        </w:rPr>
        <w:t xml:space="preserve"> </w:t>
      </w:r>
      <w:r w:rsidRPr="0044263E">
        <w:rPr>
          <w:rFonts w:ascii="Times New Roman" w:hAnsi="Times New Roman"/>
          <w:sz w:val="24"/>
          <w:szCs w:val="24"/>
        </w:rPr>
        <w:t>по безопасност на труда при заваряване и рязане на металите;</w:t>
      </w:r>
    </w:p>
    <w:p w14:paraId="203C66B9" w14:textId="77777777" w:rsidR="00737960" w:rsidRPr="00EF3944"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EF3944">
        <w:rPr>
          <w:rFonts w:ascii="Times New Roman" w:hAnsi="Times New Roman"/>
          <w:sz w:val="24"/>
          <w:szCs w:val="24"/>
        </w:rPr>
        <w:lastRenderedPageBreak/>
        <w:t>Наредба № 8121з-647 от 01.10.2014 г. за правилата и нормите за пожарна безопасност при експлоатация на обектите</w:t>
      </w:r>
    </w:p>
    <w:p w14:paraId="483D8DCA"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2</w:t>
      </w:r>
      <w:r>
        <w:rPr>
          <w:rFonts w:ascii="Times New Roman" w:hAnsi="Times New Roman"/>
          <w:sz w:val="24"/>
          <w:szCs w:val="24"/>
        </w:rPr>
        <w:t xml:space="preserve"> от 22 март </w:t>
      </w:r>
      <w:r w:rsidRPr="0044263E">
        <w:rPr>
          <w:rFonts w:ascii="Times New Roman" w:hAnsi="Times New Roman"/>
          <w:sz w:val="24"/>
          <w:szCs w:val="24"/>
        </w:rPr>
        <w:t>2004 г. за минималните изисквания за здравословни и безопасни условия на труд при извършване на строителни и монтажни работи;</w:t>
      </w:r>
    </w:p>
    <w:p w14:paraId="7C755C44"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РД-07-2/</w:t>
      </w:r>
      <w:r>
        <w:rPr>
          <w:rFonts w:ascii="Times New Roman" w:hAnsi="Times New Roman"/>
          <w:sz w:val="24"/>
          <w:szCs w:val="24"/>
        </w:rPr>
        <w:t xml:space="preserve"> </w:t>
      </w:r>
      <w:r w:rsidRPr="0044263E">
        <w:rPr>
          <w:rFonts w:ascii="Times New Roman" w:hAnsi="Times New Roman"/>
          <w:sz w:val="24"/>
          <w:szCs w:val="24"/>
        </w:rPr>
        <w:t>16.12.2009 г.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w:t>
      </w:r>
    </w:p>
    <w:p w14:paraId="3D618D65"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3</w:t>
      </w:r>
      <w:r>
        <w:rPr>
          <w:rFonts w:ascii="Times New Roman" w:hAnsi="Times New Roman"/>
          <w:sz w:val="24"/>
          <w:szCs w:val="24"/>
        </w:rPr>
        <w:t xml:space="preserve"> от 19 април </w:t>
      </w:r>
      <w:r w:rsidRPr="0044263E">
        <w:rPr>
          <w:rFonts w:ascii="Times New Roman" w:hAnsi="Times New Roman"/>
          <w:sz w:val="24"/>
          <w:szCs w:val="24"/>
        </w:rPr>
        <w:t>2001 за минималните изисквания за безопасност и опазване на здравето на работниците при използване на лични предпазни средства на работното място;</w:t>
      </w:r>
    </w:p>
    <w:p w14:paraId="627A3CB9"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7</w:t>
      </w:r>
      <w:r>
        <w:rPr>
          <w:rFonts w:ascii="Times New Roman" w:hAnsi="Times New Roman"/>
          <w:sz w:val="24"/>
          <w:szCs w:val="24"/>
          <w:lang w:val="en-US"/>
        </w:rPr>
        <w:t xml:space="preserve"> </w:t>
      </w:r>
      <w:r>
        <w:rPr>
          <w:rFonts w:ascii="Times New Roman" w:hAnsi="Times New Roman"/>
          <w:sz w:val="24"/>
          <w:szCs w:val="24"/>
        </w:rPr>
        <w:t>от 23 септември</w:t>
      </w:r>
      <w:r>
        <w:rPr>
          <w:rFonts w:ascii="Times New Roman" w:hAnsi="Times New Roman"/>
          <w:sz w:val="24"/>
          <w:szCs w:val="24"/>
          <w:lang w:val="en-US"/>
        </w:rPr>
        <w:t xml:space="preserve"> 1999</w:t>
      </w:r>
      <w:r w:rsidRPr="0044263E">
        <w:rPr>
          <w:rFonts w:ascii="Times New Roman" w:hAnsi="Times New Roman"/>
          <w:sz w:val="24"/>
          <w:szCs w:val="24"/>
        </w:rPr>
        <w:t xml:space="preserve"> на МТСП за минималните изисквания за здравословни и безопасни условия на труд на работните места и при използване на работното оборудване;</w:t>
      </w:r>
    </w:p>
    <w:p w14:paraId="067867AB"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10/</w:t>
      </w:r>
      <w:r>
        <w:rPr>
          <w:rFonts w:ascii="Times New Roman" w:hAnsi="Times New Roman"/>
          <w:sz w:val="24"/>
          <w:szCs w:val="24"/>
        </w:rPr>
        <w:t>07.12.</w:t>
      </w:r>
      <w:r w:rsidRPr="0044263E">
        <w:rPr>
          <w:rFonts w:ascii="Times New Roman" w:hAnsi="Times New Roman"/>
          <w:sz w:val="24"/>
          <w:szCs w:val="24"/>
        </w:rPr>
        <w:t>2004 г</w:t>
      </w:r>
      <w:r>
        <w:rPr>
          <w:rFonts w:ascii="Times New Roman" w:hAnsi="Times New Roman"/>
          <w:sz w:val="24"/>
          <w:szCs w:val="24"/>
        </w:rPr>
        <w:t xml:space="preserve">. </w:t>
      </w:r>
      <w:r w:rsidRPr="0044263E">
        <w:rPr>
          <w:rFonts w:ascii="Times New Roman" w:hAnsi="Times New Roman"/>
          <w:sz w:val="24"/>
          <w:szCs w:val="24"/>
        </w:rPr>
        <w:t>за осигуряване на здравословни и безопасни условия на труд при работа с електрокари и мотокари;</w:t>
      </w:r>
    </w:p>
    <w:p w14:paraId="542DB228" w14:textId="77777777" w:rsidR="00737960" w:rsidRPr="0044263E"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12</w:t>
      </w:r>
      <w:r>
        <w:rPr>
          <w:rFonts w:ascii="Times New Roman" w:hAnsi="Times New Roman"/>
          <w:sz w:val="24"/>
          <w:szCs w:val="24"/>
        </w:rPr>
        <w:t xml:space="preserve"> от 30 декември 2005</w:t>
      </w:r>
      <w:r w:rsidRPr="0044263E">
        <w:rPr>
          <w:rFonts w:ascii="Times New Roman" w:hAnsi="Times New Roman"/>
          <w:sz w:val="24"/>
          <w:szCs w:val="24"/>
        </w:rPr>
        <w:t xml:space="preserve"> г. за осигуряване на здравословни и безопасни условия на труд при </w:t>
      </w:r>
      <w:r>
        <w:rPr>
          <w:rFonts w:ascii="Times New Roman" w:hAnsi="Times New Roman"/>
          <w:sz w:val="24"/>
          <w:szCs w:val="24"/>
        </w:rPr>
        <w:t xml:space="preserve">извършване на </w:t>
      </w:r>
      <w:r w:rsidRPr="0044263E">
        <w:rPr>
          <w:rFonts w:ascii="Times New Roman" w:hAnsi="Times New Roman"/>
          <w:sz w:val="24"/>
          <w:szCs w:val="24"/>
        </w:rPr>
        <w:t>товарно–разтоварни работи;</w:t>
      </w:r>
    </w:p>
    <w:p w14:paraId="78189AB8" w14:textId="77777777" w:rsidR="00737960"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44263E">
        <w:rPr>
          <w:rFonts w:ascii="Times New Roman" w:hAnsi="Times New Roman"/>
          <w:sz w:val="24"/>
          <w:szCs w:val="24"/>
        </w:rPr>
        <w:t>Наредба № 16</w:t>
      </w:r>
      <w:r>
        <w:rPr>
          <w:rFonts w:ascii="Times New Roman" w:hAnsi="Times New Roman"/>
          <w:sz w:val="24"/>
          <w:szCs w:val="24"/>
        </w:rPr>
        <w:t xml:space="preserve"> от 31 май </w:t>
      </w:r>
      <w:r w:rsidRPr="0044263E">
        <w:rPr>
          <w:rFonts w:ascii="Times New Roman" w:hAnsi="Times New Roman"/>
          <w:sz w:val="24"/>
          <w:szCs w:val="24"/>
        </w:rPr>
        <w:t xml:space="preserve">1999 г. на МТСП </w:t>
      </w:r>
      <w:r>
        <w:rPr>
          <w:rFonts w:ascii="Times New Roman" w:hAnsi="Times New Roman"/>
          <w:sz w:val="24"/>
          <w:szCs w:val="24"/>
        </w:rPr>
        <w:t xml:space="preserve">и МЗ </w:t>
      </w:r>
      <w:r w:rsidRPr="0044263E">
        <w:rPr>
          <w:rFonts w:ascii="Times New Roman" w:hAnsi="Times New Roman"/>
          <w:sz w:val="24"/>
          <w:szCs w:val="24"/>
        </w:rPr>
        <w:t>за физиологични норми и правила за ръчна работа с тежести.</w:t>
      </w:r>
    </w:p>
    <w:p w14:paraId="62F47E27" w14:textId="77777777" w:rsidR="00737960" w:rsidRPr="003104E5" w:rsidRDefault="00737960" w:rsidP="00737960">
      <w:pPr>
        <w:pStyle w:val="ListParagraph"/>
        <w:numPr>
          <w:ilvl w:val="4"/>
          <w:numId w:val="37"/>
        </w:numPr>
        <w:tabs>
          <w:tab w:val="left" w:pos="709"/>
        </w:tabs>
        <w:spacing w:after="160" w:line="259" w:lineRule="auto"/>
        <w:ind w:left="0" w:firstLine="567"/>
        <w:jc w:val="both"/>
        <w:rPr>
          <w:rFonts w:ascii="Times New Roman" w:hAnsi="Times New Roman"/>
          <w:sz w:val="24"/>
          <w:szCs w:val="24"/>
        </w:rPr>
      </w:pPr>
      <w:r w:rsidRPr="003104E5">
        <w:rPr>
          <w:rFonts w:ascii="Times New Roman" w:hAnsi="Times New Roman"/>
          <w:sz w:val="24"/>
          <w:szCs w:val="24"/>
        </w:rPr>
        <w:t xml:space="preserve">По време на работите по изпълнение на обекта е необходимо да се спазват действащите инструкции по техника на безопасност в ТЕЦ „София”. </w:t>
      </w:r>
    </w:p>
    <w:bookmarkEnd w:id="19"/>
    <w:p w14:paraId="72E0D3D7" w14:textId="77777777" w:rsidR="00E143D0" w:rsidRPr="00450E0A" w:rsidRDefault="00E143D0" w:rsidP="00E143D0">
      <w:pPr>
        <w:jc w:val="both"/>
        <w:rPr>
          <w:bCs/>
          <w:szCs w:val="24"/>
          <w:lang w:val="bg-BG"/>
        </w:rPr>
      </w:pPr>
      <w:r w:rsidRPr="00450E0A">
        <w:rPr>
          <w:bCs/>
          <w:szCs w:val="24"/>
          <w:lang w:val="bg-BG"/>
        </w:rPr>
        <w:t xml:space="preserve">В изпълнение на разпоредбата на чл. 48 и чл. 49 от ЗОП да се счита добавено „или 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 индивидуализира собственото му съоръжение, за което са предназначени доставките или услугите, предмет на поръчката. </w:t>
      </w:r>
    </w:p>
    <w:p w14:paraId="362BD1F9" w14:textId="553D1A8A" w:rsidR="00E143D0" w:rsidRDefault="00E143D0" w:rsidP="00E143D0">
      <w:pPr>
        <w:jc w:val="both"/>
        <w:rPr>
          <w:bCs/>
          <w:szCs w:val="24"/>
          <w:lang w:val="bg-BG"/>
        </w:rPr>
      </w:pPr>
      <w:r w:rsidRPr="00450E0A">
        <w:rPr>
          <w:bCs/>
          <w:szCs w:val="24"/>
          <w:lang w:val="bg-BG"/>
        </w:rPr>
        <w:t>Еквивалентността се доказва по реда на чл. 50 и  чл. 52 от ЗОП.</w:t>
      </w:r>
    </w:p>
    <w:p w14:paraId="242FF69A" w14:textId="5F143CF2" w:rsidR="00A75CCA" w:rsidRDefault="00A75CCA" w:rsidP="00E143D0">
      <w:pPr>
        <w:jc w:val="both"/>
        <w:rPr>
          <w:bCs/>
          <w:szCs w:val="24"/>
          <w:lang w:val="bg-BG"/>
        </w:rPr>
      </w:pPr>
    </w:p>
    <w:p w14:paraId="26388C57" w14:textId="77777777" w:rsidR="00A75CCA" w:rsidRPr="00D91FC4" w:rsidRDefault="00A75CCA" w:rsidP="00A75CCA">
      <w:pPr>
        <w:jc w:val="both"/>
        <w:rPr>
          <w:b/>
          <w:szCs w:val="24"/>
          <w:lang w:eastAsia="en-GB"/>
        </w:rPr>
      </w:pPr>
      <w:r w:rsidRPr="00D91FC4">
        <w:rPr>
          <w:b/>
          <w:szCs w:val="24"/>
          <w:lang w:eastAsia="en-GB"/>
        </w:rPr>
        <w:t>Преди започване на работата по обекта Изпълнителят представя на Възложителя следните документи:</w:t>
      </w:r>
    </w:p>
    <w:p w14:paraId="626CB660" w14:textId="77777777" w:rsidR="00A75CCA" w:rsidRPr="00D91FC4" w:rsidRDefault="00A75CCA" w:rsidP="00A75CCA">
      <w:pPr>
        <w:jc w:val="both"/>
        <w:rPr>
          <w:szCs w:val="24"/>
          <w:lang w:eastAsia="en-GB"/>
        </w:rPr>
      </w:pPr>
      <w:r w:rsidRPr="00D91FC4">
        <w:rPr>
          <w:szCs w:val="24"/>
          <w:lang w:val="ru-RU" w:eastAsia="en-GB"/>
        </w:rPr>
        <w:t>1. Списък на лицата</w:t>
      </w:r>
      <w:r w:rsidRPr="00D91FC4">
        <w:rPr>
          <w:szCs w:val="24"/>
          <w:lang w:eastAsia="en-GB"/>
        </w:rPr>
        <w:t>,</w:t>
      </w:r>
      <w:r w:rsidRPr="00D91FC4">
        <w:rPr>
          <w:szCs w:val="24"/>
          <w:lang w:val="ru-RU" w:eastAsia="en-GB"/>
        </w:rPr>
        <w:t xml:space="preserve"> извършващи </w:t>
      </w:r>
      <w:r w:rsidRPr="009733D2">
        <w:rPr>
          <w:szCs w:val="24"/>
        </w:rPr>
        <w:t xml:space="preserve">дейности по обекта </w:t>
      </w:r>
      <w:r w:rsidRPr="00D91FC4">
        <w:rPr>
          <w:szCs w:val="24"/>
          <w:lang w:val="ru-RU" w:eastAsia="en-GB"/>
        </w:rPr>
        <w:t xml:space="preserve">и техническите ръководители на обекта, тяхната длъжност и квалификационна група по </w:t>
      </w:r>
      <w:r w:rsidRPr="00D91FC4">
        <w:rPr>
          <w:szCs w:val="24"/>
          <w:lang w:eastAsia="en-GB"/>
        </w:rPr>
        <w:t xml:space="preserve">Правилника за безопасност и здраве при работа </w:t>
      </w:r>
      <w:r w:rsidRPr="0096590C">
        <w:rPr>
          <w:szCs w:val="24"/>
          <w:lang w:eastAsia="en-GB"/>
        </w:rPr>
        <w:t xml:space="preserve">в </w:t>
      </w:r>
      <w:r w:rsidRPr="0096590C">
        <w:rPr>
          <w:szCs w:val="24"/>
          <w:lang w:val="ru-RU" w:eastAsia="en-GB"/>
        </w:rPr>
        <w:t>не</w:t>
      </w:r>
      <w:r w:rsidRPr="0096590C">
        <w:rPr>
          <w:szCs w:val="24"/>
          <w:lang w:eastAsia="en-GB"/>
        </w:rPr>
        <w:t xml:space="preserve">електрически уредби на електрически и топлофикационни централи и по </w:t>
      </w:r>
      <w:r w:rsidRPr="0096590C">
        <w:rPr>
          <w:szCs w:val="24"/>
          <w:lang w:val="ru-RU" w:eastAsia="en-GB"/>
        </w:rPr>
        <w:t>топлопреносните</w:t>
      </w:r>
      <w:r w:rsidRPr="0096590C">
        <w:rPr>
          <w:szCs w:val="24"/>
          <w:lang w:eastAsia="en-GB"/>
        </w:rPr>
        <w:t xml:space="preserve"> мрежи</w:t>
      </w:r>
      <w:r w:rsidRPr="0096590C">
        <w:rPr>
          <w:szCs w:val="24"/>
          <w:lang w:val="ru-RU" w:eastAsia="en-GB"/>
        </w:rPr>
        <w:t xml:space="preserve"> и хидротехнически съоръжения </w:t>
      </w:r>
      <w:r w:rsidRPr="0096590C">
        <w:rPr>
          <w:bCs/>
          <w:szCs w:val="24"/>
          <w:lang w:val="ru-RU" w:eastAsia="en-GB"/>
        </w:rPr>
        <w:t xml:space="preserve">и </w:t>
      </w:r>
      <w:r w:rsidRPr="0096590C">
        <w:rPr>
          <w:szCs w:val="24"/>
          <w:lang w:eastAsia="en-GB"/>
        </w:rPr>
        <w:t xml:space="preserve">Правилника за безопасност и здраве при работа в електрически уредби на електрически и топлофикационни централи и по </w:t>
      </w:r>
      <w:r w:rsidRPr="0096590C">
        <w:rPr>
          <w:szCs w:val="24"/>
          <w:lang w:val="ru-RU" w:eastAsia="en-GB"/>
        </w:rPr>
        <w:t>електрическите</w:t>
      </w:r>
      <w:r w:rsidRPr="0096590C">
        <w:rPr>
          <w:szCs w:val="24"/>
          <w:lang w:eastAsia="en-GB"/>
        </w:rPr>
        <w:t xml:space="preserve"> мрежи, с приложени Удостоверения за проведени изпити по правилниците;</w:t>
      </w:r>
    </w:p>
    <w:p w14:paraId="7F9D79BB" w14:textId="77777777" w:rsidR="00A75CCA" w:rsidRPr="00F0066F" w:rsidRDefault="00A75CCA" w:rsidP="00A75CCA">
      <w:pPr>
        <w:jc w:val="both"/>
        <w:rPr>
          <w:szCs w:val="24"/>
          <w:lang w:val="en-US" w:eastAsia="en-GB"/>
        </w:rPr>
      </w:pPr>
      <w:r>
        <w:rPr>
          <w:szCs w:val="24"/>
          <w:lang w:eastAsia="en-GB"/>
        </w:rPr>
        <w:t>2</w:t>
      </w:r>
      <w:r w:rsidRPr="00D91FC4">
        <w:rPr>
          <w:szCs w:val="24"/>
          <w:lang w:eastAsia="en-GB"/>
        </w:rPr>
        <w:t xml:space="preserve">. Договореност по осигуряване на здравословни и безопасни условия на труд (бланката се осигурява от Възложителя и се попълва от Изпълнителя); </w:t>
      </w:r>
    </w:p>
    <w:p w14:paraId="5753FA9C" w14:textId="77777777" w:rsidR="00A75CCA" w:rsidRPr="00D91FC4" w:rsidRDefault="00A75CCA" w:rsidP="00A75CCA">
      <w:pPr>
        <w:jc w:val="both"/>
        <w:rPr>
          <w:szCs w:val="24"/>
          <w:lang w:eastAsia="en-GB"/>
        </w:rPr>
      </w:pPr>
      <w:r>
        <w:rPr>
          <w:szCs w:val="24"/>
          <w:lang w:eastAsia="en-GB"/>
        </w:rPr>
        <w:t>3</w:t>
      </w:r>
      <w:r w:rsidRPr="00D91FC4">
        <w:rPr>
          <w:szCs w:val="24"/>
          <w:lang w:eastAsia="en-GB"/>
        </w:rPr>
        <w:t>. Инструкция по ЗБУТ и ПБ за извършване на договорената дейност;</w:t>
      </w:r>
    </w:p>
    <w:p w14:paraId="4BC2204B" w14:textId="77777777" w:rsidR="00A75CCA" w:rsidRPr="00D91FC4" w:rsidRDefault="00A75CCA" w:rsidP="00A75CCA">
      <w:pPr>
        <w:jc w:val="both"/>
        <w:rPr>
          <w:szCs w:val="24"/>
          <w:lang w:eastAsia="en-GB"/>
        </w:rPr>
      </w:pPr>
      <w:r>
        <w:rPr>
          <w:szCs w:val="24"/>
          <w:lang w:eastAsia="en-GB"/>
        </w:rPr>
        <w:t>4</w:t>
      </w:r>
      <w:r w:rsidRPr="00D91FC4">
        <w:rPr>
          <w:szCs w:val="24"/>
          <w:lang w:eastAsia="en-GB"/>
        </w:rPr>
        <w:t>. План за осигуряване на пожарна безопасност при текущи ремонти, съгласно Наредба № 8121з-647 от 01.10.2014 г. за правилата и нормите за пожарна безопасност при експлоатация на обектите;</w:t>
      </w:r>
    </w:p>
    <w:p w14:paraId="715DAD1E" w14:textId="77777777" w:rsidR="00A75CCA" w:rsidRPr="00D91FC4" w:rsidRDefault="00A75CCA" w:rsidP="00A75CCA">
      <w:pPr>
        <w:jc w:val="both"/>
        <w:rPr>
          <w:szCs w:val="24"/>
          <w:lang w:eastAsia="en-GB"/>
        </w:rPr>
      </w:pPr>
      <w:r>
        <w:rPr>
          <w:szCs w:val="24"/>
          <w:lang w:eastAsia="en-GB"/>
        </w:rPr>
        <w:t>5</w:t>
      </w:r>
      <w:r w:rsidRPr="00D91FC4">
        <w:rPr>
          <w:szCs w:val="24"/>
          <w:lang w:eastAsia="en-GB"/>
        </w:rPr>
        <w:t>. Заповед за противопожарно ядро;</w:t>
      </w:r>
    </w:p>
    <w:p w14:paraId="31C749DE" w14:textId="77777777" w:rsidR="00A75CCA" w:rsidRPr="00D91FC4" w:rsidRDefault="00A75CCA" w:rsidP="00A75CCA">
      <w:pPr>
        <w:jc w:val="both"/>
        <w:rPr>
          <w:szCs w:val="24"/>
          <w:lang w:eastAsia="en-GB"/>
        </w:rPr>
      </w:pPr>
      <w:r>
        <w:rPr>
          <w:szCs w:val="24"/>
          <w:lang w:eastAsia="en-GB"/>
        </w:rPr>
        <w:lastRenderedPageBreak/>
        <w:t xml:space="preserve">6 </w:t>
      </w:r>
      <w:r w:rsidRPr="00D91FC4">
        <w:rPr>
          <w:szCs w:val="24"/>
          <w:lang w:eastAsia="en-GB"/>
        </w:rPr>
        <w:t>. Оценка на риска по длъжност за всяко работно място на обекта</w:t>
      </w:r>
      <w:r>
        <w:rPr>
          <w:szCs w:val="24"/>
          <w:lang w:eastAsia="en-GB"/>
        </w:rPr>
        <w:t>.</w:t>
      </w:r>
    </w:p>
    <w:p w14:paraId="2673094D" w14:textId="77777777" w:rsidR="00A75CCA" w:rsidRPr="00450E0A" w:rsidRDefault="00A75CCA" w:rsidP="00E143D0">
      <w:pPr>
        <w:jc w:val="both"/>
        <w:rPr>
          <w:bCs/>
          <w:szCs w:val="24"/>
          <w:lang w:val="bg-BG"/>
        </w:rPr>
      </w:pPr>
    </w:p>
    <w:p w14:paraId="4A230277" w14:textId="5FA79D61" w:rsidR="00691439" w:rsidRDefault="00691439" w:rsidP="00691439">
      <w:pPr>
        <w:jc w:val="both"/>
        <w:rPr>
          <w:b/>
          <w:szCs w:val="24"/>
          <w:lang w:val="bg-BG"/>
        </w:rPr>
      </w:pPr>
    </w:p>
    <w:p w14:paraId="3E68D261" w14:textId="77777777" w:rsidR="00ED475E" w:rsidRPr="00450E0A" w:rsidRDefault="00ED475E" w:rsidP="00691439">
      <w:pPr>
        <w:jc w:val="both"/>
        <w:rPr>
          <w:b/>
          <w:szCs w:val="24"/>
          <w:lang w:val="bg-BG"/>
        </w:rPr>
      </w:pPr>
    </w:p>
    <w:p w14:paraId="2BAF885D" w14:textId="77777777" w:rsidR="00551B22" w:rsidRPr="00450E0A" w:rsidRDefault="0064600B" w:rsidP="00691439">
      <w:pPr>
        <w:autoSpaceDE w:val="0"/>
        <w:autoSpaceDN w:val="0"/>
        <w:adjustRightInd w:val="0"/>
        <w:jc w:val="center"/>
        <w:rPr>
          <w:b/>
          <w:szCs w:val="24"/>
          <w:lang w:val="bg-BG"/>
        </w:rPr>
      </w:pPr>
      <w:bookmarkStart w:id="20" w:name="_Hlk1037264"/>
      <w:r w:rsidRPr="00450E0A">
        <w:rPr>
          <w:b/>
          <w:szCs w:val="24"/>
          <w:lang w:val="bg-BG"/>
        </w:rPr>
        <w:t>РАЗ</w:t>
      </w:r>
      <w:r w:rsidR="00551B22" w:rsidRPr="00450E0A">
        <w:rPr>
          <w:b/>
          <w:szCs w:val="24"/>
          <w:lang w:val="bg-BG"/>
        </w:rPr>
        <w:t xml:space="preserve">ДЕЛ </w:t>
      </w:r>
      <w:r w:rsidR="009C2D09" w:rsidRPr="00450E0A">
        <w:rPr>
          <w:b/>
          <w:szCs w:val="24"/>
          <w:lang w:val="bg-BG"/>
        </w:rPr>
        <w:t>III</w:t>
      </w:r>
    </w:p>
    <w:bookmarkEnd w:id="20"/>
    <w:p w14:paraId="080F2917" w14:textId="77777777" w:rsidR="003F48FB" w:rsidRPr="00450E0A" w:rsidRDefault="003F48FB" w:rsidP="00691439">
      <w:pPr>
        <w:autoSpaceDE w:val="0"/>
        <w:autoSpaceDN w:val="0"/>
        <w:adjustRightInd w:val="0"/>
        <w:jc w:val="center"/>
        <w:rPr>
          <w:rFonts w:eastAsia="Batang"/>
          <w:b/>
          <w:bCs/>
          <w:szCs w:val="24"/>
          <w:lang w:val="bg-BG" w:eastAsia="bg-BG"/>
        </w:rPr>
      </w:pPr>
      <w:r w:rsidRPr="00450E0A">
        <w:rPr>
          <w:rFonts w:eastAsia="Batang"/>
          <w:b/>
          <w:bCs/>
          <w:szCs w:val="24"/>
          <w:lang w:val="bg-BG" w:eastAsia="bg-BG"/>
        </w:rPr>
        <w:t>ОБЩИ ИЗИСКВАНИЯ ЗА УЧАСТИЕ В ПРОЦЕДУРАТА</w:t>
      </w:r>
    </w:p>
    <w:p w14:paraId="48A7FE8B" w14:textId="77777777" w:rsidR="003F48FB" w:rsidRPr="00450E0A" w:rsidRDefault="003F48FB" w:rsidP="00691439">
      <w:pPr>
        <w:contextualSpacing/>
        <w:jc w:val="both"/>
        <w:rPr>
          <w:bCs/>
          <w:szCs w:val="24"/>
          <w:lang w:val="bg-BG" w:eastAsia="bg-BG"/>
        </w:rPr>
      </w:pPr>
      <w:r w:rsidRPr="00450E0A">
        <w:rPr>
          <w:bCs/>
          <w:szCs w:val="24"/>
          <w:lang w:val="bg-BG" w:eastAsia="bg-BG"/>
        </w:rPr>
        <w:tab/>
      </w:r>
    </w:p>
    <w:p w14:paraId="6FDCF442" w14:textId="77777777" w:rsidR="003F48FB" w:rsidRPr="00450E0A" w:rsidRDefault="003F48FB" w:rsidP="00691439">
      <w:pPr>
        <w:widowControl w:val="0"/>
        <w:tabs>
          <w:tab w:val="left" w:pos="0"/>
        </w:tabs>
        <w:autoSpaceDE w:val="0"/>
        <w:autoSpaceDN w:val="0"/>
        <w:adjustRightInd w:val="0"/>
        <w:jc w:val="both"/>
        <w:rPr>
          <w:rFonts w:eastAsia="Batang"/>
          <w:b/>
          <w:szCs w:val="24"/>
          <w:lang w:val="bg-BG" w:eastAsia="bg-BG"/>
        </w:rPr>
      </w:pPr>
      <w:r w:rsidRPr="00450E0A">
        <w:rPr>
          <w:rFonts w:eastAsia="Batang"/>
          <w:b/>
          <w:szCs w:val="24"/>
          <w:lang w:val="bg-BG" w:eastAsia="bg-BG"/>
        </w:rPr>
        <w:t>1. Общи изисквания за участие:</w:t>
      </w:r>
    </w:p>
    <w:p w14:paraId="0A93790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1.1. При изготвяне на офертата всеки участник трябва да се придържа точно към обявените от възложителя условия.</w:t>
      </w:r>
    </w:p>
    <w:p w14:paraId="56977895"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1.2. Офертите се изготвят на български език.</w:t>
      </w:r>
    </w:p>
    <w:p w14:paraId="0BF9C0F4"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1.3. До изтичането на срока за подаване на офертите всеки участник може да промени, да допълни или да оттегли офертата си.</w:t>
      </w:r>
    </w:p>
    <w:p w14:paraId="076BF56F"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1.4. Всеки участник в процедура за възлагане на обществена поръчка има право да представи само една оферта.</w:t>
      </w:r>
    </w:p>
    <w:p w14:paraId="53B35DEB"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1.5. Лице, което участва в обединение или е дало съгласие да бъде подизпълнител на друг участник, не може да подава самостоятелно оферта.</w:t>
      </w:r>
    </w:p>
    <w:p w14:paraId="2326DBD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1.6. В процедура за възлагане на обществена поръчка едно физическо или юридическо лице може да участва само в едно обединение.</w:t>
      </w:r>
    </w:p>
    <w:p w14:paraId="24CD5872"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1.7. Свързани лица не могат да бъдат самостоятелни участници в една и съща процедура.</w:t>
      </w:r>
    </w:p>
    <w:p w14:paraId="74C6D8DD" w14:textId="77777777" w:rsidR="003F48FB" w:rsidRPr="00450E0A" w:rsidRDefault="003F48FB" w:rsidP="00691439">
      <w:pPr>
        <w:autoSpaceDE w:val="0"/>
        <w:autoSpaceDN w:val="0"/>
        <w:adjustRightInd w:val="0"/>
        <w:contextualSpacing/>
        <w:jc w:val="both"/>
        <w:rPr>
          <w:bCs/>
          <w:szCs w:val="24"/>
          <w:lang w:val="bg-BG" w:eastAsia="bg-BG"/>
        </w:rPr>
      </w:pPr>
    </w:p>
    <w:p w14:paraId="0B7A931F"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Съгласно § 2, т. 45 от Допълнителните разпоредби на ЗОП:</w:t>
      </w:r>
    </w:p>
    <w:p w14:paraId="786AB10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301720AE" w14:textId="77777777" w:rsidR="003F48FB" w:rsidRPr="00450E0A" w:rsidRDefault="003F48FB" w:rsidP="00691439">
      <w:pPr>
        <w:autoSpaceDE w:val="0"/>
        <w:autoSpaceDN w:val="0"/>
        <w:adjustRightInd w:val="0"/>
        <w:contextualSpacing/>
        <w:jc w:val="both"/>
        <w:rPr>
          <w:bCs/>
          <w:szCs w:val="24"/>
          <w:lang w:val="bg-BG" w:eastAsia="bg-BG"/>
        </w:rPr>
      </w:pPr>
    </w:p>
    <w:p w14:paraId="024D8EDA" w14:textId="77777777" w:rsidR="003F48FB" w:rsidRPr="00450E0A" w:rsidRDefault="003F48FB" w:rsidP="00691439">
      <w:pPr>
        <w:autoSpaceDE w:val="0"/>
        <w:autoSpaceDN w:val="0"/>
        <w:adjustRightInd w:val="0"/>
        <w:contextualSpacing/>
        <w:jc w:val="both"/>
        <w:rPr>
          <w:bCs/>
          <w:i/>
          <w:szCs w:val="24"/>
          <w:u w:val="single"/>
          <w:lang w:val="bg-BG" w:eastAsia="bg-BG"/>
        </w:rPr>
      </w:pPr>
      <w:r w:rsidRPr="00450E0A">
        <w:rPr>
          <w:bCs/>
          <w:i/>
          <w:szCs w:val="24"/>
          <w:u w:val="single"/>
          <w:lang w:val="bg-BG" w:eastAsia="bg-BG"/>
        </w:rPr>
        <w:t>"Свързани лица" са:</w:t>
      </w:r>
    </w:p>
    <w:p w14:paraId="746DFA4A" w14:textId="77777777" w:rsidR="003F48FB" w:rsidRPr="00450E0A" w:rsidRDefault="003F48FB" w:rsidP="00691439">
      <w:pPr>
        <w:jc w:val="both"/>
        <w:textAlignment w:val="center"/>
        <w:rPr>
          <w:i/>
          <w:szCs w:val="24"/>
          <w:u w:val="single"/>
          <w:lang w:val="bg-BG"/>
        </w:rPr>
      </w:pPr>
      <w:r w:rsidRPr="00450E0A">
        <w:rPr>
          <w:i/>
          <w:szCs w:val="24"/>
          <w:u w:val="single"/>
          <w:lang w:val="bg-BG"/>
        </w:rPr>
        <w:t>- лицата, едното от които контролира другото лице или негово дъщерно дружество;</w:t>
      </w:r>
    </w:p>
    <w:p w14:paraId="3A27D276" w14:textId="77777777" w:rsidR="003F48FB" w:rsidRPr="00450E0A" w:rsidRDefault="003F48FB" w:rsidP="00691439">
      <w:pPr>
        <w:jc w:val="both"/>
        <w:textAlignment w:val="center"/>
        <w:rPr>
          <w:i/>
          <w:szCs w:val="24"/>
          <w:u w:val="single"/>
          <w:lang w:val="bg-BG"/>
        </w:rPr>
      </w:pPr>
      <w:r w:rsidRPr="00450E0A">
        <w:rPr>
          <w:i/>
          <w:szCs w:val="24"/>
          <w:u w:val="single"/>
          <w:lang w:val="bg-BG"/>
        </w:rPr>
        <w:t>- лицата, чиято дейност се контролира от трето лице;</w:t>
      </w:r>
    </w:p>
    <w:p w14:paraId="24C1C0BA" w14:textId="77777777" w:rsidR="003F48FB" w:rsidRPr="00450E0A" w:rsidRDefault="003F48FB" w:rsidP="00691439">
      <w:pPr>
        <w:contextualSpacing/>
        <w:jc w:val="both"/>
        <w:textAlignment w:val="center"/>
        <w:rPr>
          <w:i/>
          <w:szCs w:val="24"/>
          <w:u w:val="single"/>
          <w:lang w:val="bg-BG"/>
        </w:rPr>
      </w:pPr>
      <w:r w:rsidRPr="00450E0A">
        <w:rPr>
          <w:i/>
          <w:szCs w:val="24"/>
          <w:u w:val="single"/>
          <w:lang w:val="bg-BG"/>
        </w:rPr>
        <w:t>- лицата, които съвместно контролират трето лице;</w:t>
      </w:r>
    </w:p>
    <w:p w14:paraId="380B5A77" w14:textId="77777777" w:rsidR="003F48FB" w:rsidRPr="00450E0A" w:rsidRDefault="003F48FB" w:rsidP="00691439">
      <w:pPr>
        <w:contextualSpacing/>
        <w:jc w:val="both"/>
        <w:textAlignment w:val="center"/>
        <w:rPr>
          <w:i/>
          <w:szCs w:val="24"/>
          <w:u w:val="single"/>
          <w:lang w:val="bg-BG"/>
        </w:rPr>
      </w:pPr>
      <w:r w:rsidRPr="00450E0A">
        <w:rPr>
          <w:i/>
          <w:szCs w:val="24"/>
          <w:u w:val="single"/>
          <w:lang w:val="bg-BG"/>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69A583B" w14:textId="77777777" w:rsidR="003F48FB" w:rsidRPr="00450E0A" w:rsidRDefault="003F48FB" w:rsidP="00691439">
      <w:pPr>
        <w:contextualSpacing/>
        <w:jc w:val="both"/>
        <w:textAlignment w:val="center"/>
        <w:rPr>
          <w:bCs/>
          <w:i/>
          <w:szCs w:val="24"/>
          <w:u w:val="single"/>
          <w:lang w:val="bg-BG" w:eastAsia="bg-BG"/>
        </w:rPr>
      </w:pPr>
      <w:r w:rsidRPr="00450E0A">
        <w:rPr>
          <w:bCs/>
          <w:i/>
          <w:szCs w:val="24"/>
          <w:u w:val="single"/>
          <w:lang w:val="bg-BG" w:eastAsia="bg-BG"/>
        </w:rPr>
        <w:t>"Контрол" е налице, когато едно лице:</w:t>
      </w:r>
    </w:p>
    <w:p w14:paraId="0A37907A"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0AE3EE9"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14:paraId="07B03907"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може по друг начин да упражнява решаващо влияние върху вземането на решения във връзка с дейността на юридическо лице.</w:t>
      </w:r>
    </w:p>
    <w:p w14:paraId="0E8886DB" w14:textId="77777777" w:rsidR="003F48FB" w:rsidRPr="00450E0A" w:rsidRDefault="003F48FB" w:rsidP="00691439">
      <w:pPr>
        <w:jc w:val="both"/>
        <w:textAlignment w:val="center"/>
        <w:rPr>
          <w:bCs/>
          <w:i/>
          <w:szCs w:val="24"/>
          <w:u w:val="single"/>
          <w:lang w:val="bg-BG" w:eastAsia="bg-BG"/>
        </w:rPr>
      </w:pPr>
    </w:p>
    <w:p w14:paraId="26AA33B6" w14:textId="77777777" w:rsidR="003F48FB" w:rsidRPr="00450E0A" w:rsidRDefault="003F48FB" w:rsidP="003F48FB">
      <w:pPr>
        <w:jc w:val="both"/>
        <w:textAlignment w:val="center"/>
        <w:rPr>
          <w:b/>
          <w:bCs/>
          <w:iCs/>
          <w:szCs w:val="24"/>
          <w:lang w:val="bg-BG" w:eastAsia="bg-BG"/>
        </w:rPr>
      </w:pPr>
      <w:r w:rsidRPr="00450E0A">
        <w:rPr>
          <w:b/>
          <w:bCs/>
          <w:iCs/>
          <w:szCs w:val="24"/>
          <w:lang w:val="bg-BG" w:eastAsia="bg-BG"/>
        </w:rPr>
        <w:t>2. Общи изисквания към участниците в процедурата.</w:t>
      </w:r>
    </w:p>
    <w:p w14:paraId="6A8E90C6" w14:textId="77777777" w:rsidR="003F48FB" w:rsidRPr="00450E0A" w:rsidRDefault="003F48FB" w:rsidP="003F48FB">
      <w:pPr>
        <w:jc w:val="both"/>
        <w:textAlignment w:val="center"/>
        <w:rPr>
          <w:szCs w:val="24"/>
          <w:lang w:val="bg-BG" w:eastAsia="bg-BG"/>
        </w:rPr>
      </w:pPr>
      <w:r w:rsidRPr="00450E0A">
        <w:rPr>
          <w:bCs/>
          <w:iCs/>
          <w:szCs w:val="24"/>
          <w:lang w:val="bg-BG" w:eastAsia="bg-BG"/>
        </w:rPr>
        <w:t xml:space="preserve">2.1. </w:t>
      </w:r>
      <w:r w:rsidRPr="00450E0A">
        <w:rPr>
          <w:szCs w:val="24"/>
          <w:lang w:val="bg-BG" w:eastAsia="bg-BG"/>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w:t>
      </w:r>
      <w:r w:rsidR="008970BA" w:rsidRPr="00450E0A">
        <w:rPr>
          <w:szCs w:val="24"/>
          <w:lang w:val="bg-BG" w:eastAsia="bg-BG"/>
        </w:rPr>
        <w:t>, Правилника за прилагане на закона за обществените поръчки</w:t>
      </w:r>
      <w:r w:rsidRPr="00450E0A">
        <w:rPr>
          <w:szCs w:val="24"/>
          <w:lang w:val="bg-BG" w:eastAsia="bg-BG"/>
        </w:rPr>
        <w:t xml:space="preserve"> и предварително обявените от възложителя условия.</w:t>
      </w:r>
    </w:p>
    <w:p w14:paraId="7A54FCF4" w14:textId="77777777" w:rsidR="003F48FB" w:rsidRPr="00450E0A" w:rsidRDefault="003F48FB" w:rsidP="003F48FB">
      <w:pPr>
        <w:jc w:val="both"/>
        <w:textAlignment w:val="center"/>
        <w:rPr>
          <w:bCs/>
          <w:iCs/>
          <w:szCs w:val="24"/>
          <w:lang w:val="bg-BG" w:eastAsia="bg-BG"/>
        </w:rPr>
      </w:pPr>
      <w:r w:rsidRPr="00450E0A">
        <w:rPr>
          <w:bCs/>
          <w:iCs/>
          <w:szCs w:val="24"/>
          <w:lang w:val="bg-BG" w:eastAsia="bg-BG"/>
        </w:rPr>
        <w:lastRenderedPageBreak/>
        <w:t xml:space="preserve">2.2.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227D79">
        <w:rPr>
          <w:bCs/>
          <w:iCs/>
          <w:szCs w:val="24"/>
          <w:lang w:val="bg-BG" w:eastAsia="bg-BG"/>
        </w:rPr>
        <w:t>доставка</w:t>
      </w:r>
      <w:r w:rsidR="0078261E" w:rsidRPr="00450E0A">
        <w:rPr>
          <w:bCs/>
          <w:iCs/>
          <w:szCs w:val="24"/>
          <w:lang w:val="bg-BG" w:eastAsia="bg-BG"/>
        </w:rPr>
        <w:t>та</w:t>
      </w:r>
      <w:r w:rsidRPr="00450E0A">
        <w:rPr>
          <w:bCs/>
          <w:iCs/>
          <w:szCs w:val="24"/>
          <w:lang w:val="bg-BG" w:eastAsia="bg-BG"/>
        </w:rPr>
        <w:t>, съгласно законодателството на държавата, в която е установено.</w:t>
      </w:r>
      <w:r w:rsidRPr="00450E0A">
        <w:rPr>
          <w:bCs/>
          <w:iCs/>
          <w:szCs w:val="24"/>
          <w:lang w:val="bg-BG" w:eastAsia="bg-BG"/>
        </w:rPr>
        <w:tab/>
      </w:r>
    </w:p>
    <w:p w14:paraId="2979149A" w14:textId="77777777" w:rsidR="003F48FB" w:rsidRPr="00450E0A" w:rsidRDefault="003F48FB" w:rsidP="003F48FB">
      <w:pPr>
        <w:jc w:val="both"/>
        <w:textAlignment w:val="center"/>
        <w:rPr>
          <w:bCs/>
          <w:iCs/>
          <w:szCs w:val="24"/>
          <w:lang w:val="bg-BG" w:eastAsia="bg-BG"/>
        </w:rPr>
      </w:pPr>
      <w:r w:rsidRPr="00450E0A">
        <w:rPr>
          <w:bCs/>
          <w:iCs/>
          <w:szCs w:val="24"/>
          <w:lang w:val="bg-BG" w:eastAsia="bg-BG"/>
        </w:rPr>
        <w:t>2.3. Участниците в процедурата следва да отговарят на изискванията на чл. 54, ал. 1, т. 1, т. 2, т. 3, т. 4, т. 5, т. 6 и т. 7 от ЗОП.</w:t>
      </w:r>
    </w:p>
    <w:p w14:paraId="2B210A5E" w14:textId="77777777" w:rsidR="003F48FB" w:rsidRPr="00450E0A" w:rsidRDefault="003F48FB" w:rsidP="003F48FB">
      <w:pPr>
        <w:jc w:val="both"/>
        <w:rPr>
          <w:szCs w:val="24"/>
          <w:lang w:val="bg-BG"/>
        </w:rPr>
      </w:pPr>
      <w:r w:rsidRPr="00450E0A">
        <w:rPr>
          <w:szCs w:val="24"/>
          <w:lang w:val="bg-BG"/>
        </w:rPr>
        <w:t xml:space="preserve">Основанията по чл. 54, ал. 1, т. 1, т. 2 и т. 7 от ЗОП се отнасят за: </w:t>
      </w:r>
    </w:p>
    <w:p w14:paraId="2D977F68" w14:textId="77777777" w:rsidR="003F48FB" w:rsidRPr="00450E0A" w:rsidRDefault="003F48FB" w:rsidP="003F48FB">
      <w:pPr>
        <w:jc w:val="both"/>
        <w:rPr>
          <w:szCs w:val="24"/>
          <w:lang w:val="bg-BG"/>
        </w:rPr>
      </w:pPr>
      <w:r w:rsidRPr="00450E0A">
        <w:rPr>
          <w:szCs w:val="24"/>
          <w:lang w:val="bg-BG"/>
        </w:rPr>
        <w:t>а. лицата, които представляват участника или кандидата;</w:t>
      </w:r>
    </w:p>
    <w:p w14:paraId="27FF88A8" w14:textId="77777777" w:rsidR="003F48FB" w:rsidRPr="00450E0A" w:rsidRDefault="003F48FB" w:rsidP="003F48FB">
      <w:pPr>
        <w:jc w:val="both"/>
        <w:rPr>
          <w:szCs w:val="24"/>
          <w:lang w:val="bg-BG"/>
        </w:rPr>
      </w:pPr>
      <w:r w:rsidRPr="00450E0A">
        <w:rPr>
          <w:szCs w:val="24"/>
          <w:lang w:val="bg-BG"/>
        </w:rPr>
        <w:t xml:space="preserve">б. лицата, които са членове на управителни и надзорни органи на участника или кандидата; </w:t>
      </w:r>
    </w:p>
    <w:p w14:paraId="112A60A3" w14:textId="77777777" w:rsidR="003F48FB" w:rsidRPr="00450E0A" w:rsidRDefault="003F48FB" w:rsidP="003F48FB">
      <w:pPr>
        <w:jc w:val="both"/>
        <w:rPr>
          <w:szCs w:val="24"/>
          <w:lang w:val="bg-BG"/>
        </w:rPr>
      </w:pPr>
      <w:r w:rsidRPr="00450E0A">
        <w:rPr>
          <w:szCs w:val="24"/>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1CA0B42" w14:textId="77777777" w:rsidR="003F48FB" w:rsidRPr="00450E0A" w:rsidRDefault="003F48FB" w:rsidP="003F48FB">
      <w:pPr>
        <w:jc w:val="both"/>
        <w:rPr>
          <w:szCs w:val="24"/>
          <w:lang w:val="bg-BG"/>
        </w:rPr>
      </w:pPr>
      <w:r w:rsidRPr="00450E0A">
        <w:rPr>
          <w:szCs w:val="24"/>
          <w:lang w:val="bg-BG"/>
        </w:rPr>
        <w:t>2.4.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F1EA5BC" w14:textId="69D96F0F" w:rsidR="003F48FB" w:rsidRDefault="003F48FB" w:rsidP="003F48FB">
      <w:pPr>
        <w:jc w:val="both"/>
        <w:rPr>
          <w:rFonts w:eastAsia="Batang"/>
          <w:bCs/>
          <w:iCs/>
          <w:szCs w:val="24"/>
          <w:lang w:val="bg-BG" w:eastAsia="bg-BG"/>
        </w:rPr>
      </w:pPr>
      <w:r w:rsidRPr="00450E0A">
        <w:rPr>
          <w:szCs w:val="24"/>
          <w:lang w:val="bg-BG"/>
        </w:rPr>
        <w:t xml:space="preserve">2.5. Участникът следва да предостави информация относно липсата на основания по </w:t>
      </w:r>
      <w:r w:rsidRPr="00450E0A">
        <w:rPr>
          <w:rFonts w:eastAsia="Batang"/>
          <w:bCs/>
          <w:iCs/>
          <w:szCs w:val="24"/>
          <w:lang w:val="bg-B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450E0A">
        <w:rPr>
          <w:szCs w:val="24"/>
          <w:lang w:val="bg-BG"/>
        </w:rPr>
        <w:t>част III., буква „Г“ от Единния европейски документ за обществени поръчки (ЕЕДОП)</w:t>
      </w:r>
      <w:r w:rsidRPr="00450E0A">
        <w:rPr>
          <w:rFonts w:eastAsia="Batang"/>
          <w:bCs/>
          <w:iCs/>
          <w:szCs w:val="24"/>
          <w:lang w:val="bg-BG" w:eastAsia="bg-BG"/>
        </w:rPr>
        <w:t>.</w:t>
      </w:r>
    </w:p>
    <w:p w14:paraId="4CF16A54" w14:textId="35BBBD8E" w:rsidR="00090869" w:rsidRPr="00450E0A" w:rsidRDefault="00090869" w:rsidP="003F48FB">
      <w:pPr>
        <w:jc w:val="both"/>
        <w:rPr>
          <w:szCs w:val="24"/>
          <w:lang w:val="bg-BG" w:eastAsia="bg-BG"/>
        </w:rPr>
      </w:pPr>
      <w:r w:rsidRPr="00090869">
        <w:rPr>
          <w:szCs w:val="24"/>
          <w:lang w:val="bg-BG" w:eastAsia="bg-BG"/>
        </w:rPr>
        <w:t>2.6. Участникът следва да предостави информация относно липсата на обстоятелства по чл. 69 от Закона за противодействие на корупцията и за отнемане на незаконно придобитото имущество. Информацията се предоставя чрез попълване на част III., буква „Г“ от Единния европейски документ за обществени поръчки (ЕЕДОП).</w:t>
      </w:r>
    </w:p>
    <w:p w14:paraId="35C9176E" w14:textId="77777777" w:rsidR="003F48FB" w:rsidRPr="00450E0A" w:rsidRDefault="003F48FB" w:rsidP="003F48FB">
      <w:pPr>
        <w:keepNext/>
        <w:tabs>
          <w:tab w:val="num" w:pos="567"/>
        </w:tabs>
        <w:autoSpaceDE w:val="0"/>
        <w:autoSpaceDN w:val="0"/>
        <w:adjustRightInd w:val="0"/>
        <w:jc w:val="both"/>
        <w:outlineLvl w:val="1"/>
        <w:rPr>
          <w:szCs w:val="24"/>
          <w:lang w:val="bg-BG" w:eastAsia="bg-BG"/>
        </w:rPr>
      </w:pPr>
      <w:r w:rsidRPr="00450E0A">
        <w:rPr>
          <w:bCs/>
          <w:iCs/>
          <w:szCs w:val="24"/>
          <w:lang w:val="bg-BG" w:eastAsia="bg-BG"/>
        </w:rPr>
        <w:tab/>
      </w:r>
    </w:p>
    <w:p w14:paraId="7E94B3A5" w14:textId="77777777" w:rsidR="003F48FB" w:rsidRPr="00450E0A" w:rsidRDefault="003F48FB" w:rsidP="003F48FB">
      <w:pPr>
        <w:jc w:val="both"/>
        <w:rPr>
          <w:b/>
          <w:bCs/>
          <w:iCs/>
          <w:szCs w:val="24"/>
          <w:lang w:val="bg-BG" w:eastAsia="bg-BG"/>
        </w:rPr>
      </w:pPr>
      <w:r w:rsidRPr="00450E0A">
        <w:rPr>
          <w:b/>
          <w:bCs/>
          <w:iCs/>
          <w:szCs w:val="24"/>
          <w:lang w:val="bg-BG" w:eastAsia="bg-BG"/>
        </w:rPr>
        <w:t>3.</w:t>
      </w:r>
      <w:r w:rsidR="003957F2" w:rsidRPr="00450E0A">
        <w:rPr>
          <w:b/>
          <w:bCs/>
          <w:iCs/>
          <w:szCs w:val="24"/>
          <w:lang w:val="bg-BG" w:eastAsia="bg-BG"/>
        </w:rPr>
        <w:t xml:space="preserve"> </w:t>
      </w:r>
      <w:r w:rsidRPr="00450E0A">
        <w:rPr>
          <w:b/>
          <w:bCs/>
          <w:iCs/>
          <w:szCs w:val="24"/>
          <w:lang w:val="bg-BG" w:eastAsia="bg-BG"/>
        </w:rPr>
        <w:t>Обединение.</w:t>
      </w:r>
    </w:p>
    <w:p w14:paraId="29BCB53B" w14:textId="77777777" w:rsidR="003F48FB" w:rsidRPr="00450E0A" w:rsidRDefault="003F48FB" w:rsidP="003F48FB">
      <w:pPr>
        <w:jc w:val="both"/>
        <w:textAlignment w:val="center"/>
        <w:rPr>
          <w:szCs w:val="24"/>
          <w:lang w:val="bg-BG"/>
        </w:rPr>
      </w:pPr>
      <w:r w:rsidRPr="00450E0A">
        <w:rPr>
          <w:bCs/>
          <w:szCs w:val="24"/>
          <w:lang w:val="bg-BG" w:eastAsia="bg-BG"/>
        </w:rPr>
        <w:t xml:space="preserve">3.1. Когато участник в обществената поръчка е обединение, </w:t>
      </w:r>
      <w:r w:rsidRPr="00450E0A">
        <w:rPr>
          <w:szCs w:val="24"/>
          <w:lang w:val="bg-BG"/>
        </w:rPr>
        <w:t>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7816EAD" w14:textId="77777777" w:rsidR="003F48FB" w:rsidRPr="00450E0A" w:rsidRDefault="003F48FB" w:rsidP="003F48FB">
      <w:pPr>
        <w:jc w:val="both"/>
        <w:textAlignment w:val="center"/>
        <w:rPr>
          <w:szCs w:val="24"/>
          <w:lang w:val="bg-BG"/>
        </w:rPr>
      </w:pPr>
      <w:r w:rsidRPr="00450E0A">
        <w:rPr>
          <w:szCs w:val="24"/>
          <w:lang w:val="bg-BG"/>
        </w:rPr>
        <w:t>3.1.1. правата и задълженията на участниците в обединението;</w:t>
      </w:r>
    </w:p>
    <w:p w14:paraId="4B7FBF4F" w14:textId="77777777" w:rsidR="003F48FB" w:rsidRPr="00450E0A" w:rsidRDefault="003F48FB" w:rsidP="003F48FB">
      <w:pPr>
        <w:jc w:val="both"/>
        <w:textAlignment w:val="center"/>
        <w:rPr>
          <w:szCs w:val="24"/>
          <w:lang w:val="bg-BG"/>
        </w:rPr>
      </w:pPr>
      <w:r w:rsidRPr="00450E0A">
        <w:rPr>
          <w:szCs w:val="24"/>
          <w:lang w:val="bg-BG"/>
        </w:rPr>
        <w:t>3.1.2. разпределението на отговорността между членовете на обединението;</w:t>
      </w:r>
    </w:p>
    <w:p w14:paraId="7EDB1914" w14:textId="77777777" w:rsidR="003F48FB" w:rsidRPr="00450E0A" w:rsidRDefault="003F48FB" w:rsidP="003F48FB">
      <w:pPr>
        <w:jc w:val="both"/>
        <w:textAlignment w:val="center"/>
        <w:rPr>
          <w:szCs w:val="24"/>
          <w:lang w:val="bg-BG"/>
        </w:rPr>
      </w:pPr>
      <w:r w:rsidRPr="00450E0A">
        <w:rPr>
          <w:szCs w:val="24"/>
          <w:lang w:val="bg-BG"/>
        </w:rPr>
        <w:t>3.1.3. дейностите, които ще изпълнява всеки член на обединението;</w:t>
      </w:r>
    </w:p>
    <w:p w14:paraId="365E1D3C" w14:textId="77777777" w:rsidR="003F48FB" w:rsidRPr="00450E0A" w:rsidRDefault="003F48FB" w:rsidP="003F48FB">
      <w:pPr>
        <w:jc w:val="both"/>
        <w:textAlignment w:val="center"/>
        <w:rPr>
          <w:szCs w:val="24"/>
          <w:lang w:val="bg-BG"/>
        </w:rPr>
      </w:pPr>
      <w:r w:rsidRPr="00450E0A">
        <w:rPr>
          <w:szCs w:val="24"/>
          <w:lang w:val="bg-BG"/>
        </w:rPr>
        <w:t>3.1.4. определеният партньор, който ще представлява обединението за целите на обществената поръчка.</w:t>
      </w:r>
    </w:p>
    <w:p w14:paraId="53946222" w14:textId="77777777" w:rsidR="003F48FB" w:rsidRPr="00450E0A" w:rsidRDefault="003F48FB" w:rsidP="003F48FB">
      <w:pPr>
        <w:jc w:val="both"/>
        <w:textAlignment w:val="center"/>
        <w:rPr>
          <w:szCs w:val="24"/>
          <w:lang w:val="bg-BG"/>
        </w:rPr>
      </w:pPr>
    </w:p>
    <w:p w14:paraId="7E859C4C" w14:textId="77777777" w:rsidR="003F48FB" w:rsidRPr="00450E0A" w:rsidRDefault="003F48FB" w:rsidP="003F48FB">
      <w:pPr>
        <w:widowControl w:val="0"/>
        <w:tabs>
          <w:tab w:val="left" w:pos="0"/>
        </w:tabs>
        <w:autoSpaceDE w:val="0"/>
        <w:autoSpaceDN w:val="0"/>
        <w:adjustRightInd w:val="0"/>
        <w:jc w:val="both"/>
        <w:rPr>
          <w:rFonts w:eastAsia="Batang"/>
          <w:i/>
          <w:iCs/>
          <w:szCs w:val="24"/>
          <w:lang w:val="bg-BG" w:eastAsia="bg-BG"/>
        </w:rPr>
      </w:pPr>
      <w:r w:rsidRPr="00450E0A">
        <w:rPr>
          <w:rFonts w:eastAsia="Batang"/>
          <w:i/>
          <w:iCs/>
          <w:szCs w:val="24"/>
          <w:lang w:val="bg-BG" w:eastAsia="bg-BG"/>
        </w:rPr>
        <w:t>За изпълнението на обществената поръчка участниците в обединението носят солидарна отговорност.</w:t>
      </w:r>
    </w:p>
    <w:p w14:paraId="66CA09AA" w14:textId="77777777" w:rsidR="003F48FB" w:rsidRPr="00450E0A" w:rsidRDefault="003F48FB" w:rsidP="003F48FB">
      <w:pPr>
        <w:widowControl w:val="0"/>
        <w:tabs>
          <w:tab w:val="left" w:pos="0"/>
        </w:tabs>
        <w:autoSpaceDE w:val="0"/>
        <w:autoSpaceDN w:val="0"/>
        <w:adjustRightInd w:val="0"/>
        <w:jc w:val="both"/>
        <w:rPr>
          <w:rFonts w:eastAsia="Batang"/>
          <w:szCs w:val="24"/>
          <w:lang w:val="bg-BG" w:eastAsia="bg-BG"/>
        </w:rPr>
      </w:pPr>
    </w:p>
    <w:p w14:paraId="6FE1BAE9" w14:textId="77777777" w:rsidR="003F48FB" w:rsidRPr="00450E0A" w:rsidRDefault="003F48FB" w:rsidP="003F48FB">
      <w:pPr>
        <w:tabs>
          <w:tab w:val="left" w:pos="0"/>
          <w:tab w:val="left" w:pos="142"/>
          <w:tab w:val="left" w:pos="426"/>
          <w:tab w:val="left" w:pos="993"/>
        </w:tabs>
        <w:autoSpaceDE w:val="0"/>
        <w:autoSpaceDN w:val="0"/>
        <w:adjustRightInd w:val="0"/>
        <w:jc w:val="both"/>
        <w:rPr>
          <w:szCs w:val="24"/>
          <w:lang w:val="bg-BG"/>
        </w:rPr>
      </w:pPr>
      <w:r w:rsidRPr="00450E0A">
        <w:rPr>
          <w:szCs w:val="24"/>
          <w:lang w:val="bg-BG"/>
        </w:rPr>
        <w:t xml:space="preserve">3.2.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w:t>
      </w:r>
      <w:r w:rsidRPr="00450E0A">
        <w:rPr>
          <w:szCs w:val="24"/>
          <w:lang w:val="bg-BG"/>
        </w:rPr>
        <w:lastRenderedPageBreak/>
        <w:t xml:space="preserve">която участникът е установен, както и адрес, включително електронен, за кореспонденция при провеждането на процедурата. </w:t>
      </w:r>
    </w:p>
    <w:p w14:paraId="41CC7C06" w14:textId="77777777" w:rsidR="003F48FB" w:rsidRPr="00450E0A" w:rsidRDefault="003F48FB" w:rsidP="003F48FB">
      <w:pPr>
        <w:tabs>
          <w:tab w:val="left" w:pos="0"/>
          <w:tab w:val="left" w:pos="142"/>
          <w:tab w:val="left" w:pos="426"/>
          <w:tab w:val="left" w:pos="993"/>
        </w:tabs>
        <w:autoSpaceDE w:val="0"/>
        <w:autoSpaceDN w:val="0"/>
        <w:adjustRightInd w:val="0"/>
        <w:jc w:val="both"/>
        <w:rPr>
          <w:szCs w:val="24"/>
          <w:lang w:val="bg-BG"/>
        </w:rPr>
      </w:pPr>
      <w:r w:rsidRPr="00450E0A">
        <w:rPr>
          <w:szCs w:val="24"/>
          <w:lang w:val="bg-BG"/>
        </w:rPr>
        <w:t>3.3.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CBEC3ED" w14:textId="77777777" w:rsidR="003F48FB" w:rsidRPr="00450E0A" w:rsidRDefault="003F48FB" w:rsidP="003F48FB">
      <w:pPr>
        <w:ind w:firstLine="708"/>
        <w:jc w:val="both"/>
        <w:rPr>
          <w:szCs w:val="24"/>
          <w:lang w:val="bg-BG"/>
        </w:rPr>
      </w:pPr>
    </w:p>
    <w:p w14:paraId="1D6F3B75" w14:textId="77777777" w:rsidR="003F48FB" w:rsidRPr="00450E0A" w:rsidRDefault="003F48FB" w:rsidP="003F48FB">
      <w:pPr>
        <w:jc w:val="both"/>
        <w:rPr>
          <w:b/>
          <w:bCs/>
          <w:iCs/>
          <w:szCs w:val="24"/>
          <w:lang w:val="bg-BG" w:eastAsia="bg-BG"/>
        </w:rPr>
      </w:pPr>
      <w:r w:rsidRPr="00450E0A">
        <w:rPr>
          <w:b/>
          <w:szCs w:val="24"/>
          <w:lang w:val="bg-BG"/>
        </w:rPr>
        <w:t>4. Подизпълнители.</w:t>
      </w:r>
    </w:p>
    <w:p w14:paraId="4F48C19B" w14:textId="77777777" w:rsidR="003F48FB"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4.1.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53849CD" w14:textId="77777777" w:rsidR="003F48FB" w:rsidRPr="00450E0A" w:rsidRDefault="003F48FB" w:rsidP="003F48FB">
      <w:pPr>
        <w:autoSpaceDE w:val="0"/>
        <w:autoSpaceDN w:val="0"/>
        <w:adjustRightInd w:val="0"/>
        <w:jc w:val="both"/>
        <w:rPr>
          <w:bCs/>
          <w:iCs/>
          <w:szCs w:val="24"/>
          <w:lang w:val="bg-BG" w:eastAsia="bg-BG"/>
        </w:rPr>
      </w:pPr>
      <w:r w:rsidRPr="00450E0A">
        <w:rPr>
          <w:bCs/>
          <w:szCs w:val="24"/>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r w:rsidRPr="00450E0A">
        <w:rPr>
          <w:bCs/>
          <w:iCs/>
          <w:szCs w:val="24"/>
          <w:lang w:val="bg-BG" w:eastAsia="bg-BG"/>
        </w:rPr>
        <w:t xml:space="preserve"> </w:t>
      </w:r>
    </w:p>
    <w:p w14:paraId="4B7405EE"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450E0A">
        <w:rPr>
          <w:bCs/>
          <w:iCs/>
          <w:szCs w:val="24"/>
          <w:lang w:val="bg-BG" w:eastAsia="bg-BG"/>
        </w:rPr>
        <w:tab/>
      </w:r>
    </w:p>
    <w:p w14:paraId="3D1447BD"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4.3. Възложителят изисква замяна на подизпълнител, който не отговаря на условията по предходната точка.</w:t>
      </w:r>
    </w:p>
    <w:p w14:paraId="4E10F40D"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B6F811E"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4.4.1.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FB95966"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4.4.2. Към искането Изпълнителят предоставя становище, от което да е видно дали оспорва плащанията или част от тях като недължими. </w:t>
      </w:r>
    </w:p>
    <w:p w14:paraId="04A7A7DA"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4.4.3. Възложителят има право да откаже плащане когато искането за плащане е оспорено, до момента на отстраняване на причината за отказа. </w:t>
      </w:r>
    </w:p>
    <w:p w14:paraId="2EDF0B2C"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4.4.4.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3DBC5A92"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4.5. Независимо от възможността за използване на подизпълнители отговорността за изпълнение на договора за обществена поръчка е на Изпълнителя.</w:t>
      </w:r>
    </w:p>
    <w:p w14:paraId="7DEB66BB"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4.6.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4.7.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4AD11004" w14:textId="77777777" w:rsidR="003F48FB" w:rsidRPr="00450E0A" w:rsidRDefault="003F48FB" w:rsidP="003F48FB">
      <w:pPr>
        <w:autoSpaceDE w:val="0"/>
        <w:autoSpaceDN w:val="0"/>
        <w:adjustRightInd w:val="0"/>
        <w:jc w:val="both"/>
        <w:rPr>
          <w:szCs w:val="24"/>
          <w:lang w:val="bg-BG"/>
        </w:rPr>
      </w:pPr>
      <w:r w:rsidRPr="00450E0A">
        <w:rPr>
          <w:szCs w:val="24"/>
          <w:lang w:val="bg-BG"/>
        </w:rPr>
        <w:t>4.7.1. за новия подизпълнител не са налице основанията за отстраняване в процедурата; 4.7.2.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1603B80" w14:textId="77777777" w:rsidR="003F48FB" w:rsidRPr="00450E0A" w:rsidRDefault="003F48FB" w:rsidP="003F48FB">
      <w:pPr>
        <w:tabs>
          <w:tab w:val="left" w:pos="426"/>
        </w:tabs>
        <w:autoSpaceDE w:val="0"/>
        <w:autoSpaceDN w:val="0"/>
        <w:adjustRightInd w:val="0"/>
        <w:jc w:val="both"/>
        <w:rPr>
          <w:szCs w:val="24"/>
          <w:lang w:val="bg-BG"/>
        </w:rPr>
      </w:pPr>
      <w:r w:rsidRPr="00450E0A">
        <w:rPr>
          <w:bCs/>
          <w:iCs/>
          <w:szCs w:val="24"/>
          <w:lang w:val="bg-BG" w:eastAsia="bg-BG"/>
        </w:rPr>
        <w:t xml:space="preserve">4.8. При замяна или включване на подизпълнител, Изпълнителят представя на Възложителя всички документи, които доказват изпълнението на условията по т. 7., </w:t>
      </w:r>
      <w:r w:rsidRPr="00450E0A">
        <w:rPr>
          <w:bCs/>
          <w:iCs/>
          <w:szCs w:val="24"/>
          <w:lang w:val="bg-BG" w:eastAsia="bg-BG"/>
        </w:rPr>
        <w:lastRenderedPageBreak/>
        <w:t>заедно с копие на договора за подизпълнение или на допълнително споразумение в тридневен срок от тяхното сключване.</w:t>
      </w:r>
    </w:p>
    <w:p w14:paraId="73D7735D" w14:textId="77777777" w:rsidR="003F48FB" w:rsidRPr="00450E0A" w:rsidRDefault="003F48FB" w:rsidP="003F48FB">
      <w:pPr>
        <w:tabs>
          <w:tab w:val="left" w:pos="426"/>
        </w:tabs>
        <w:autoSpaceDE w:val="0"/>
        <w:autoSpaceDN w:val="0"/>
        <w:adjustRightInd w:val="0"/>
        <w:jc w:val="both"/>
        <w:rPr>
          <w:szCs w:val="24"/>
          <w:lang w:val="bg-BG"/>
        </w:rPr>
      </w:pPr>
      <w:r w:rsidRPr="00450E0A">
        <w:rPr>
          <w:szCs w:val="24"/>
          <w:lang w:val="bg-BG"/>
        </w:rPr>
        <w:t>4.9.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2B71BD22" w14:textId="77777777" w:rsidR="003F48FB" w:rsidRPr="00450E0A" w:rsidRDefault="003F48FB" w:rsidP="003F48FB">
      <w:pPr>
        <w:jc w:val="both"/>
        <w:rPr>
          <w:szCs w:val="24"/>
          <w:lang w:val="bg-BG"/>
        </w:rPr>
      </w:pPr>
      <w:r w:rsidRPr="00450E0A">
        <w:rPr>
          <w:szCs w:val="24"/>
          <w:lang w:val="bg-BG"/>
        </w:rPr>
        <w:t>4.10. Свързани лица по смисъла на § 2, т. 45 от Допълнителните разпоредби на ЗОП не могат да бъдат самостоятелни участници в една и съща процедура.</w:t>
      </w:r>
    </w:p>
    <w:p w14:paraId="45718F0D" w14:textId="77777777" w:rsidR="003F48FB" w:rsidRPr="00450E0A" w:rsidRDefault="003F48FB" w:rsidP="003F48FB">
      <w:pPr>
        <w:ind w:left="360"/>
        <w:jc w:val="both"/>
        <w:rPr>
          <w:bCs/>
          <w:iCs/>
          <w:szCs w:val="24"/>
          <w:lang w:val="bg-BG" w:eastAsia="bg-BG"/>
        </w:rPr>
      </w:pPr>
    </w:p>
    <w:p w14:paraId="3089CD6D" w14:textId="77777777" w:rsidR="003F48FB" w:rsidRPr="00450E0A" w:rsidRDefault="003F48FB" w:rsidP="003F48FB">
      <w:pPr>
        <w:jc w:val="both"/>
        <w:rPr>
          <w:b/>
          <w:szCs w:val="24"/>
          <w:lang w:val="bg-BG"/>
        </w:rPr>
      </w:pPr>
      <w:r w:rsidRPr="00450E0A">
        <w:rPr>
          <w:b/>
          <w:szCs w:val="24"/>
          <w:lang w:val="bg-BG"/>
        </w:rPr>
        <w:t>5. Използване на капацитета на трети лица.</w:t>
      </w:r>
    </w:p>
    <w:p w14:paraId="319A910F" w14:textId="77777777" w:rsidR="003F48FB" w:rsidRPr="00450E0A" w:rsidRDefault="003F48FB" w:rsidP="003F48FB">
      <w:pPr>
        <w:jc w:val="both"/>
        <w:rPr>
          <w:bCs/>
          <w:iCs/>
          <w:szCs w:val="24"/>
          <w:lang w:val="bg-BG" w:eastAsia="bg-BG"/>
        </w:rPr>
      </w:pPr>
      <w:r w:rsidRPr="00450E0A">
        <w:rPr>
          <w:bCs/>
          <w:iCs/>
          <w:szCs w:val="24"/>
          <w:lang w:val="bg-BG" w:eastAsia="bg-BG"/>
        </w:rPr>
        <w:t>5.1.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1BBCAB6" w14:textId="77777777" w:rsidR="003F48FB" w:rsidRPr="00450E0A" w:rsidRDefault="003F48FB" w:rsidP="003F48FB">
      <w:pPr>
        <w:jc w:val="both"/>
        <w:rPr>
          <w:bCs/>
          <w:iCs/>
          <w:szCs w:val="24"/>
          <w:lang w:val="bg-BG" w:eastAsia="bg-BG"/>
        </w:rPr>
      </w:pPr>
      <w:r w:rsidRPr="00450E0A">
        <w:rPr>
          <w:bCs/>
          <w:iCs/>
          <w:szCs w:val="24"/>
          <w:lang w:val="bg-BG" w:eastAsia="bg-BG"/>
        </w:rPr>
        <w:t xml:space="preserve">5.2.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C5C6EEC" w14:textId="77777777" w:rsidR="003F48FB" w:rsidRPr="00450E0A" w:rsidRDefault="003F48FB" w:rsidP="003F48FB">
      <w:pPr>
        <w:jc w:val="both"/>
        <w:rPr>
          <w:bCs/>
          <w:iCs/>
          <w:szCs w:val="24"/>
          <w:lang w:val="bg-BG" w:eastAsia="bg-BG"/>
        </w:rPr>
      </w:pPr>
      <w:r w:rsidRPr="00450E0A">
        <w:rPr>
          <w:bCs/>
          <w:iCs/>
          <w:szCs w:val="24"/>
          <w:lang w:val="bg-BG" w:eastAsia="bg-BG"/>
        </w:rPr>
        <w:t xml:space="preserve">5.3.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1184687" w14:textId="77777777" w:rsidR="003F48FB" w:rsidRPr="00450E0A" w:rsidRDefault="003F48FB" w:rsidP="003F48FB">
      <w:pPr>
        <w:jc w:val="both"/>
        <w:rPr>
          <w:bCs/>
          <w:iCs/>
          <w:szCs w:val="24"/>
          <w:lang w:val="bg-BG" w:eastAsia="bg-BG"/>
        </w:rPr>
      </w:pPr>
      <w:r w:rsidRPr="00450E0A">
        <w:rPr>
          <w:bCs/>
          <w:iCs/>
          <w:szCs w:val="24"/>
          <w:lang w:val="bg-BG" w:eastAsia="bg-BG"/>
        </w:rPr>
        <w:t xml:space="preserve">5.4.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566703" w14:textId="77777777" w:rsidR="003F48FB" w:rsidRPr="00450E0A" w:rsidRDefault="003F48FB" w:rsidP="003F48FB">
      <w:pPr>
        <w:jc w:val="both"/>
        <w:rPr>
          <w:bCs/>
          <w:iCs/>
          <w:szCs w:val="24"/>
          <w:lang w:val="bg-BG" w:eastAsia="bg-BG"/>
        </w:rPr>
      </w:pPr>
      <w:r w:rsidRPr="00450E0A">
        <w:rPr>
          <w:bCs/>
          <w:iCs/>
          <w:szCs w:val="24"/>
          <w:lang w:val="bg-BG" w:eastAsia="bg-BG"/>
        </w:rPr>
        <w:t xml:space="preserve">5.5. Възложителят изисква участника да замени посоченото от него трето лице, ако то не отговаря на някое от условията по т. 4. </w:t>
      </w:r>
    </w:p>
    <w:p w14:paraId="0CBA99E3"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r w:rsidRPr="00450E0A">
        <w:rPr>
          <w:bCs/>
          <w:iCs/>
          <w:szCs w:val="24"/>
          <w:lang w:val="bg-BG" w:eastAsia="bg-BG"/>
        </w:rPr>
        <w:t>5.6.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6DAE4AFD"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r w:rsidRPr="00450E0A">
        <w:rPr>
          <w:bCs/>
          <w:iCs/>
          <w:szCs w:val="24"/>
          <w:lang w:val="bg-BG" w:eastAsia="bg-BG"/>
        </w:rPr>
        <w:t>5.7.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527FCE96" w14:textId="77777777" w:rsidR="005900D8" w:rsidRPr="00450E0A" w:rsidRDefault="005900D8" w:rsidP="00551B22">
      <w:pPr>
        <w:autoSpaceDE w:val="0"/>
        <w:autoSpaceDN w:val="0"/>
        <w:adjustRightInd w:val="0"/>
        <w:ind w:firstLine="709"/>
        <w:jc w:val="center"/>
        <w:rPr>
          <w:b/>
          <w:szCs w:val="24"/>
          <w:lang w:val="bg-BG"/>
        </w:rPr>
      </w:pPr>
    </w:p>
    <w:p w14:paraId="0C2521F1" w14:textId="27C751E1" w:rsidR="009C2D09" w:rsidRPr="00450E0A" w:rsidRDefault="0002695E" w:rsidP="005900D8">
      <w:pPr>
        <w:autoSpaceDE w:val="0"/>
        <w:autoSpaceDN w:val="0"/>
        <w:adjustRightInd w:val="0"/>
        <w:rPr>
          <w:b/>
          <w:szCs w:val="24"/>
          <w:lang w:val="bg-BG"/>
        </w:rPr>
      </w:pPr>
      <w:r w:rsidRPr="00450E0A">
        <w:rPr>
          <w:b/>
          <w:szCs w:val="24"/>
          <w:lang w:val="bg-BG"/>
        </w:rPr>
        <w:t xml:space="preserve">6. </w:t>
      </w:r>
      <w:r w:rsidR="00301293" w:rsidRPr="00450E0A">
        <w:rPr>
          <w:b/>
          <w:szCs w:val="24"/>
          <w:lang w:val="bg-BG"/>
        </w:rPr>
        <w:t>К</w:t>
      </w:r>
      <w:r w:rsidRPr="00450E0A">
        <w:rPr>
          <w:b/>
          <w:szCs w:val="24"/>
          <w:lang w:val="bg-BG"/>
        </w:rPr>
        <w:t>ритерии за подбор.</w:t>
      </w:r>
    </w:p>
    <w:p w14:paraId="0793DF0A" w14:textId="77777777" w:rsidR="00450EE2" w:rsidRPr="00450E0A" w:rsidRDefault="00450EE2" w:rsidP="003973EA">
      <w:pPr>
        <w:autoSpaceDE w:val="0"/>
        <w:autoSpaceDN w:val="0"/>
        <w:adjustRightInd w:val="0"/>
        <w:ind w:firstLine="709"/>
        <w:jc w:val="both"/>
        <w:rPr>
          <w:b/>
          <w:szCs w:val="24"/>
          <w:lang w:val="bg-BG"/>
        </w:rPr>
      </w:pPr>
    </w:p>
    <w:p w14:paraId="48B93BE8" w14:textId="77777777" w:rsidR="006D3E2A" w:rsidRDefault="006D3E2A" w:rsidP="006D3E2A">
      <w:pPr>
        <w:spacing w:line="276" w:lineRule="auto"/>
        <w:jc w:val="both"/>
        <w:rPr>
          <w:b/>
          <w:bCs/>
          <w:iCs/>
          <w:u w:val="single"/>
          <w:lang w:eastAsia="bg-BG"/>
        </w:rPr>
      </w:pPr>
      <w:r>
        <w:rPr>
          <w:b/>
          <w:bCs/>
          <w:iCs/>
          <w:u w:val="single"/>
          <w:lang w:eastAsia="bg-BG"/>
        </w:rPr>
        <w:t>1. Минимални изисквания за икономическо и финансово състояние</w:t>
      </w:r>
    </w:p>
    <w:p w14:paraId="053C2134" w14:textId="77777777" w:rsidR="006D3E2A" w:rsidRDefault="006D3E2A" w:rsidP="006D3E2A">
      <w:pPr>
        <w:pStyle w:val="Standard"/>
        <w:autoSpaceDE w:val="0"/>
        <w:spacing w:after="0"/>
        <w:ind w:right="92"/>
        <w:jc w:val="both"/>
        <w:rPr>
          <w:rFonts w:ascii="Times New Roman" w:hAnsi="Times New Roman"/>
          <w:bCs/>
          <w:iCs/>
          <w:sz w:val="24"/>
          <w:szCs w:val="24"/>
          <w:lang w:eastAsia="bg-BG"/>
        </w:rPr>
      </w:pPr>
      <w:r>
        <w:rPr>
          <w:rFonts w:ascii="Times New Roman" w:hAnsi="Times New Roman"/>
          <w:bCs/>
          <w:iCs/>
          <w:sz w:val="24"/>
          <w:szCs w:val="24"/>
          <w:lang w:eastAsia="bg-BG"/>
        </w:rPr>
        <w:t>В настоящата процедура Възложителят не поставя изисквания към икономическото и финансовото състояние на участниците.</w:t>
      </w:r>
    </w:p>
    <w:p w14:paraId="6ED28D46" w14:textId="77777777" w:rsidR="006D3E2A" w:rsidRDefault="006D3E2A" w:rsidP="006D3E2A">
      <w:pPr>
        <w:pStyle w:val="Standard"/>
        <w:autoSpaceDE w:val="0"/>
        <w:spacing w:after="0"/>
        <w:ind w:right="92"/>
        <w:jc w:val="both"/>
      </w:pPr>
    </w:p>
    <w:p w14:paraId="1E8297EA" w14:textId="77777777" w:rsidR="006D3E2A" w:rsidRDefault="006D3E2A" w:rsidP="006D3E2A">
      <w:pPr>
        <w:pStyle w:val="Standard"/>
        <w:autoSpaceDE w:val="0"/>
        <w:spacing w:after="120"/>
        <w:ind w:right="92"/>
        <w:jc w:val="both"/>
      </w:pPr>
      <w:r>
        <w:rPr>
          <w:rFonts w:ascii="Times New Roman" w:eastAsia="Times New Roman" w:hAnsi="Times New Roman"/>
          <w:b/>
          <w:sz w:val="24"/>
          <w:szCs w:val="24"/>
          <w:u w:val="single"/>
          <w:lang w:eastAsia="bg-BG"/>
        </w:rPr>
        <w:t>2</w:t>
      </w:r>
      <w:r>
        <w:rPr>
          <w:rFonts w:ascii="Times New Roman" w:eastAsia="Times New Roman" w:hAnsi="Times New Roman"/>
          <w:b/>
          <w:sz w:val="24"/>
          <w:szCs w:val="24"/>
          <w:u w:val="single"/>
          <w:lang w:val="en-US" w:eastAsia="bg-BG"/>
        </w:rPr>
        <w:t xml:space="preserve">. </w:t>
      </w:r>
      <w:r>
        <w:rPr>
          <w:rFonts w:ascii="Times New Roman" w:eastAsia="Times New Roman" w:hAnsi="Times New Roman"/>
          <w:b/>
          <w:sz w:val="24"/>
          <w:szCs w:val="24"/>
          <w:u w:val="single"/>
          <w:lang w:eastAsia="bg-BG"/>
        </w:rPr>
        <w:t>Минимални изисквания за технически и професионални способности</w:t>
      </w:r>
    </w:p>
    <w:p w14:paraId="064DE476" w14:textId="710745D4" w:rsidR="004615C2" w:rsidRPr="001E1C43" w:rsidRDefault="00DE384F" w:rsidP="004615C2">
      <w:pPr>
        <w:tabs>
          <w:tab w:val="left" w:pos="8647"/>
        </w:tabs>
        <w:ind w:right="-1"/>
        <w:jc w:val="both"/>
        <w:rPr>
          <w:szCs w:val="24"/>
        </w:rPr>
      </w:pPr>
      <w:bookmarkStart w:id="21" w:name="_Hlk34316644"/>
      <w:r>
        <w:rPr>
          <w:b/>
          <w:szCs w:val="24"/>
        </w:rPr>
        <w:t>2</w:t>
      </w:r>
      <w:r w:rsidR="004615C2">
        <w:rPr>
          <w:b/>
          <w:szCs w:val="24"/>
        </w:rPr>
        <w:t>.</w:t>
      </w:r>
      <w:r w:rsidR="004615C2" w:rsidRPr="004C3401">
        <w:rPr>
          <w:b/>
          <w:szCs w:val="24"/>
        </w:rPr>
        <w:t>1.</w:t>
      </w:r>
      <w:r w:rsidR="004615C2" w:rsidRPr="004C3401">
        <w:rPr>
          <w:szCs w:val="24"/>
        </w:rPr>
        <w:t xml:space="preserve"> </w:t>
      </w:r>
      <w:r w:rsidR="004615C2" w:rsidRPr="005717E4">
        <w:rPr>
          <w:szCs w:val="24"/>
          <w:lang w:val="ru-RU"/>
        </w:rPr>
        <w:t>Участникът</w:t>
      </w:r>
      <w:r w:rsidR="004615C2" w:rsidRPr="005425A1">
        <w:rPr>
          <w:szCs w:val="24"/>
          <w:lang w:val="ru-RU"/>
        </w:rPr>
        <w:t xml:space="preserve"> трябва да е изпълнил </w:t>
      </w:r>
      <w:r w:rsidR="004615C2" w:rsidRPr="00C7645C">
        <w:rPr>
          <w:szCs w:val="24"/>
          <w:lang w:val="ru-RU"/>
        </w:rPr>
        <w:t xml:space="preserve">минимум </w:t>
      </w:r>
      <w:r w:rsidR="004615C2" w:rsidRPr="00C7645C">
        <w:rPr>
          <w:szCs w:val="24"/>
          <w:lang w:val="en-US"/>
        </w:rPr>
        <w:t>1</w:t>
      </w:r>
      <w:r w:rsidR="004615C2" w:rsidRPr="00C7645C">
        <w:rPr>
          <w:szCs w:val="24"/>
          <w:lang w:val="ru-RU"/>
        </w:rPr>
        <w:t xml:space="preserve"> (</w:t>
      </w:r>
      <w:r w:rsidR="004615C2" w:rsidRPr="00C7645C">
        <w:rPr>
          <w:szCs w:val="24"/>
        </w:rPr>
        <w:t>една</w:t>
      </w:r>
      <w:r w:rsidR="004615C2" w:rsidRPr="00C7645C">
        <w:rPr>
          <w:szCs w:val="24"/>
          <w:lang w:val="ru-RU"/>
        </w:rPr>
        <w:t xml:space="preserve">) </w:t>
      </w:r>
      <w:r w:rsidR="004615C2" w:rsidRPr="00F45147">
        <w:rPr>
          <w:szCs w:val="24"/>
          <w:lang w:val="ru-RU"/>
        </w:rPr>
        <w:t>дейност</w:t>
      </w:r>
      <w:r w:rsidR="004615C2" w:rsidRPr="00C7645C">
        <w:rPr>
          <w:szCs w:val="24"/>
          <w:lang w:val="ru-RU"/>
        </w:rPr>
        <w:t xml:space="preserve"> с предмет, идентичен или сходен с този на поръчката, през последните 3 (три) години, считано</w:t>
      </w:r>
      <w:r w:rsidR="004615C2" w:rsidRPr="005425A1">
        <w:rPr>
          <w:szCs w:val="24"/>
          <w:lang w:val="ru-RU"/>
        </w:rPr>
        <w:t xml:space="preserve"> от датата на подаване на офертата</w:t>
      </w:r>
      <w:r w:rsidR="004615C2" w:rsidRPr="001E1C43">
        <w:rPr>
          <w:szCs w:val="24"/>
        </w:rPr>
        <w:t>.</w:t>
      </w:r>
    </w:p>
    <w:p w14:paraId="34105F9F" w14:textId="77777777" w:rsidR="00DE384F" w:rsidRDefault="00DE384F" w:rsidP="004615C2">
      <w:pPr>
        <w:jc w:val="both"/>
        <w:rPr>
          <w:szCs w:val="24"/>
        </w:rPr>
      </w:pPr>
    </w:p>
    <w:p w14:paraId="7542360A" w14:textId="010B92EE" w:rsidR="004615C2" w:rsidRPr="00F45147" w:rsidRDefault="004615C2" w:rsidP="004615C2">
      <w:pPr>
        <w:jc w:val="both"/>
        <w:rPr>
          <w:b/>
          <w:bCs/>
          <w:i/>
          <w:iCs/>
          <w:szCs w:val="24"/>
        </w:rPr>
      </w:pPr>
      <w:r w:rsidRPr="005425A1">
        <w:rPr>
          <w:szCs w:val="24"/>
        </w:rPr>
        <w:t xml:space="preserve">Под дейност с предмет „сходен” с предмета на обществената поръчка следва да се разбира </w:t>
      </w:r>
      <w:r w:rsidRPr="000723B9">
        <w:rPr>
          <w:i/>
          <w:iCs/>
          <w:szCs w:val="24"/>
        </w:rPr>
        <w:t>„доставка, демонтаж, монтаж и въвеждане в експлоатация на силови трансформатори</w:t>
      </w:r>
      <w:r>
        <w:rPr>
          <w:bCs/>
          <w:i/>
          <w:iCs/>
          <w:szCs w:val="24"/>
        </w:rPr>
        <w:t xml:space="preserve"> </w:t>
      </w:r>
      <w:r w:rsidRPr="00F45147">
        <w:rPr>
          <w:i/>
          <w:iCs/>
          <w:szCs w:val="24"/>
        </w:rPr>
        <w:t>средно/високо напрежение</w:t>
      </w:r>
      <w:r>
        <w:rPr>
          <w:i/>
          <w:iCs/>
          <w:szCs w:val="24"/>
        </w:rPr>
        <w:t>“</w:t>
      </w:r>
      <w:r w:rsidRPr="00F45147">
        <w:rPr>
          <w:bCs/>
          <w:i/>
          <w:iCs/>
          <w:szCs w:val="24"/>
        </w:rPr>
        <w:t xml:space="preserve">. </w:t>
      </w:r>
    </w:p>
    <w:p w14:paraId="3EFA79F3" w14:textId="77777777" w:rsidR="00DE384F" w:rsidRDefault="00DE384F" w:rsidP="00DE384F">
      <w:pPr>
        <w:pStyle w:val="Standard"/>
        <w:tabs>
          <w:tab w:val="left" w:pos="4410"/>
        </w:tabs>
        <w:spacing w:after="0"/>
        <w:ind w:right="92"/>
        <w:jc w:val="both"/>
        <w:rPr>
          <w:rFonts w:ascii="Times New Roman" w:eastAsia="Batang, 바탕" w:hAnsi="Times New Roman"/>
          <w:bCs/>
          <w:color w:val="000000"/>
          <w:sz w:val="24"/>
          <w:szCs w:val="24"/>
          <w:lang w:eastAsia="ko-KR"/>
        </w:rPr>
      </w:pPr>
    </w:p>
    <w:p w14:paraId="6CDA3788" w14:textId="73312236" w:rsidR="00DE384F" w:rsidRDefault="00DE384F" w:rsidP="00DE384F">
      <w:pPr>
        <w:pStyle w:val="Standard"/>
        <w:tabs>
          <w:tab w:val="left" w:pos="4410"/>
        </w:tabs>
        <w:spacing w:after="0"/>
        <w:ind w:right="92"/>
        <w:jc w:val="both"/>
        <w:rPr>
          <w:rFonts w:ascii="Times New Roman" w:eastAsia="Batang, 바탕" w:hAnsi="Times New Roman"/>
          <w:bCs/>
          <w:color w:val="000000"/>
          <w:sz w:val="24"/>
          <w:szCs w:val="24"/>
          <w:lang w:eastAsia="ko-KR"/>
        </w:rPr>
      </w:pPr>
      <w:r>
        <w:rPr>
          <w:rFonts w:ascii="Times New Roman" w:eastAsia="Batang, 바탕" w:hAnsi="Times New Roman"/>
          <w:bCs/>
          <w:color w:val="000000"/>
          <w:sz w:val="24"/>
          <w:szCs w:val="24"/>
          <w:lang w:eastAsia="ko-KR"/>
        </w:rPr>
        <w:lastRenderedPageBreak/>
        <w:t xml:space="preserve">Доказва се чрез представяне на списък на </w:t>
      </w:r>
      <w:r>
        <w:rPr>
          <w:rFonts w:ascii="Times New Roman" w:eastAsia="Batang, 바탕" w:hAnsi="Times New Roman"/>
          <w:bCs/>
          <w:sz w:val="24"/>
          <w:szCs w:val="24"/>
          <w:lang w:eastAsia="ko-KR"/>
        </w:rPr>
        <w:t>доставки и монтаж</w:t>
      </w:r>
      <w:r>
        <w:rPr>
          <w:rFonts w:ascii="Times New Roman" w:eastAsia="Batang, 바탕" w:hAnsi="Times New Roman"/>
          <w:bCs/>
          <w:color w:val="000000"/>
          <w:sz w:val="24"/>
          <w:szCs w:val="24"/>
          <w:lang w:eastAsia="ko-KR"/>
        </w:rPr>
        <w:t xml:space="preserve">, идентични или сходни с предмета на обществената поръчка, с посочени стойност, дата на изпълнение и документи, доказващи извършената </w:t>
      </w:r>
      <w:r>
        <w:rPr>
          <w:rFonts w:ascii="Times New Roman" w:eastAsia="Batang, 바탕" w:hAnsi="Times New Roman"/>
          <w:bCs/>
          <w:sz w:val="24"/>
          <w:szCs w:val="24"/>
          <w:lang w:eastAsia="ko-KR"/>
        </w:rPr>
        <w:t>доставка и монтаж.</w:t>
      </w:r>
      <w:r>
        <w:rPr>
          <w:rFonts w:ascii="Times New Roman" w:eastAsia="Batang, 바탕" w:hAnsi="Times New Roman"/>
          <w:bCs/>
          <w:color w:val="000000"/>
          <w:sz w:val="24"/>
          <w:szCs w:val="24"/>
          <w:lang w:eastAsia="ko-KR"/>
        </w:rPr>
        <w:t xml:space="preserve"> Като доказателства за извършените </w:t>
      </w:r>
      <w:r>
        <w:rPr>
          <w:rFonts w:ascii="Times New Roman" w:eastAsia="Batang, 바탕" w:hAnsi="Times New Roman"/>
          <w:bCs/>
          <w:sz w:val="24"/>
          <w:szCs w:val="24"/>
          <w:lang w:eastAsia="ko-KR"/>
        </w:rPr>
        <w:t>дейности</w:t>
      </w:r>
      <w:r>
        <w:rPr>
          <w:rFonts w:ascii="Times New Roman" w:eastAsia="Batang, 바탕" w:hAnsi="Times New Roman"/>
          <w:bCs/>
          <w:color w:val="000000"/>
          <w:sz w:val="24"/>
          <w:szCs w:val="24"/>
          <w:lang w:eastAsia="ko-KR"/>
        </w:rPr>
        <w:t xml:space="preserve"> могат да бъдат представени удостоверение, издадено от получателя, посочен в списъка или от компетентен орган, потвърждаващо извършването на </w:t>
      </w:r>
      <w:r>
        <w:rPr>
          <w:rFonts w:ascii="Times New Roman" w:eastAsia="Batang, 바탕" w:hAnsi="Times New Roman"/>
          <w:bCs/>
          <w:sz w:val="24"/>
          <w:szCs w:val="24"/>
          <w:lang w:eastAsia="ko-KR"/>
        </w:rPr>
        <w:t xml:space="preserve">доставката и монтажа, </w:t>
      </w:r>
      <w:r>
        <w:rPr>
          <w:rFonts w:ascii="Times New Roman" w:eastAsia="Batang, 바탕" w:hAnsi="Times New Roman"/>
          <w:bCs/>
          <w:color w:val="000000"/>
          <w:sz w:val="24"/>
          <w:szCs w:val="24"/>
          <w:lang w:eastAsia="ko-KR"/>
        </w:rPr>
        <w:t xml:space="preserve">и/или посочване на публичен регистър, в който е публикувана информация за извършените </w:t>
      </w:r>
      <w:r>
        <w:rPr>
          <w:rFonts w:ascii="Times New Roman" w:eastAsia="Batang, 바탕" w:hAnsi="Times New Roman"/>
          <w:bCs/>
          <w:sz w:val="24"/>
          <w:szCs w:val="24"/>
          <w:lang w:eastAsia="ko-KR"/>
        </w:rPr>
        <w:t>доставка и монтаж</w:t>
      </w:r>
      <w:r>
        <w:rPr>
          <w:rFonts w:ascii="Times New Roman" w:eastAsia="Batang, 바탕" w:hAnsi="Times New Roman"/>
          <w:bCs/>
          <w:color w:val="000000"/>
          <w:sz w:val="24"/>
          <w:szCs w:val="24"/>
          <w:lang w:eastAsia="ko-KR"/>
        </w:rPr>
        <w:t xml:space="preserve"> или други документи, по преценка на участника, които Възложителят приеме за подходящи.</w:t>
      </w:r>
    </w:p>
    <w:p w14:paraId="5AA7D23C" w14:textId="77777777" w:rsidR="00F610B2" w:rsidRDefault="00F610B2" w:rsidP="00DE384F">
      <w:pPr>
        <w:jc w:val="both"/>
        <w:rPr>
          <w:b/>
          <w:szCs w:val="24"/>
          <w:lang w:eastAsia="bg-BG"/>
        </w:rPr>
      </w:pPr>
    </w:p>
    <w:p w14:paraId="08202029" w14:textId="1E05AC18" w:rsidR="004615C2" w:rsidRDefault="00DE384F" w:rsidP="00DE384F">
      <w:pPr>
        <w:jc w:val="both"/>
        <w:rPr>
          <w:b/>
          <w:szCs w:val="24"/>
        </w:rPr>
      </w:pPr>
      <w:r w:rsidRPr="006D3E2A">
        <w:rPr>
          <w:b/>
          <w:szCs w:val="24"/>
          <w:lang w:eastAsia="bg-BG"/>
        </w:rPr>
        <w:t>За доказване на съответствието с изискването, участникът следва да посочи (декларира) необходимата информация, с която разполага за изпълнение на поръчката в Единния европейски документ за обществени поръчки (ЕЕДОП) в част IV „Критерии за подбор”, Буква В: Технически и професионални способности.</w:t>
      </w:r>
    </w:p>
    <w:p w14:paraId="32A828DB" w14:textId="77777777" w:rsidR="00DE384F" w:rsidRDefault="00DE384F" w:rsidP="004615C2">
      <w:pPr>
        <w:jc w:val="both"/>
        <w:rPr>
          <w:b/>
          <w:szCs w:val="24"/>
        </w:rPr>
      </w:pPr>
    </w:p>
    <w:p w14:paraId="537E888E" w14:textId="7C8BC919" w:rsidR="004615C2" w:rsidRDefault="00DE384F" w:rsidP="004615C2">
      <w:pPr>
        <w:jc w:val="both"/>
        <w:rPr>
          <w:szCs w:val="24"/>
          <w:lang w:eastAsia="bg-BG"/>
        </w:rPr>
      </w:pPr>
      <w:r>
        <w:rPr>
          <w:b/>
          <w:szCs w:val="24"/>
        </w:rPr>
        <w:t>2</w:t>
      </w:r>
      <w:r w:rsidR="004615C2" w:rsidRPr="002E4A02">
        <w:rPr>
          <w:b/>
          <w:szCs w:val="24"/>
        </w:rPr>
        <w:t xml:space="preserve">.2. </w:t>
      </w:r>
      <w:r w:rsidR="004615C2" w:rsidRPr="00421C53">
        <w:rPr>
          <w:szCs w:val="24"/>
          <w:lang w:val="ru-RU"/>
        </w:rPr>
        <w:t xml:space="preserve">Участникът да има внедрена система за управление на качеството, сертифицирана за съответствие с международния стандарт за качество ISO 9001:2015 </w:t>
      </w:r>
      <w:r w:rsidR="004615C2" w:rsidRPr="00421C53">
        <w:rPr>
          <w:szCs w:val="24"/>
          <w:lang w:eastAsia="bg-BG"/>
        </w:rPr>
        <w:t xml:space="preserve">или еквивалентно, с обхват сходен </w:t>
      </w:r>
      <w:r w:rsidR="004615C2">
        <w:rPr>
          <w:szCs w:val="24"/>
          <w:lang w:eastAsia="bg-BG"/>
        </w:rPr>
        <w:t>с</w:t>
      </w:r>
      <w:r w:rsidR="004615C2" w:rsidRPr="00421C53">
        <w:rPr>
          <w:szCs w:val="24"/>
          <w:lang w:eastAsia="bg-BG"/>
        </w:rPr>
        <w:t xml:space="preserve"> предмета на обществената поръчка.</w:t>
      </w:r>
    </w:p>
    <w:p w14:paraId="7F079529" w14:textId="0BA87FBC" w:rsidR="004615C2" w:rsidRDefault="004615C2" w:rsidP="006D3E2A">
      <w:pPr>
        <w:pStyle w:val="Standard"/>
        <w:tabs>
          <w:tab w:val="left" w:pos="1134"/>
        </w:tabs>
        <w:spacing w:after="0"/>
        <w:ind w:right="92"/>
        <w:jc w:val="both"/>
        <w:rPr>
          <w:rFonts w:ascii="Times New Roman" w:eastAsia="Times New Roman" w:hAnsi="Times New Roman"/>
          <w:b/>
          <w:sz w:val="24"/>
          <w:szCs w:val="24"/>
          <w:u w:val="single"/>
          <w:lang w:eastAsia="bg-BG"/>
        </w:rPr>
      </w:pPr>
    </w:p>
    <w:p w14:paraId="525AA2B4" w14:textId="0F972E74" w:rsidR="00DE384F" w:rsidRDefault="00DE384F" w:rsidP="00DE384F">
      <w:pPr>
        <w:pStyle w:val="Standard"/>
        <w:tabs>
          <w:tab w:val="left" w:pos="0"/>
        </w:tabs>
        <w:spacing w:after="0"/>
        <w:ind w:right="92"/>
        <w:jc w:val="both"/>
        <w:rPr>
          <w:rFonts w:ascii="Times New Roman" w:eastAsia="Times New Roman" w:hAnsi="Times New Roman"/>
          <w:color w:val="000000"/>
          <w:sz w:val="24"/>
          <w:szCs w:val="24"/>
          <w:lang w:eastAsia="bg-BG"/>
        </w:rPr>
      </w:pPr>
      <w:r w:rsidRPr="009E5E4A">
        <w:rPr>
          <w:rFonts w:ascii="Times New Roman" w:eastAsia="Times New Roman" w:hAnsi="Times New Roman"/>
          <w:sz w:val="24"/>
          <w:szCs w:val="24"/>
          <w:lang w:eastAsia="bg-BG"/>
        </w:rPr>
        <w:t xml:space="preserve">Доказва се чрез представяне на </w:t>
      </w:r>
      <w:r w:rsidRPr="00D275D8">
        <w:rPr>
          <w:rFonts w:ascii="Times New Roman" w:eastAsia="Times New Roman" w:hAnsi="Times New Roman"/>
          <w:b/>
          <w:sz w:val="24"/>
          <w:szCs w:val="24"/>
          <w:lang w:eastAsia="bg-BG"/>
        </w:rPr>
        <w:t>з</w:t>
      </w:r>
      <w:r w:rsidRPr="00D275D8">
        <w:rPr>
          <w:rFonts w:ascii="Times New Roman" w:eastAsia="Times New Roman" w:hAnsi="Times New Roman"/>
          <w:b/>
          <w:color w:val="000000"/>
          <w:sz w:val="24"/>
          <w:szCs w:val="24"/>
          <w:lang w:eastAsia="bg-BG"/>
        </w:rPr>
        <w:t xml:space="preserve">аверено от участника копие на </w:t>
      </w:r>
      <w:r>
        <w:rPr>
          <w:rFonts w:ascii="Times New Roman" w:eastAsia="Times New Roman" w:hAnsi="Times New Roman"/>
          <w:b/>
          <w:color w:val="000000"/>
          <w:sz w:val="24"/>
          <w:szCs w:val="24"/>
          <w:lang w:eastAsia="bg-BG"/>
        </w:rPr>
        <w:t>С</w:t>
      </w:r>
      <w:r w:rsidRPr="00D275D8">
        <w:rPr>
          <w:rFonts w:ascii="Times New Roman" w:eastAsia="Times New Roman" w:hAnsi="Times New Roman"/>
          <w:b/>
          <w:color w:val="000000"/>
          <w:sz w:val="24"/>
          <w:szCs w:val="24"/>
          <w:lang w:eastAsia="bg-BG"/>
        </w:rPr>
        <w:t>ертификат</w:t>
      </w:r>
      <w:r w:rsidRPr="009E5E4A">
        <w:rPr>
          <w:rFonts w:ascii="Times New Roman" w:eastAsia="Times New Roman" w:hAnsi="Times New Roman"/>
          <w:color w:val="000000"/>
          <w:sz w:val="24"/>
          <w:szCs w:val="24"/>
          <w:lang w:eastAsia="bg-BG"/>
        </w:rPr>
        <w:t xml:space="preserve"> за внедрена система за управление на качеството по стандарт </w:t>
      </w:r>
      <w:r w:rsidRPr="009E5E4A">
        <w:rPr>
          <w:rFonts w:ascii="Times New Roman" w:eastAsia="Times New Roman" w:hAnsi="Times New Roman"/>
          <w:color w:val="000000"/>
          <w:sz w:val="24"/>
          <w:szCs w:val="24"/>
          <w:lang w:val="en-US" w:eastAsia="bg-BG"/>
        </w:rPr>
        <w:t xml:space="preserve">EN </w:t>
      </w:r>
      <w:r w:rsidRPr="009E5E4A">
        <w:rPr>
          <w:rFonts w:ascii="Times New Roman" w:eastAsia="Times New Roman" w:hAnsi="Times New Roman"/>
          <w:color w:val="000000"/>
          <w:sz w:val="24"/>
          <w:szCs w:val="24"/>
          <w:lang w:eastAsia="bg-BG"/>
        </w:rPr>
        <w:t>ISO 9001:20</w:t>
      </w:r>
      <w:r w:rsidRPr="009E5E4A">
        <w:rPr>
          <w:rFonts w:ascii="Times New Roman" w:eastAsia="Times New Roman" w:hAnsi="Times New Roman"/>
          <w:color w:val="000000"/>
          <w:sz w:val="24"/>
          <w:szCs w:val="24"/>
          <w:lang w:val="en-US" w:eastAsia="bg-BG"/>
        </w:rPr>
        <w:t>15</w:t>
      </w:r>
      <w:r w:rsidRPr="009E5E4A">
        <w:rPr>
          <w:rFonts w:ascii="Times New Roman" w:eastAsia="Times New Roman" w:hAnsi="Times New Roman"/>
          <w:color w:val="000000"/>
          <w:sz w:val="24"/>
          <w:szCs w:val="24"/>
          <w:lang w:eastAsia="bg-BG"/>
        </w:rPr>
        <w:t xml:space="preserve"> или еквивалентно.</w:t>
      </w:r>
    </w:p>
    <w:p w14:paraId="52074917" w14:textId="77777777" w:rsidR="00DE384F" w:rsidRDefault="00DE384F" w:rsidP="00DE384F">
      <w:pPr>
        <w:pStyle w:val="Standard"/>
        <w:tabs>
          <w:tab w:val="left" w:pos="0"/>
        </w:tabs>
        <w:spacing w:after="0"/>
        <w:ind w:right="92"/>
        <w:jc w:val="both"/>
        <w:rPr>
          <w:rFonts w:ascii="Times New Roman" w:hAnsi="Times New Roman"/>
          <w:b/>
          <w:sz w:val="24"/>
          <w:lang w:val="en-GB"/>
        </w:rPr>
      </w:pPr>
    </w:p>
    <w:p w14:paraId="2D6B01EE" w14:textId="7A20A92E" w:rsidR="00DE384F" w:rsidRPr="006D3E2A" w:rsidRDefault="00DE384F" w:rsidP="00DE384F">
      <w:pPr>
        <w:pStyle w:val="Standard"/>
        <w:tabs>
          <w:tab w:val="left" w:pos="0"/>
        </w:tabs>
        <w:spacing w:after="0"/>
        <w:ind w:right="92"/>
        <w:jc w:val="both"/>
        <w:rPr>
          <w:rFonts w:ascii="Times New Roman" w:hAnsi="Times New Roman"/>
          <w:b/>
          <w:sz w:val="24"/>
        </w:rPr>
      </w:pPr>
      <w:r w:rsidRPr="00DE384F">
        <w:rPr>
          <w:rFonts w:ascii="Times New Roman" w:hAnsi="Times New Roman"/>
          <w:b/>
          <w:sz w:val="24"/>
          <w:lang w:val="en-GB"/>
        </w:rPr>
        <w:t>За доказване съответствието с изискването</w:t>
      </w:r>
      <w:r w:rsidRPr="006D3E2A">
        <w:rPr>
          <w:rFonts w:ascii="Times New Roman" w:hAnsi="Times New Roman"/>
          <w:b/>
          <w:sz w:val="24"/>
          <w:lang w:val="en-GB"/>
        </w:rPr>
        <w:t>, участникът следва да декларира в Единния европейски документ за обществени поръчки (ЕЕДОП) в част IV „Критерии за подбор, Буква Г: Стандарти за осигуряване на качеството и стандарти за екологично управление горното обстоятелство.</w:t>
      </w:r>
    </w:p>
    <w:p w14:paraId="5A39046B" w14:textId="77777777" w:rsidR="00DE384F" w:rsidRDefault="00DE384F" w:rsidP="006D3E2A">
      <w:pPr>
        <w:pStyle w:val="Standard"/>
        <w:tabs>
          <w:tab w:val="left" w:pos="1134"/>
        </w:tabs>
        <w:spacing w:after="0"/>
        <w:ind w:right="92"/>
        <w:jc w:val="both"/>
        <w:rPr>
          <w:rFonts w:ascii="Times New Roman" w:eastAsia="Times New Roman" w:hAnsi="Times New Roman"/>
          <w:b/>
          <w:sz w:val="24"/>
          <w:szCs w:val="24"/>
          <w:u w:val="single"/>
          <w:lang w:eastAsia="bg-BG"/>
        </w:rPr>
      </w:pPr>
    </w:p>
    <w:bookmarkEnd w:id="21"/>
    <w:p w14:paraId="5A9C589F" w14:textId="77777777" w:rsidR="00C40508" w:rsidRPr="00450E0A" w:rsidRDefault="005E1D30" w:rsidP="005E1D30">
      <w:pPr>
        <w:widowControl w:val="0"/>
        <w:ind w:right="40"/>
        <w:jc w:val="both"/>
        <w:rPr>
          <w:i/>
          <w:iCs/>
          <w:szCs w:val="24"/>
          <w:lang w:val="bg-BG" w:eastAsia="x-none"/>
        </w:rPr>
      </w:pPr>
      <w:r w:rsidRPr="00450E0A">
        <w:rPr>
          <w:i/>
          <w:iCs/>
          <w:szCs w:val="24"/>
          <w:lang w:val="bg-BG" w:eastAsia="x-none"/>
        </w:rPr>
        <w:t xml:space="preserve">При различие между информацията, посочена в обявлението </w:t>
      </w:r>
      <w:r w:rsidR="00B65DB7" w:rsidRPr="00450E0A">
        <w:rPr>
          <w:i/>
          <w:iCs/>
          <w:szCs w:val="24"/>
          <w:lang w:val="bg-BG" w:eastAsia="x-none"/>
        </w:rPr>
        <w:t xml:space="preserve">за обществена поръчка </w:t>
      </w:r>
      <w:r w:rsidRPr="00450E0A">
        <w:rPr>
          <w:i/>
          <w:iCs/>
          <w:szCs w:val="24"/>
          <w:lang w:val="bg-BG" w:eastAsia="x-none"/>
        </w:rPr>
        <w:t>и в документацията за участие в процедурата, за вярна се смята информацията, публикувана в обявлението</w:t>
      </w:r>
      <w:r w:rsidR="003950C5" w:rsidRPr="00450E0A">
        <w:rPr>
          <w:i/>
          <w:iCs/>
          <w:szCs w:val="24"/>
          <w:lang w:val="bg-BG" w:eastAsia="x-none"/>
        </w:rPr>
        <w:t xml:space="preserve"> за обществена поръчка</w:t>
      </w:r>
      <w:r w:rsidRPr="00450E0A">
        <w:rPr>
          <w:i/>
          <w:iCs/>
          <w:szCs w:val="24"/>
          <w:lang w:val="bg-BG" w:eastAsia="x-none"/>
        </w:rPr>
        <w:t>.</w:t>
      </w:r>
    </w:p>
    <w:p w14:paraId="3B00B20A" w14:textId="77777777" w:rsidR="00EC7883" w:rsidRPr="00450E0A" w:rsidRDefault="00EC7883" w:rsidP="005E1D30">
      <w:pPr>
        <w:widowControl w:val="0"/>
        <w:ind w:right="40"/>
        <w:jc w:val="both"/>
        <w:rPr>
          <w:i/>
          <w:iCs/>
          <w:szCs w:val="24"/>
          <w:lang w:val="bg-BG" w:eastAsia="x-none"/>
        </w:rPr>
      </w:pPr>
    </w:p>
    <w:p w14:paraId="24BB0127" w14:textId="77777777" w:rsidR="005E1D30" w:rsidRPr="00450E0A" w:rsidRDefault="005E1D30" w:rsidP="005E1D30">
      <w:pPr>
        <w:widowControl w:val="0"/>
        <w:ind w:right="40"/>
        <w:jc w:val="both"/>
        <w:rPr>
          <w:i/>
          <w:iCs/>
          <w:szCs w:val="24"/>
          <w:lang w:val="bg-BG" w:eastAsia="x-none"/>
        </w:rPr>
      </w:pPr>
      <w:r w:rsidRPr="00450E0A">
        <w:rPr>
          <w:i/>
          <w:iCs/>
          <w:szCs w:val="24"/>
          <w:lang w:val="bg-BG" w:eastAsia="x-none"/>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3527EEA4" w14:textId="77777777" w:rsidR="005E1D30" w:rsidRPr="00450E0A" w:rsidRDefault="005E1D30" w:rsidP="005E1D30">
      <w:pPr>
        <w:widowControl w:val="0"/>
        <w:ind w:right="40"/>
        <w:jc w:val="both"/>
        <w:rPr>
          <w:b/>
          <w:i/>
          <w:szCs w:val="24"/>
          <w:lang w:val="bg-BG" w:eastAsia="x-none"/>
        </w:rPr>
      </w:pPr>
    </w:p>
    <w:p w14:paraId="57FAC944" w14:textId="77777777" w:rsidR="009C2D09" w:rsidRPr="00450E0A" w:rsidRDefault="0002695E" w:rsidP="00FD1097">
      <w:pPr>
        <w:autoSpaceDE w:val="0"/>
        <w:autoSpaceDN w:val="0"/>
        <w:adjustRightInd w:val="0"/>
        <w:jc w:val="both"/>
        <w:rPr>
          <w:b/>
          <w:szCs w:val="24"/>
          <w:u w:val="single"/>
          <w:lang w:val="bg-BG"/>
        </w:rPr>
      </w:pPr>
      <w:r w:rsidRPr="00450E0A">
        <w:rPr>
          <w:b/>
          <w:szCs w:val="24"/>
          <w:u w:val="single"/>
          <w:lang w:val="bg-BG"/>
        </w:rPr>
        <w:t>Д</w:t>
      </w:r>
      <w:r w:rsidR="009C2D09" w:rsidRPr="00450E0A">
        <w:rPr>
          <w:b/>
          <w:szCs w:val="24"/>
          <w:u w:val="single"/>
          <w:lang w:val="bg-BG"/>
        </w:rPr>
        <w:t>оказване на критерии за подбор при обединения/използване на капацитета на трети лица/подизпълнители</w:t>
      </w:r>
      <w:r w:rsidR="00D9116B" w:rsidRPr="00450E0A">
        <w:rPr>
          <w:b/>
          <w:szCs w:val="24"/>
          <w:u w:val="single"/>
          <w:lang w:val="bg-BG"/>
        </w:rPr>
        <w:t>.</w:t>
      </w:r>
    </w:p>
    <w:p w14:paraId="4B081EAD" w14:textId="77777777" w:rsidR="0002695E" w:rsidRPr="00450E0A" w:rsidRDefault="0002695E" w:rsidP="00FD1097">
      <w:pPr>
        <w:autoSpaceDE w:val="0"/>
        <w:autoSpaceDN w:val="0"/>
        <w:adjustRightInd w:val="0"/>
        <w:jc w:val="both"/>
        <w:rPr>
          <w:b/>
          <w:szCs w:val="24"/>
          <w:lang w:val="bg-BG"/>
        </w:rPr>
      </w:pPr>
    </w:p>
    <w:p w14:paraId="118DBF0C"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1.</w:t>
      </w:r>
      <w:r w:rsidR="00B145A1" w:rsidRPr="00450E0A">
        <w:rPr>
          <w:szCs w:val="24"/>
          <w:lang w:val="bg-BG"/>
        </w:rPr>
        <w:t xml:space="preserve"> </w:t>
      </w:r>
      <w:r w:rsidRPr="00450E0A">
        <w:rPr>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5E6EDEE"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lastRenderedPageBreak/>
        <w:t>2.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14:paraId="07426A47"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3. Подизпълнителите трябва да отговарят на съответните критерии за подбор съобразно вида и д</w:t>
      </w:r>
      <w:r w:rsidR="00B8254C" w:rsidRPr="00450E0A">
        <w:rPr>
          <w:szCs w:val="24"/>
          <w:lang w:val="bg-BG"/>
        </w:rPr>
        <w:t>я</w:t>
      </w:r>
      <w:r w:rsidRPr="00450E0A">
        <w:rPr>
          <w:szCs w:val="24"/>
          <w:lang w:val="bg-BG"/>
        </w:rPr>
        <w:t>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14:paraId="19F3DCB8"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4. Деклариране на лично състояние и съответствие с критериите за подбор</w:t>
      </w:r>
      <w:r w:rsidR="003B4E1E" w:rsidRPr="00450E0A">
        <w:rPr>
          <w:szCs w:val="24"/>
          <w:lang w:val="bg-BG"/>
        </w:rPr>
        <w:t>.</w:t>
      </w:r>
    </w:p>
    <w:p w14:paraId="3B6737CA"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01D41C06" w14:textId="77777777" w:rsidR="008C572D" w:rsidRPr="00450E0A" w:rsidRDefault="008C572D" w:rsidP="00FD1097">
      <w:pPr>
        <w:autoSpaceDE w:val="0"/>
        <w:autoSpaceDN w:val="0"/>
        <w:adjustRightInd w:val="0"/>
        <w:contextualSpacing/>
        <w:jc w:val="both"/>
        <w:rPr>
          <w:szCs w:val="24"/>
          <w:lang w:val="bg-BG"/>
        </w:rPr>
      </w:pPr>
    </w:p>
    <w:p w14:paraId="4143CB46" w14:textId="77777777" w:rsidR="009C2D09" w:rsidRPr="00450E0A" w:rsidRDefault="009C2D09" w:rsidP="00FD1097">
      <w:pPr>
        <w:pStyle w:val="title6"/>
        <w:spacing w:before="0" w:beforeAutospacing="0" w:after="0" w:afterAutospacing="0"/>
        <w:contextualSpacing/>
        <w:jc w:val="both"/>
        <w:rPr>
          <w:b w:val="0"/>
          <w:sz w:val="24"/>
          <w:szCs w:val="24"/>
          <w:lang w:val="bg-BG"/>
        </w:rPr>
      </w:pPr>
      <w:r w:rsidRPr="00450E0A">
        <w:rPr>
          <w:b w:val="0"/>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14:paraId="60DA2601" w14:textId="77777777" w:rsidR="008C572D" w:rsidRPr="00450E0A" w:rsidRDefault="008C572D" w:rsidP="00FD1097">
      <w:pPr>
        <w:pStyle w:val="title6"/>
        <w:spacing w:before="0" w:beforeAutospacing="0" w:after="0" w:afterAutospacing="0"/>
        <w:contextualSpacing/>
        <w:jc w:val="both"/>
        <w:rPr>
          <w:b w:val="0"/>
          <w:sz w:val="24"/>
          <w:szCs w:val="24"/>
          <w:lang w:val="bg-BG"/>
        </w:rPr>
      </w:pPr>
    </w:p>
    <w:p w14:paraId="2BF0E296" w14:textId="77777777" w:rsidR="009C2D09" w:rsidRPr="00450E0A" w:rsidRDefault="009C2D09" w:rsidP="00FD1097">
      <w:pPr>
        <w:pStyle w:val="title6"/>
        <w:spacing w:before="0" w:beforeAutospacing="0" w:after="0" w:afterAutospacing="0"/>
        <w:contextualSpacing/>
        <w:jc w:val="both"/>
        <w:rPr>
          <w:b w:val="0"/>
          <w:sz w:val="24"/>
          <w:szCs w:val="24"/>
          <w:lang w:val="bg-BG"/>
        </w:rPr>
      </w:pPr>
      <w:r w:rsidRPr="00450E0A">
        <w:rPr>
          <w:b w:val="0"/>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w:t>
      </w:r>
      <w:r w:rsidR="006469F5" w:rsidRPr="00450E0A">
        <w:rPr>
          <w:b w:val="0"/>
          <w:sz w:val="24"/>
          <w:szCs w:val="24"/>
          <w:lang w:val="bg-BG"/>
        </w:rPr>
        <w:t>ното провеждане на процедурата.</w:t>
      </w:r>
    </w:p>
    <w:p w14:paraId="53314F63" w14:textId="77777777" w:rsidR="0064600B" w:rsidRPr="00450E0A" w:rsidRDefault="0064600B" w:rsidP="00FD1097">
      <w:pPr>
        <w:pStyle w:val="title6"/>
        <w:spacing w:before="0" w:beforeAutospacing="0" w:after="0" w:afterAutospacing="0"/>
        <w:contextualSpacing/>
        <w:jc w:val="both"/>
        <w:rPr>
          <w:b w:val="0"/>
          <w:sz w:val="24"/>
          <w:szCs w:val="24"/>
          <w:lang w:val="bg-BG"/>
        </w:rPr>
      </w:pPr>
    </w:p>
    <w:p w14:paraId="25BF59F7" w14:textId="77777777" w:rsidR="009C2D09" w:rsidRPr="00450E0A" w:rsidRDefault="0002695E" w:rsidP="005900D8">
      <w:pPr>
        <w:autoSpaceDE w:val="0"/>
        <w:autoSpaceDN w:val="0"/>
        <w:adjustRightInd w:val="0"/>
        <w:rPr>
          <w:rFonts w:eastAsia="Batang"/>
          <w:b/>
          <w:bCs/>
          <w:szCs w:val="24"/>
          <w:lang w:val="bg-BG" w:eastAsia="bg-BG"/>
        </w:rPr>
      </w:pPr>
      <w:r w:rsidRPr="00450E0A">
        <w:rPr>
          <w:rFonts w:eastAsia="Batang"/>
          <w:b/>
          <w:bCs/>
          <w:szCs w:val="24"/>
          <w:lang w:val="bg-BG" w:eastAsia="bg-BG"/>
        </w:rPr>
        <w:t xml:space="preserve">7. </w:t>
      </w:r>
      <w:r w:rsidR="003F48FB" w:rsidRPr="00450E0A">
        <w:rPr>
          <w:rFonts w:eastAsia="Batang"/>
          <w:b/>
          <w:bCs/>
          <w:szCs w:val="24"/>
          <w:lang w:val="bg-BG" w:eastAsia="bg-BG"/>
        </w:rPr>
        <w:t>О</w:t>
      </w:r>
      <w:r w:rsidRPr="00450E0A">
        <w:rPr>
          <w:rFonts w:eastAsia="Batang"/>
          <w:b/>
          <w:bCs/>
          <w:szCs w:val="24"/>
          <w:lang w:val="bg-BG" w:eastAsia="bg-BG"/>
        </w:rPr>
        <w:t xml:space="preserve">снования за отстраняване. </w:t>
      </w:r>
    </w:p>
    <w:p w14:paraId="38EB19C5" w14:textId="77777777" w:rsidR="00EC5FDA" w:rsidRPr="00450E0A" w:rsidRDefault="00EC5FDA" w:rsidP="009268C9">
      <w:pPr>
        <w:autoSpaceDE w:val="0"/>
        <w:autoSpaceDN w:val="0"/>
        <w:adjustRightInd w:val="0"/>
        <w:ind w:firstLine="708"/>
        <w:jc w:val="center"/>
        <w:rPr>
          <w:rFonts w:eastAsia="Batang"/>
          <w:b/>
          <w:bCs/>
          <w:szCs w:val="24"/>
          <w:lang w:val="bg-BG" w:eastAsia="bg-BG"/>
        </w:rPr>
      </w:pPr>
    </w:p>
    <w:p w14:paraId="2E486785" w14:textId="77777777" w:rsidR="009C2D09" w:rsidRPr="00450E0A" w:rsidRDefault="0002695E" w:rsidP="003973EA">
      <w:pPr>
        <w:jc w:val="both"/>
        <w:textAlignment w:val="center"/>
        <w:rPr>
          <w:bCs/>
          <w:szCs w:val="24"/>
          <w:lang w:val="bg-BG"/>
        </w:rPr>
      </w:pPr>
      <w:r w:rsidRPr="00450E0A">
        <w:rPr>
          <w:bCs/>
          <w:szCs w:val="24"/>
          <w:lang w:val="bg-BG"/>
        </w:rPr>
        <w:t>7.</w:t>
      </w:r>
      <w:r w:rsidR="009C2D09" w:rsidRPr="00450E0A">
        <w:rPr>
          <w:bCs/>
          <w:szCs w:val="24"/>
          <w:lang w:val="bg-BG"/>
        </w:rPr>
        <w:t>1. Възложителят отстранява от участие в процедура за възлагане на обществена поръчка участник, когато:</w:t>
      </w:r>
    </w:p>
    <w:p w14:paraId="2AB821B3"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1.1. е осъден с влязла в сила присъда</w:t>
      </w:r>
      <w:r w:rsidR="00B54036" w:rsidRPr="00450E0A">
        <w:rPr>
          <w:szCs w:val="24"/>
          <w:lang w:val="bg-BG"/>
        </w:rPr>
        <w:t xml:space="preserve"> </w:t>
      </w:r>
      <w:r w:rsidR="009C2D09" w:rsidRPr="00450E0A">
        <w:rPr>
          <w:szCs w:val="24"/>
          <w:lang w:val="bg-BG"/>
        </w:rPr>
        <w:t>за престъпление по чл. 108а, чл. 159а - 159г, чл. 172, чл. 192а, чл. 194 - 217, чл. 219 - 252, чл. 253 - 260, чл. 301 - 307, чл. 321, 321а и чл. 352 - 353е от Наказателния кодекс;</w:t>
      </w:r>
    </w:p>
    <w:p w14:paraId="74F19555"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1.2. е осъден с влязла в сила присъда</w:t>
      </w:r>
      <w:r w:rsidR="00B54036" w:rsidRPr="00450E0A">
        <w:rPr>
          <w:szCs w:val="24"/>
          <w:lang w:val="bg-BG"/>
        </w:rPr>
        <w:t xml:space="preserve"> </w:t>
      </w:r>
      <w:r w:rsidR="009C2D09" w:rsidRPr="00450E0A">
        <w:rPr>
          <w:szCs w:val="24"/>
          <w:lang w:val="bg-BG"/>
        </w:rPr>
        <w:t>за престъпление, аналогично на тези по т. 1.1, в друга държава членка или трета страна;</w:t>
      </w:r>
    </w:p>
    <w:p w14:paraId="72FADEC1"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009C2D09" w:rsidRPr="00450E0A">
        <w:rPr>
          <w:szCs w:val="24"/>
          <w:lang w:val="bg-BG"/>
        </w:rPr>
        <w:lastRenderedPageBreak/>
        <w:t>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D407C24"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1.4. е налице неравнопоставеност в случаите по чл. 44, ал. 5 от ЗОП;</w:t>
      </w:r>
    </w:p>
    <w:p w14:paraId="4DE72574"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1.5. е установено, че:</w:t>
      </w:r>
    </w:p>
    <w:p w14:paraId="3794ABB5"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 xml:space="preserve">1.5.1. </w:t>
      </w:r>
      <w:bookmarkStart w:id="22" w:name="_Hlk35607156"/>
      <w:r w:rsidR="00C50145" w:rsidRPr="00450E0A">
        <w:rPr>
          <w:szCs w:val="24"/>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bookmarkEnd w:id="22"/>
      <w:r w:rsidR="009C2D09" w:rsidRPr="00450E0A">
        <w:rPr>
          <w:szCs w:val="24"/>
          <w:lang w:val="bg-BG"/>
        </w:rPr>
        <w:t>;</w:t>
      </w:r>
    </w:p>
    <w:p w14:paraId="5D8C0D0D"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1.5.2.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0DDA4CE"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 xml:space="preserve">1.6. </w:t>
      </w:r>
      <w:r w:rsidR="00EF5344" w:rsidRPr="00450E0A">
        <w:rPr>
          <w:color w:val="333333"/>
          <w:szCs w:val="24"/>
          <w:lang w:val="bg-BG"/>
        </w:rPr>
        <w:t xml:space="preserve">е установено с влязло в сила наказателно постановление или съдебно решение, нарушение на </w:t>
      </w:r>
      <w:hyperlink r:id="rId9" w:tgtFrame="_blank" w:history="1">
        <w:r w:rsidR="00EF5344" w:rsidRPr="00450E0A">
          <w:rPr>
            <w:bCs/>
            <w:szCs w:val="24"/>
            <w:lang w:val="bg-BG"/>
          </w:rPr>
          <w:t>чл. 61, ал. 1</w:t>
        </w:r>
      </w:hyperlink>
      <w:r w:rsidR="00EF5344" w:rsidRPr="00450E0A">
        <w:rPr>
          <w:szCs w:val="24"/>
          <w:lang w:val="bg-BG"/>
        </w:rPr>
        <w:t xml:space="preserve">, </w:t>
      </w:r>
      <w:hyperlink r:id="rId10" w:tgtFrame="_blank" w:history="1">
        <w:r w:rsidR="00EF5344" w:rsidRPr="00450E0A">
          <w:rPr>
            <w:bCs/>
            <w:szCs w:val="24"/>
            <w:lang w:val="bg-BG"/>
          </w:rPr>
          <w:t>чл. 62, ал. 1 или 3</w:t>
        </w:r>
      </w:hyperlink>
      <w:r w:rsidR="00EF5344" w:rsidRPr="00450E0A">
        <w:rPr>
          <w:szCs w:val="24"/>
          <w:lang w:val="bg-BG"/>
        </w:rPr>
        <w:t xml:space="preserve">, </w:t>
      </w:r>
      <w:hyperlink r:id="rId11" w:tgtFrame="_blank" w:history="1">
        <w:r w:rsidR="00EF5344" w:rsidRPr="00450E0A">
          <w:rPr>
            <w:bCs/>
            <w:szCs w:val="24"/>
            <w:lang w:val="bg-BG"/>
          </w:rPr>
          <w:t>чл. 63, ал. 1 или 2</w:t>
        </w:r>
      </w:hyperlink>
      <w:r w:rsidR="00EF5344" w:rsidRPr="00450E0A">
        <w:rPr>
          <w:szCs w:val="24"/>
          <w:lang w:val="bg-BG"/>
        </w:rPr>
        <w:t xml:space="preserve">, </w:t>
      </w:r>
      <w:hyperlink r:id="rId12" w:tgtFrame="_blank" w:history="1">
        <w:r w:rsidR="00EF5344" w:rsidRPr="00450E0A">
          <w:rPr>
            <w:bCs/>
            <w:szCs w:val="24"/>
            <w:lang w:val="bg-BG"/>
          </w:rPr>
          <w:t>чл. 118</w:t>
        </w:r>
      </w:hyperlink>
      <w:r w:rsidR="00EF5344" w:rsidRPr="00450E0A">
        <w:rPr>
          <w:szCs w:val="24"/>
          <w:lang w:val="bg-BG"/>
        </w:rPr>
        <w:t xml:space="preserve">, </w:t>
      </w:r>
      <w:hyperlink r:id="rId13" w:tgtFrame="_blank" w:history="1">
        <w:r w:rsidR="00EF5344" w:rsidRPr="00450E0A">
          <w:rPr>
            <w:bCs/>
            <w:szCs w:val="24"/>
            <w:lang w:val="bg-BG"/>
          </w:rPr>
          <w:t>чл. 128</w:t>
        </w:r>
      </w:hyperlink>
      <w:r w:rsidR="00EF5344" w:rsidRPr="00450E0A">
        <w:rPr>
          <w:szCs w:val="24"/>
          <w:lang w:val="bg-BG"/>
        </w:rPr>
        <w:t xml:space="preserve">, </w:t>
      </w:r>
      <w:hyperlink r:id="rId14" w:tgtFrame="_blank" w:history="1">
        <w:r w:rsidR="00EF5344" w:rsidRPr="00450E0A">
          <w:rPr>
            <w:bCs/>
            <w:szCs w:val="24"/>
            <w:lang w:val="bg-BG"/>
          </w:rPr>
          <w:t>чл. 228, ал. 3</w:t>
        </w:r>
      </w:hyperlink>
      <w:r w:rsidR="00EF5344" w:rsidRPr="00450E0A">
        <w:rPr>
          <w:szCs w:val="24"/>
          <w:lang w:val="bg-BG"/>
        </w:rPr>
        <w:t xml:space="preserve">, </w:t>
      </w:r>
      <w:hyperlink r:id="rId15" w:tgtFrame="_blank" w:history="1">
        <w:r w:rsidR="00EF5344" w:rsidRPr="00450E0A">
          <w:rPr>
            <w:bCs/>
            <w:szCs w:val="24"/>
            <w:lang w:val="bg-BG"/>
          </w:rPr>
          <w:t>чл. 245</w:t>
        </w:r>
      </w:hyperlink>
      <w:r w:rsidR="00EF5344" w:rsidRPr="00450E0A">
        <w:rPr>
          <w:szCs w:val="24"/>
          <w:lang w:val="bg-BG"/>
        </w:rPr>
        <w:t xml:space="preserve"> и </w:t>
      </w:r>
      <w:hyperlink r:id="rId16" w:tgtFrame="_blank" w:history="1">
        <w:r w:rsidR="00EF5344" w:rsidRPr="00450E0A">
          <w:rPr>
            <w:bCs/>
            <w:szCs w:val="24"/>
            <w:lang w:val="bg-BG"/>
          </w:rPr>
          <w:t>чл. 301 - 305 от Кодекса на труда</w:t>
        </w:r>
      </w:hyperlink>
      <w:r w:rsidR="00EF5344" w:rsidRPr="00450E0A">
        <w:rPr>
          <w:szCs w:val="24"/>
          <w:lang w:val="bg-BG"/>
        </w:rPr>
        <w:t xml:space="preserve"> или </w:t>
      </w:r>
      <w:hyperlink r:id="rId17" w:tgtFrame="_blank" w:history="1">
        <w:r w:rsidR="00EF5344" w:rsidRPr="00450E0A">
          <w:rPr>
            <w:bCs/>
            <w:szCs w:val="24"/>
            <w:lang w:val="bg-BG"/>
          </w:rPr>
          <w:t>чл. 13, ал. 1 от Закона за трудовата миграция и трудовата мобилност</w:t>
        </w:r>
      </w:hyperlink>
      <w:r w:rsidR="00EF5344" w:rsidRPr="00450E0A">
        <w:rPr>
          <w:color w:val="333333"/>
          <w:szCs w:val="24"/>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208610E"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1.7. е налице конфликт на интереси, който не може да бъде отстранен.</w:t>
      </w:r>
    </w:p>
    <w:p w14:paraId="06803759" w14:textId="77777777" w:rsidR="008C572D" w:rsidRPr="00450E0A" w:rsidRDefault="008C572D" w:rsidP="008B37B6">
      <w:pPr>
        <w:contextualSpacing/>
        <w:jc w:val="both"/>
        <w:textAlignment w:val="center"/>
        <w:rPr>
          <w:szCs w:val="24"/>
          <w:lang w:val="bg-BG"/>
        </w:rPr>
      </w:pPr>
    </w:p>
    <w:p w14:paraId="7FD7FBF6" w14:textId="77777777" w:rsidR="009C2D09" w:rsidRPr="00450E0A" w:rsidRDefault="009C2D09" w:rsidP="008B37B6">
      <w:pPr>
        <w:jc w:val="both"/>
        <w:textAlignment w:val="center"/>
        <w:rPr>
          <w:szCs w:val="24"/>
          <w:lang w:val="bg-BG"/>
        </w:rPr>
      </w:pPr>
      <w:r w:rsidRPr="00450E0A">
        <w:rPr>
          <w:szCs w:val="24"/>
          <w:lang w:val="bg-BG"/>
        </w:rPr>
        <w:t>Съгласно § 2, т. 21 от Допълнителни разпоредби на ЗОП:</w:t>
      </w:r>
    </w:p>
    <w:p w14:paraId="1BEA1A22" w14:textId="77777777" w:rsidR="009C2D09" w:rsidRPr="00450E0A" w:rsidRDefault="009C2D09" w:rsidP="008B37B6">
      <w:pPr>
        <w:jc w:val="both"/>
        <w:textAlignment w:val="center"/>
        <w:rPr>
          <w:i/>
          <w:szCs w:val="24"/>
          <w:u w:val="single"/>
          <w:lang w:val="bg-BG"/>
        </w:rPr>
      </w:pPr>
      <w:r w:rsidRPr="00450E0A">
        <w:rPr>
          <w:i/>
          <w:szCs w:val="24"/>
          <w:u w:val="single"/>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7EF9574D" w14:textId="77777777" w:rsidR="008C572D" w:rsidRPr="00450E0A" w:rsidRDefault="008C572D" w:rsidP="008B37B6">
      <w:pPr>
        <w:jc w:val="both"/>
        <w:textAlignment w:val="center"/>
        <w:rPr>
          <w:i/>
          <w:szCs w:val="24"/>
          <w:u w:val="single"/>
          <w:lang w:val="bg-BG"/>
        </w:rPr>
      </w:pPr>
    </w:p>
    <w:p w14:paraId="3E9713B8"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 xml:space="preserve">Основанията по т. </w:t>
      </w:r>
      <w:r w:rsidR="00B54036" w:rsidRPr="00450E0A">
        <w:rPr>
          <w:szCs w:val="24"/>
          <w:lang w:val="bg-BG"/>
        </w:rPr>
        <w:t>7.</w:t>
      </w:r>
      <w:r w:rsidRPr="00450E0A">
        <w:rPr>
          <w:szCs w:val="24"/>
          <w:lang w:val="bg-BG"/>
        </w:rPr>
        <w:t xml:space="preserve">1.1, </w:t>
      </w:r>
      <w:r w:rsidR="00B54036" w:rsidRPr="00450E0A">
        <w:rPr>
          <w:szCs w:val="24"/>
          <w:lang w:val="bg-BG"/>
        </w:rPr>
        <w:t>7.</w:t>
      </w:r>
      <w:r w:rsidRPr="00450E0A">
        <w:rPr>
          <w:szCs w:val="24"/>
          <w:lang w:val="bg-BG"/>
        </w:rPr>
        <w:t xml:space="preserve">1.2 и </w:t>
      </w:r>
      <w:r w:rsidR="00B54036" w:rsidRPr="00450E0A">
        <w:rPr>
          <w:szCs w:val="24"/>
          <w:lang w:val="bg-BG"/>
        </w:rPr>
        <w:t>7.</w:t>
      </w:r>
      <w:r w:rsidRPr="00450E0A">
        <w:rPr>
          <w:szCs w:val="24"/>
          <w:lang w:val="bg-BG"/>
        </w:rPr>
        <w:t>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4DC3F4D" w14:textId="77777777" w:rsidR="009C2D09" w:rsidRPr="00450E0A" w:rsidRDefault="009C2D09" w:rsidP="003973EA">
      <w:pPr>
        <w:autoSpaceDE w:val="0"/>
        <w:autoSpaceDN w:val="0"/>
        <w:adjustRightInd w:val="0"/>
        <w:contextualSpacing/>
        <w:jc w:val="both"/>
        <w:rPr>
          <w:szCs w:val="24"/>
          <w:lang w:val="bg-BG"/>
        </w:rPr>
      </w:pPr>
    </w:p>
    <w:p w14:paraId="5075556C"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2. 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14:paraId="405AF204"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C035EDD"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2.2. лишен е от правото да упражнява определена професия или дейност съгласно законодателството на държавата, в която е извършено деянието;</w:t>
      </w:r>
    </w:p>
    <w:p w14:paraId="285B3534"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2.3. сключил е споразумение с други лица с цел нарушаване на конкуренцията, когато нарушението е установено с акт на компетентен орган;</w:t>
      </w:r>
    </w:p>
    <w:p w14:paraId="4E14DB8A"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1371A32" w14:textId="77777777" w:rsidR="009C2D09" w:rsidRPr="00450E0A" w:rsidRDefault="00725523" w:rsidP="008B37B6">
      <w:pPr>
        <w:jc w:val="both"/>
        <w:textAlignment w:val="center"/>
        <w:rPr>
          <w:szCs w:val="24"/>
          <w:lang w:val="bg-BG"/>
        </w:rPr>
      </w:pPr>
      <w:r w:rsidRPr="00450E0A">
        <w:rPr>
          <w:szCs w:val="24"/>
          <w:lang w:val="bg-BG"/>
        </w:rPr>
        <w:lastRenderedPageBreak/>
        <w:t>7.</w:t>
      </w:r>
      <w:r w:rsidR="009C2D09" w:rsidRPr="00450E0A">
        <w:rPr>
          <w:szCs w:val="24"/>
          <w:lang w:val="bg-BG"/>
        </w:rPr>
        <w:t>2.5. опитал е да:</w:t>
      </w:r>
    </w:p>
    <w:p w14:paraId="09F4BA92"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CA634AE"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2.5.2. получи информация, която може да му даде неоснователно предимство в процедурата за възлагане на обществена поръчка.</w:t>
      </w:r>
    </w:p>
    <w:p w14:paraId="5F3FAF2E" w14:textId="77777777" w:rsidR="008C572D" w:rsidRPr="00450E0A" w:rsidRDefault="008C572D" w:rsidP="008B37B6">
      <w:pPr>
        <w:jc w:val="both"/>
        <w:textAlignment w:val="center"/>
        <w:rPr>
          <w:szCs w:val="24"/>
          <w:lang w:val="bg-BG"/>
        </w:rPr>
      </w:pPr>
    </w:p>
    <w:p w14:paraId="29306BDA" w14:textId="77777777" w:rsidR="009C2D09" w:rsidRPr="00450E0A" w:rsidRDefault="009C2D09" w:rsidP="008B37B6">
      <w:pPr>
        <w:autoSpaceDE w:val="0"/>
        <w:autoSpaceDN w:val="0"/>
        <w:adjustRightInd w:val="0"/>
        <w:contextualSpacing/>
        <w:jc w:val="both"/>
        <w:rPr>
          <w:i/>
          <w:szCs w:val="24"/>
          <w:lang w:val="bg-BG"/>
        </w:rPr>
      </w:pPr>
      <w:r w:rsidRPr="00450E0A">
        <w:rPr>
          <w:i/>
          <w:szCs w:val="24"/>
          <w:lang w:val="bg-BG"/>
        </w:rPr>
        <w:t>Основанията по т.</w:t>
      </w:r>
      <w:r w:rsidR="00EC5FDA" w:rsidRPr="00450E0A">
        <w:rPr>
          <w:i/>
          <w:szCs w:val="24"/>
          <w:lang w:val="bg-BG"/>
        </w:rPr>
        <w:t xml:space="preserve"> </w:t>
      </w:r>
      <w:r w:rsidR="00B54036" w:rsidRPr="00450E0A">
        <w:rPr>
          <w:i/>
          <w:szCs w:val="24"/>
          <w:lang w:val="bg-BG"/>
        </w:rPr>
        <w:t>7.</w:t>
      </w:r>
      <w:r w:rsidRPr="00450E0A">
        <w:rPr>
          <w:i/>
          <w:szCs w:val="24"/>
          <w:lang w:val="bg-BG"/>
        </w:rPr>
        <w:t>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1A65280" w14:textId="77777777" w:rsidR="009C2D09" w:rsidRPr="00450E0A" w:rsidRDefault="009C2D09" w:rsidP="003973EA">
      <w:pPr>
        <w:autoSpaceDE w:val="0"/>
        <w:autoSpaceDN w:val="0"/>
        <w:adjustRightInd w:val="0"/>
        <w:contextualSpacing/>
        <w:jc w:val="both"/>
        <w:rPr>
          <w:szCs w:val="24"/>
          <w:lang w:val="bg-BG"/>
        </w:rPr>
      </w:pPr>
    </w:p>
    <w:p w14:paraId="24B7DD35"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3.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3CADF287"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3.1. е погасил задълженията си по чл. 54, ал. 1, т. 3 от ЗОП, включително начислените лихви и/или глоби или че те са разсрочени, отсрочени или обезпечени;</w:t>
      </w:r>
    </w:p>
    <w:p w14:paraId="783DE853"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A06BCB3"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C2D09" w:rsidRPr="00450E0A">
        <w:rPr>
          <w:szCs w:val="24"/>
          <w:lang w:val="bg-BG"/>
        </w:rPr>
        <w:tab/>
      </w:r>
    </w:p>
    <w:p w14:paraId="6F82054D" w14:textId="77777777" w:rsidR="008C572D" w:rsidRPr="00450E0A" w:rsidRDefault="008C572D" w:rsidP="008B37B6">
      <w:pPr>
        <w:jc w:val="both"/>
        <w:textAlignment w:val="center"/>
        <w:rPr>
          <w:szCs w:val="24"/>
          <w:lang w:val="bg-BG"/>
        </w:rPr>
      </w:pPr>
    </w:p>
    <w:p w14:paraId="6A1258ED" w14:textId="77777777" w:rsidR="009C2D09" w:rsidRPr="00450E0A" w:rsidRDefault="009C2D09" w:rsidP="008B37B6">
      <w:pPr>
        <w:jc w:val="both"/>
        <w:textAlignment w:val="center"/>
        <w:rPr>
          <w:szCs w:val="24"/>
          <w:lang w:val="bg-BG"/>
        </w:rPr>
      </w:pPr>
      <w:r w:rsidRPr="00450E0A">
        <w:rPr>
          <w:szCs w:val="24"/>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5CEA62F9" w14:textId="77777777" w:rsidR="008C572D" w:rsidRPr="00450E0A" w:rsidRDefault="008C572D" w:rsidP="008B37B6">
      <w:pPr>
        <w:jc w:val="both"/>
        <w:textAlignment w:val="center"/>
        <w:rPr>
          <w:szCs w:val="24"/>
          <w:lang w:val="bg-BG"/>
        </w:rPr>
      </w:pPr>
    </w:p>
    <w:p w14:paraId="26E3D35C"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0D302F4A" w14:textId="77777777" w:rsidR="009C2D09" w:rsidRPr="00450E0A" w:rsidRDefault="009C2D09" w:rsidP="003973EA">
      <w:pPr>
        <w:autoSpaceDE w:val="0"/>
        <w:autoSpaceDN w:val="0"/>
        <w:adjustRightInd w:val="0"/>
        <w:contextualSpacing/>
        <w:jc w:val="both"/>
        <w:rPr>
          <w:szCs w:val="24"/>
          <w:lang w:val="bg-BG"/>
        </w:rPr>
      </w:pPr>
    </w:p>
    <w:p w14:paraId="0C92EC93"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4.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14:paraId="7B8A69D6" w14:textId="77777777" w:rsidR="008C572D" w:rsidRPr="00450E0A" w:rsidRDefault="008C572D" w:rsidP="008B37B6">
      <w:pPr>
        <w:autoSpaceDE w:val="0"/>
        <w:autoSpaceDN w:val="0"/>
        <w:adjustRightInd w:val="0"/>
        <w:contextualSpacing/>
        <w:jc w:val="both"/>
        <w:rPr>
          <w:szCs w:val="24"/>
          <w:lang w:val="bg-BG"/>
        </w:rPr>
      </w:pPr>
    </w:p>
    <w:p w14:paraId="080B3DEB" w14:textId="77777777" w:rsidR="009C2D09" w:rsidRPr="00450E0A" w:rsidRDefault="009C2D09" w:rsidP="003973EA">
      <w:pPr>
        <w:autoSpaceDE w:val="0"/>
        <w:autoSpaceDN w:val="0"/>
        <w:adjustRightInd w:val="0"/>
        <w:contextualSpacing/>
        <w:jc w:val="both"/>
        <w:rPr>
          <w:szCs w:val="24"/>
          <w:lang w:val="bg-BG"/>
        </w:rPr>
      </w:pPr>
      <w:r w:rsidRPr="00450E0A">
        <w:rPr>
          <w:szCs w:val="24"/>
          <w:lang w:val="bg-BG"/>
        </w:rPr>
        <w:t>Изискванията по т.</w:t>
      </w:r>
      <w:r w:rsidR="0062537A" w:rsidRPr="00450E0A">
        <w:rPr>
          <w:szCs w:val="24"/>
          <w:lang w:val="bg-BG"/>
        </w:rPr>
        <w:t xml:space="preserve"> </w:t>
      </w:r>
      <w:r w:rsidRPr="00450E0A">
        <w:rPr>
          <w:szCs w:val="24"/>
          <w:lang w:val="bg-BG"/>
        </w:rPr>
        <w:t>4. се прилага</w:t>
      </w:r>
      <w:r w:rsidR="00723754" w:rsidRPr="00450E0A">
        <w:rPr>
          <w:szCs w:val="24"/>
          <w:lang w:val="bg-BG"/>
        </w:rPr>
        <w:t>т</w:t>
      </w:r>
      <w:r w:rsidRPr="00450E0A">
        <w:rPr>
          <w:szCs w:val="24"/>
          <w:lang w:val="bg-BG"/>
        </w:rPr>
        <w:t xml:space="preserve">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253078F" w14:textId="77777777" w:rsidR="008C572D" w:rsidRPr="00450E0A" w:rsidRDefault="008C572D" w:rsidP="003973EA">
      <w:pPr>
        <w:autoSpaceDE w:val="0"/>
        <w:autoSpaceDN w:val="0"/>
        <w:adjustRightInd w:val="0"/>
        <w:contextualSpacing/>
        <w:jc w:val="both"/>
        <w:rPr>
          <w:szCs w:val="24"/>
          <w:lang w:val="bg-BG"/>
        </w:rPr>
      </w:pPr>
    </w:p>
    <w:p w14:paraId="3655D2B7"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 xml:space="preserve">В случай на отстраняване по чл. 54 и </w:t>
      </w:r>
      <w:r w:rsidR="00EA69A5" w:rsidRPr="00450E0A">
        <w:rPr>
          <w:szCs w:val="24"/>
          <w:lang w:val="bg-BG"/>
        </w:rPr>
        <w:t xml:space="preserve">чл. </w:t>
      </w:r>
      <w:r w:rsidRPr="00450E0A">
        <w:rPr>
          <w:szCs w:val="24"/>
          <w:lang w:val="bg-BG"/>
        </w:rPr>
        <w:t>55 от ЗОП Възложителят трябва да осигури доказателства за наличие на основания за отстраняване.</w:t>
      </w:r>
    </w:p>
    <w:p w14:paraId="15818130" w14:textId="77777777" w:rsidR="009C2D09" w:rsidRPr="00450E0A" w:rsidRDefault="009C2D09" w:rsidP="003973EA">
      <w:pPr>
        <w:autoSpaceDE w:val="0"/>
        <w:autoSpaceDN w:val="0"/>
        <w:adjustRightInd w:val="0"/>
        <w:contextualSpacing/>
        <w:jc w:val="both"/>
        <w:rPr>
          <w:szCs w:val="24"/>
          <w:lang w:val="bg-BG"/>
        </w:rPr>
      </w:pPr>
    </w:p>
    <w:p w14:paraId="2445C596"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5. За доказване на липсата на основания за отстраняване участникът, избран за изпълнител, представя:</w:t>
      </w:r>
    </w:p>
    <w:p w14:paraId="23B9D958"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5.1. за обстоятелствата по чл. 54, ал. 1, т. 1 от ЗОП - свидетелство за съдимост;</w:t>
      </w:r>
    </w:p>
    <w:p w14:paraId="2BD3D43F"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14:paraId="78822F1A" w14:textId="77777777" w:rsidR="009C2D09" w:rsidRPr="00450E0A" w:rsidRDefault="00725523" w:rsidP="008B37B6">
      <w:pPr>
        <w:jc w:val="both"/>
        <w:textAlignment w:val="center"/>
        <w:rPr>
          <w:szCs w:val="24"/>
          <w:lang w:val="bg-BG"/>
        </w:rPr>
      </w:pPr>
      <w:r w:rsidRPr="00450E0A">
        <w:rPr>
          <w:szCs w:val="24"/>
          <w:lang w:val="bg-BG"/>
        </w:rPr>
        <w:lastRenderedPageBreak/>
        <w:t>7.</w:t>
      </w:r>
      <w:r w:rsidR="009C2D09" w:rsidRPr="00450E0A">
        <w:rPr>
          <w:szCs w:val="24"/>
          <w:lang w:val="bg-BG"/>
        </w:rPr>
        <w:t>5.3. за обстоятелството по чл. 54, ал. 1, т. 6 от ЗОП - удостоверение от органите на Изпълнителна агенция "Главна инспекция по труда";</w:t>
      </w:r>
    </w:p>
    <w:p w14:paraId="3555FDD2" w14:textId="77777777" w:rsidR="009C2D09" w:rsidRPr="00450E0A" w:rsidRDefault="00725523" w:rsidP="008B37B6">
      <w:pPr>
        <w:contextualSpacing/>
        <w:jc w:val="both"/>
        <w:textAlignment w:val="center"/>
        <w:rPr>
          <w:szCs w:val="24"/>
          <w:lang w:val="bg-BG"/>
        </w:rPr>
      </w:pPr>
      <w:r w:rsidRPr="00450E0A">
        <w:rPr>
          <w:szCs w:val="24"/>
          <w:lang w:val="bg-BG"/>
        </w:rPr>
        <w:t>7.</w:t>
      </w:r>
      <w:r w:rsidR="009C2D09" w:rsidRPr="00450E0A">
        <w:rPr>
          <w:szCs w:val="24"/>
          <w:lang w:val="bg-BG"/>
        </w:rPr>
        <w:t>5.4. за обстоятелствата по чл. 55, ал. 1, т. 1 от ЗОП - удостоверение, издадено от Агенцията по вписванията.</w:t>
      </w:r>
    </w:p>
    <w:p w14:paraId="3EF7210E"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5.5. Когато в удостоверението по т.5.3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29BBDFAB" w14:textId="77777777" w:rsidR="008C572D" w:rsidRPr="00450E0A" w:rsidRDefault="008C572D" w:rsidP="008B37B6">
      <w:pPr>
        <w:autoSpaceDE w:val="0"/>
        <w:autoSpaceDN w:val="0"/>
        <w:adjustRightInd w:val="0"/>
        <w:contextualSpacing/>
        <w:jc w:val="both"/>
        <w:rPr>
          <w:szCs w:val="24"/>
          <w:lang w:val="bg-BG"/>
        </w:rPr>
      </w:pPr>
    </w:p>
    <w:p w14:paraId="278064D6"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03A924B0" w14:textId="77777777" w:rsidR="008C572D" w:rsidRPr="00450E0A" w:rsidRDefault="008C572D" w:rsidP="008B37B6">
      <w:pPr>
        <w:autoSpaceDE w:val="0"/>
        <w:autoSpaceDN w:val="0"/>
        <w:adjustRightInd w:val="0"/>
        <w:contextualSpacing/>
        <w:jc w:val="both"/>
        <w:rPr>
          <w:szCs w:val="24"/>
          <w:lang w:val="bg-BG"/>
        </w:rPr>
      </w:pPr>
    </w:p>
    <w:p w14:paraId="0AF1173B"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E14FB1D" w14:textId="77777777" w:rsidR="009C2D09" w:rsidRPr="00450E0A" w:rsidRDefault="009C2D09" w:rsidP="003973EA">
      <w:pPr>
        <w:autoSpaceDE w:val="0"/>
        <w:autoSpaceDN w:val="0"/>
        <w:adjustRightInd w:val="0"/>
        <w:contextualSpacing/>
        <w:jc w:val="both"/>
        <w:rPr>
          <w:szCs w:val="24"/>
          <w:lang w:val="bg-BG"/>
        </w:rPr>
      </w:pPr>
    </w:p>
    <w:p w14:paraId="65F268B7"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6. Други основания за отстраняване от участие:</w:t>
      </w:r>
    </w:p>
    <w:p w14:paraId="1FA824E0"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 xml:space="preserve">6.1. отстранява се участник, който е представил оферта, която не отговаря на предварително обявените условия на </w:t>
      </w:r>
      <w:r w:rsidR="005E7355" w:rsidRPr="00450E0A">
        <w:rPr>
          <w:szCs w:val="24"/>
          <w:lang w:val="bg-BG"/>
        </w:rPr>
        <w:t xml:space="preserve">настоящата </w:t>
      </w:r>
      <w:r w:rsidR="00234363" w:rsidRPr="00450E0A">
        <w:rPr>
          <w:szCs w:val="24"/>
          <w:lang w:val="bg-BG"/>
        </w:rPr>
        <w:t xml:space="preserve">обществена </w:t>
      </w:r>
      <w:r w:rsidR="009C2D09" w:rsidRPr="00450E0A">
        <w:rPr>
          <w:szCs w:val="24"/>
          <w:lang w:val="bg-BG"/>
        </w:rPr>
        <w:t>поръчка;</w:t>
      </w:r>
    </w:p>
    <w:p w14:paraId="109B6A89"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6.2.  отстранява се участник, който не е представил в срок обосновката по чл. 72, ал. 1 от ЗОП или чиято оферта не е приета съгласно чл. 72, ал. 3 – 5 от ЗОП;</w:t>
      </w:r>
    </w:p>
    <w:p w14:paraId="3552D659" w14:textId="77777777" w:rsidR="0064600B" w:rsidRPr="00450E0A" w:rsidRDefault="00725523" w:rsidP="0064600B">
      <w:pPr>
        <w:autoSpaceDE w:val="0"/>
        <w:autoSpaceDN w:val="0"/>
        <w:adjustRightInd w:val="0"/>
        <w:rPr>
          <w:szCs w:val="24"/>
          <w:lang w:val="bg-BG"/>
        </w:rPr>
      </w:pPr>
      <w:r w:rsidRPr="00450E0A">
        <w:rPr>
          <w:szCs w:val="24"/>
          <w:lang w:val="bg-BG"/>
        </w:rPr>
        <w:t>7.</w:t>
      </w:r>
      <w:r w:rsidR="009C2D09" w:rsidRPr="00450E0A">
        <w:rPr>
          <w:szCs w:val="24"/>
          <w:lang w:val="bg-BG"/>
        </w:rPr>
        <w:t>6.3. отстраняват се участници, които са свързани лица</w:t>
      </w:r>
      <w:r w:rsidR="00B145A1" w:rsidRPr="00450E0A">
        <w:rPr>
          <w:szCs w:val="24"/>
          <w:lang w:val="bg-BG"/>
        </w:rPr>
        <w:t>.</w:t>
      </w:r>
    </w:p>
    <w:p w14:paraId="45F5E03C" w14:textId="77777777" w:rsidR="0064600B" w:rsidRPr="00450E0A" w:rsidRDefault="0064600B" w:rsidP="009551D9">
      <w:pPr>
        <w:autoSpaceDE w:val="0"/>
        <w:autoSpaceDN w:val="0"/>
        <w:adjustRightInd w:val="0"/>
        <w:jc w:val="center"/>
        <w:rPr>
          <w:szCs w:val="24"/>
          <w:lang w:val="bg-BG"/>
        </w:rPr>
      </w:pPr>
    </w:p>
    <w:p w14:paraId="04A837B7" w14:textId="77777777" w:rsidR="009C2D09" w:rsidRPr="00450E0A" w:rsidRDefault="00725523" w:rsidP="005900D8">
      <w:pPr>
        <w:autoSpaceDE w:val="0"/>
        <w:autoSpaceDN w:val="0"/>
        <w:adjustRightInd w:val="0"/>
        <w:rPr>
          <w:b/>
          <w:bCs/>
          <w:iCs/>
          <w:szCs w:val="24"/>
          <w:lang w:val="bg-BG"/>
        </w:rPr>
      </w:pPr>
      <w:r w:rsidRPr="00450E0A">
        <w:rPr>
          <w:b/>
          <w:bCs/>
          <w:iCs/>
          <w:szCs w:val="24"/>
          <w:lang w:val="bg-BG"/>
        </w:rPr>
        <w:t xml:space="preserve">8. </w:t>
      </w:r>
      <w:r w:rsidR="009C2D09" w:rsidRPr="00450E0A">
        <w:rPr>
          <w:b/>
          <w:bCs/>
          <w:iCs/>
          <w:szCs w:val="24"/>
          <w:lang w:val="bg-BG"/>
        </w:rPr>
        <w:t>Д</w:t>
      </w:r>
      <w:r w:rsidRPr="00450E0A">
        <w:rPr>
          <w:b/>
          <w:bCs/>
          <w:iCs/>
          <w:szCs w:val="24"/>
          <w:lang w:val="bg-BG"/>
        </w:rPr>
        <w:t>окументация за участие.</w:t>
      </w:r>
    </w:p>
    <w:p w14:paraId="446E19C2" w14:textId="77777777" w:rsidR="003E62A6" w:rsidRPr="00450E0A" w:rsidRDefault="003E62A6" w:rsidP="003E62A6">
      <w:pPr>
        <w:autoSpaceDE w:val="0"/>
        <w:autoSpaceDN w:val="0"/>
        <w:adjustRightInd w:val="0"/>
        <w:ind w:firstLine="708"/>
        <w:jc w:val="center"/>
        <w:rPr>
          <w:b/>
          <w:bCs/>
          <w:iCs/>
          <w:szCs w:val="24"/>
          <w:lang w:val="bg-BG"/>
        </w:rPr>
      </w:pPr>
    </w:p>
    <w:p w14:paraId="4EDEFCBF" w14:textId="77777777" w:rsidR="009C2D09" w:rsidRPr="00450E0A" w:rsidRDefault="00725523" w:rsidP="009551D9">
      <w:pPr>
        <w:autoSpaceDE w:val="0"/>
        <w:autoSpaceDN w:val="0"/>
        <w:adjustRightInd w:val="0"/>
        <w:jc w:val="both"/>
        <w:rPr>
          <w:iCs/>
          <w:szCs w:val="24"/>
          <w:lang w:val="bg-BG"/>
        </w:rPr>
      </w:pPr>
      <w:r w:rsidRPr="00450E0A">
        <w:rPr>
          <w:iCs/>
          <w:szCs w:val="24"/>
          <w:lang w:val="bg-BG"/>
        </w:rPr>
        <w:t>8.</w:t>
      </w:r>
      <w:r w:rsidR="009551D9" w:rsidRPr="00450E0A">
        <w:rPr>
          <w:iCs/>
          <w:szCs w:val="24"/>
          <w:lang w:val="bg-BG"/>
        </w:rPr>
        <w:t xml:space="preserve">1. </w:t>
      </w:r>
      <w:r w:rsidR="009C2D09" w:rsidRPr="00450E0A">
        <w:rPr>
          <w:iCs/>
          <w:szCs w:val="24"/>
          <w:lang w:val="bg-BG"/>
        </w:rPr>
        <w:t>Получаване на документацията за участие:</w:t>
      </w:r>
    </w:p>
    <w:p w14:paraId="5B92F9FC" w14:textId="77777777" w:rsidR="009C2D09" w:rsidRPr="00450E0A" w:rsidRDefault="009C2D09" w:rsidP="009551D9">
      <w:pPr>
        <w:jc w:val="both"/>
        <w:rPr>
          <w:szCs w:val="24"/>
          <w:lang w:val="bg-BG"/>
        </w:rPr>
      </w:pPr>
      <w:r w:rsidRPr="00450E0A">
        <w:rPr>
          <w:szCs w:val="24"/>
          <w:lang w:val="bg-BG"/>
        </w:rPr>
        <w:t xml:space="preserve">Възложителят предоставя неограничен, пълен, безплатен и пряк достъп до документацията за участие на адрес: </w:t>
      </w:r>
      <w:hyperlink r:id="rId18" w:history="1">
        <w:r w:rsidR="003A2542" w:rsidRPr="00450E0A">
          <w:rPr>
            <w:rStyle w:val="Hyperlink"/>
            <w:color w:val="auto"/>
            <w:szCs w:val="24"/>
            <w:lang w:val="bg-BG"/>
          </w:rPr>
          <w:t>www.zop.toplo.bg</w:t>
        </w:r>
      </w:hyperlink>
      <w:r w:rsidRPr="00450E0A">
        <w:rPr>
          <w:szCs w:val="24"/>
          <w:lang w:val="bg-BG"/>
        </w:rPr>
        <w:t>.</w:t>
      </w:r>
    </w:p>
    <w:p w14:paraId="308D2724" w14:textId="77777777" w:rsidR="00153FC9" w:rsidRPr="00450E0A" w:rsidRDefault="00153FC9" w:rsidP="009551D9">
      <w:pPr>
        <w:jc w:val="both"/>
        <w:rPr>
          <w:szCs w:val="24"/>
          <w:lang w:val="bg-BG"/>
        </w:rPr>
      </w:pPr>
    </w:p>
    <w:p w14:paraId="32236DD1" w14:textId="77777777" w:rsidR="009551D9" w:rsidRPr="00450E0A" w:rsidRDefault="00725523" w:rsidP="009551D9">
      <w:pPr>
        <w:jc w:val="both"/>
        <w:rPr>
          <w:bCs/>
          <w:szCs w:val="24"/>
          <w:lang w:val="bg-BG"/>
        </w:rPr>
      </w:pPr>
      <w:r w:rsidRPr="00450E0A">
        <w:rPr>
          <w:bCs/>
          <w:szCs w:val="24"/>
          <w:lang w:val="bg-BG"/>
        </w:rPr>
        <w:t>8.</w:t>
      </w:r>
      <w:r w:rsidR="009C2D09" w:rsidRPr="00450E0A">
        <w:rPr>
          <w:bCs/>
          <w:szCs w:val="24"/>
          <w:lang w:val="bg-BG"/>
        </w:rPr>
        <w:t>2. Разяснения по условията на процедурата</w:t>
      </w:r>
      <w:r w:rsidR="00FD1974" w:rsidRPr="00450E0A">
        <w:rPr>
          <w:bCs/>
          <w:szCs w:val="24"/>
          <w:lang w:val="bg-BG"/>
        </w:rPr>
        <w:t>.</w:t>
      </w:r>
    </w:p>
    <w:p w14:paraId="1438A752" w14:textId="77777777" w:rsidR="00FD1974" w:rsidRPr="00450E0A" w:rsidRDefault="00725523" w:rsidP="00FD1974">
      <w:pPr>
        <w:jc w:val="both"/>
        <w:rPr>
          <w:bCs/>
          <w:iCs/>
          <w:szCs w:val="24"/>
          <w:lang w:val="bg-BG" w:eastAsia="bg-BG"/>
        </w:rPr>
      </w:pPr>
      <w:r w:rsidRPr="00450E0A">
        <w:rPr>
          <w:bCs/>
          <w:iCs/>
          <w:szCs w:val="24"/>
          <w:lang w:val="bg-BG" w:eastAsia="bg-BG"/>
        </w:rPr>
        <w:t>8.</w:t>
      </w:r>
      <w:r w:rsidR="009C2D09" w:rsidRPr="00450E0A">
        <w:rPr>
          <w:bCs/>
          <w:iCs/>
          <w:szCs w:val="24"/>
          <w:lang w:val="bg-BG" w:eastAsia="bg-BG"/>
        </w:rPr>
        <w:t xml:space="preserve">2.1 </w:t>
      </w:r>
      <w:r w:rsidR="00FD1974" w:rsidRPr="00450E0A">
        <w:rPr>
          <w:bCs/>
          <w:iCs/>
          <w:szCs w:val="24"/>
          <w:lang w:val="bg-BG" w:eastAsia="bg-BG"/>
        </w:rPr>
        <w:t>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bookmarkStart w:id="23" w:name="_Hlk873724"/>
    </w:p>
    <w:bookmarkEnd w:id="23"/>
    <w:p w14:paraId="5C77B7B3" w14:textId="77777777" w:rsidR="003D4376" w:rsidRPr="00450E0A" w:rsidRDefault="00725523" w:rsidP="003D4376">
      <w:pPr>
        <w:keepNext/>
        <w:autoSpaceDE w:val="0"/>
        <w:autoSpaceDN w:val="0"/>
        <w:adjustRightInd w:val="0"/>
        <w:jc w:val="both"/>
        <w:outlineLvl w:val="1"/>
        <w:rPr>
          <w:bCs/>
          <w:iCs/>
          <w:szCs w:val="24"/>
          <w:lang w:val="bg-BG" w:eastAsia="bg-BG"/>
        </w:rPr>
      </w:pPr>
      <w:r w:rsidRPr="00450E0A">
        <w:rPr>
          <w:bCs/>
          <w:iCs/>
          <w:szCs w:val="24"/>
          <w:lang w:val="bg-BG" w:eastAsia="bg-BG"/>
        </w:rPr>
        <w:t>8.</w:t>
      </w:r>
      <w:r w:rsidR="009C2D09" w:rsidRPr="00450E0A">
        <w:rPr>
          <w:bCs/>
          <w:iCs/>
          <w:szCs w:val="24"/>
          <w:lang w:val="bg-BG" w:eastAsia="bg-BG"/>
        </w:rPr>
        <w:t>2.2.</w:t>
      </w:r>
      <w:r w:rsidR="00B145A1" w:rsidRPr="00450E0A">
        <w:rPr>
          <w:bCs/>
          <w:iCs/>
          <w:szCs w:val="24"/>
          <w:lang w:val="bg-BG" w:eastAsia="bg-BG"/>
        </w:rPr>
        <w:t xml:space="preserve"> </w:t>
      </w:r>
      <w:r w:rsidR="00153FC9" w:rsidRPr="00450E0A">
        <w:rPr>
          <w:bCs/>
          <w:iCs/>
          <w:szCs w:val="24"/>
          <w:lang w:val="bg-BG" w:eastAsia="bg-BG"/>
        </w:rPr>
        <w:t xml:space="preserve">Разясненията се </w:t>
      </w:r>
      <w:r w:rsidR="00E16D9B" w:rsidRPr="00450E0A">
        <w:rPr>
          <w:bCs/>
          <w:iCs/>
          <w:szCs w:val="24"/>
          <w:lang w:val="bg-BG" w:eastAsia="bg-BG"/>
        </w:rPr>
        <w:t>публикува</w:t>
      </w:r>
      <w:r w:rsidR="00153FC9" w:rsidRPr="00450E0A">
        <w:rPr>
          <w:bCs/>
          <w:iCs/>
          <w:szCs w:val="24"/>
          <w:lang w:val="bg-BG" w:eastAsia="bg-BG"/>
        </w:rPr>
        <w:t>т</w:t>
      </w:r>
      <w:r w:rsidR="003D4376" w:rsidRPr="00450E0A">
        <w:rPr>
          <w:bCs/>
          <w:iCs/>
          <w:szCs w:val="24"/>
          <w:lang w:val="bg-BG" w:eastAsia="bg-BG"/>
        </w:rPr>
        <w:t xml:space="preserve"> на профила на купувача в срок до 3 (три) дни от получаване на искането и в тях не се посочва лицето, направило запитването.</w:t>
      </w:r>
    </w:p>
    <w:p w14:paraId="77CF2FBB" w14:textId="77777777" w:rsidR="009551D9" w:rsidRPr="00450E0A" w:rsidRDefault="00725523" w:rsidP="009551D9">
      <w:pPr>
        <w:keepNext/>
        <w:autoSpaceDE w:val="0"/>
        <w:autoSpaceDN w:val="0"/>
        <w:adjustRightInd w:val="0"/>
        <w:jc w:val="both"/>
        <w:outlineLvl w:val="1"/>
        <w:rPr>
          <w:bCs/>
          <w:iCs/>
          <w:szCs w:val="24"/>
          <w:lang w:val="bg-BG" w:eastAsia="bg-BG"/>
        </w:rPr>
      </w:pPr>
      <w:r w:rsidRPr="00450E0A">
        <w:rPr>
          <w:bCs/>
          <w:iCs/>
          <w:szCs w:val="24"/>
          <w:lang w:val="bg-BG" w:eastAsia="bg-BG"/>
        </w:rPr>
        <w:t>8.</w:t>
      </w:r>
      <w:r w:rsidR="009C2D09" w:rsidRPr="00450E0A">
        <w:rPr>
          <w:bCs/>
          <w:iCs/>
          <w:szCs w:val="24"/>
          <w:lang w:val="bg-BG" w:eastAsia="bg-BG"/>
        </w:rPr>
        <w:t>2.3.</w:t>
      </w:r>
      <w:r w:rsidR="00B145A1" w:rsidRPr="00450E0A">
        <w:rPr>
          <w:bCs/>
          <w:iCs/>
          <w:szCs w:val="24"/>
          <w:lang w:val="bg-BG" w:eastAsia="bg-BG"/>
        </w:rPr>
        <w:t xml:space="preserve"> </w:t>
      </w:r>
      <w:r w:rsidR="009C2D09" w:rsidRPr="00450E0A">
        <w:rPr>
          <w:bCs/>
          <w:iCs/>
          <w:szCs w:val="24"/>
          <w:lang w:val="bg-BG" w:eastAsia="bg-BG"/>
        </w:rPr>
        <w:t>Възложителят не предоставя разяснения, ако искането е постъпило след изтичане на срока по т. 2.1.</w:t>
      </w:r>
    </w:p>
    <w:p w14:paraId="626713BD" w14:textId="77777777" w:rsidR="00153FC9" w:rsidRPr="00450E0A" w:rsidRDefault="00153FC9" w:rsidP="009551D9">
      <w:pPr>
        <w:keepNext/>
        <w:autoSpaceDE w:val="0"/>
        <w:autoSpaceDN w:val="0"/>
        <w:adjustRightInd w:val="0"/>
        <w:jc w:val="both"/>
        <w:outlineLvl w:val="1"/>
        <w:rPr>
          <w:bCs/>
          <w:iCs/>
          <w:szCs w:val="24"/>
          <w:lang w:val="bg-BG" w:eastAsia="bg-BG"/>
        </w:rPr>
      </w:pPr>
    </w:p>
    <w:p w14:paraId="276D2EC6" w14:textId="77777777" w:rsidR="009C2D09" w:rsidRPr="00450E0A" w:rsidRDefault="00725523" w:rsidP="009551D9">
      <w:pPr>
        <w:keepNext/>
        <w:autoSpaceDE w:val="0"/>
        <w:autoSpaceDN w:val="0"/>
        <w:adjustRightInd w:val="0"/>
        <w:jc w:val="both"/>
        <w:outlineLvl w:val="1"/>
        <w:rPr>
          <w:iCs/>
          <w:szCs w:val="24"/>
          <w:lang w:val="bg-BG" w:eastAsia="bg-BG"/>
        </w:rPr>
      </w:pPr>
      <w:r w:rsidRPr="00450E0A">
        <w:rPr>
          <w:iCs/>
          <w:szCs w:val="24"/>
          <w:lang w:val="bg-BG"/>
        </w:rPr>
        <w:t>8.</w:t>
      </w:r>
      <w:r w:rsidR="009C2D09" w:rsidRPr="00450E0A">
        <w:rPr>
          <w:iCs/>
          <w:szCs w:val="24"/>
          <w:lang w:val="bg-BG"/>
        </w:rPr>
        <w:t xml:space="preserve">3. </w:t>
      </w:r>
      <w:r w:rsidR="00BB1383" w:rsidRPr="00450E0A">
        <w:rPr>
          <w:iCs/>
          <w:szCs w:val="24"/>
          <w:lang w:val="bg-BG"/>
        </w:rPr>
        <w:t>Промяна на обявените условия</w:t>
      </w:r>
      <w:r w:rsidR="00FD1974" w:rsidRPr="00450E0A">
        <w:rPr>
          <w:iCs/>
          <w:szCs w:val="24"/>
          <w:lang w:val="bg-BG"/>
        </w:rPr>
        <w:t>.</w:t>
      </w:r>
    </w:p>
    <w:p w14:paraId="22A83819"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 xml:space="preserve">3.1. Възложителят може, по собствена инициатива или по искане на заинтересовано лице, направено в срок до 3 </w:t>
      </w:r>
      <w:r w:rsidR="003D4376" w:rsidRPr="00450E0A">
        <w:rPr>
          <w:bCs/>
          <w:iCs/>
          <w:szCs w:val="24"/>
          <w:lang w:val="bg-BG"/>
        </w:rPr>
        <w:t xml:space="preserve">(три) </w:t>
      </w:r>
      <w:r w:rsidR="009C2D09" w:rsidRPr="00450E0A">
        <w:rPr>
          <w:bCs/>
          <w:iCs/>
          <w:szCs w:val="24"/>
          <w:lang w:val="bg-BG"/>
        </w:rPr>
        <w:t>дни от публикуване на обявлението за обществената поръчка, да направи промени в обявлението, и/или в докумен</w:t>
      </w:r>
      <w:r w:rsidR="00B145A1" w:rsidRPr="00450E0A">
        <w:rPr>
          <w:bCs/>
          <w:iCs/>
          <w:szCs w:val="24"/>
          <w:lang w:val="bg-BG"/>
        </w:rPr>
        <w:t>тацията за обществената поръчка</w:t>
      </w:r>
      <w:r w:rsidR="009C2D09" w:rsidRPr="00450E0A">
        <w:rPr>
          <w:bCs/>
          <w:iCs/>
          <w:szCs w:val="24"/>
          <w:lang w:val="bg-BG"/>
        </w:rPr>
        <w:t>.</w:t>
      </w:r>
    </w:p>
    <w:p w14:paraId="2A7CEC94" w14:textId="77777777" w:rsidR="009C2D09" w:rsidRPr="00450E0A" w:rsidRDefault="00725523" w:rsidP="009551D9">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B30DEA" w:rsidRPr="00450E0A">
        <w:rPr>
          <w:bCs/>
          <w:iCs/>
          <w:szCs w:val="24"/>
          <w:lang w:val="bg-BG"/>
        </w:rPr>
        <w:t>2</w:t>
      </w:r>
      <w:r w:rsidR="009C2D09" w:rsidRPr="00450E0A">
        <w:rPr>
          <w:bCs/>
          <w:iCs/>
          <w:szCs w:val="24"/>
          <w:lang w:val="bg-BG"/>
        </w:rPr>
        <w:t>. 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w:t>
      </w:r>
      <w:bookmarkStart w:id="24" w:name="_Hlk35610272"/>
      <w:r w:rsidR="00CC6F2B" w:rsidRPr="00450E0A">
        <w:rPr>
          <w:bCs/>
          <w:iCs/>
          <w:szCs w:val="24"/>
          <w:lang w:val="bg-BG"/>
        </w:rPr>
        <w:t xml:space="preserve"> за обществена поръчка</w:t>
      </w:r>
      <w:bookmarkEnd w:id="24"/>
      <w:r w:rsidR="009C2D09" w:rsidRPr="00450E0A">
        <w:rPr>
          <w:bCs/>
          <w:iCs/>
          <w:szCs w:val="24"/>
          <w:lang w:val="bg-BG"/>
        </w:rPr>
        <w:t>, с което се оповестява откриването на процедурата.</w:t>
      </w:r>
    </w:p>
    <w:p w14:paraId="158CA6E9"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lastRenderedPageBreak/>
        <w:t>8.</w:t>
      </w:r>
      <w:r w:rsidR="009C2D09" w:rsidRPr="00450E0A">
        <w:rPr>
          <w:bCs/>
          <w:iCs/>
          <w:szCs w:val="24"/>
          <w:lang w:val="bg-BG"/>
        </w:rPr>
        <w:t>3.</w:t>
      </w:r>
      <w:r w:rsidR="00C36A47" w:rsidRPr="00450E0A">
        <w:rPr>
          <w:bCs/>
          <w:iCs/>
          <w:szCs w:val="24"/>
          <w:lang w:val="bg-BG"/>
        </w:rPr>
        <w:t>3</w:t>
      </w:r>
      <w:r w:rsidR="009C2D09" w:rsidRPr="00450E0A">
        <w:rPr>
          <w:bCs/>
          <w:iCs/>
          <w:szCs w:val="24"/>
          <w:lang w:val="bg-BG"/>
        </w:rPr>
        <w:t>. След изтичането на сроковете по т.</w:t>
      </w:r>
      <w:r w:rsidR="00A847D3" w:rsidRPr="00450E0A">
        <w:rPr>
          <w:bCs/>
          <w:iCs/>
          <w:szCs w:val="24"/>
          <w:lang w:val="bg-BG"/>
        </w:rPr>
        <w:t xml:space="preserve"> </w:t>
      </w:r>
      <w:r w:rsidR="009C2D09" w:rsidRPr="00450E0A">
        <w:rPr>
          <w:bCs/>
          <w:iCs/>
          <w:szCs w:val="24"/>
          <w:lang w:val="bg-BG"/>
        </w:rPr>
        <w:t>3.</w:t>
      </w:r>
      <w:r w:rsidR="007B23F2" w:rsidRPr="00450E0A">
        <w:rPr>
          <w:bCs/>
          <w:iCs/>
          <w:szCs w:val="24"/>
          <w:lang w:val="bg-BG"/>
        </w:rPr>
        <w:t>2</w:t>
      </w:r>
      <w:r w:rsidR="009C2D09" w:rsidRPr="00450E0A">
        <w:rPr>
          <w:bCs/>
          <w:iCs/>
          <w:szCs w:val="24"/>
          <w:lang w:val="bg-BG"/>
        </w:rPr>
        <w:t>.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FEBF483"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810B08" w:rsidRPr="00450E0A">
        <w:rPr>
          <w:bCs/>
          <w:iCs/>
          <w:szCs w:val="24"/>
          <w:lang w:val="bg-BG"/>
        </w:rPr>
        <w:t>4</w:t>
      </w:r>
      <w:r w:rsidR="009C2D09" w:rsidRPr="00450E0A">
        <w:rPr>
          <w:bCs/>
          <w:iCs/>
          <w:szCs w:val="24"/>
          <w:lang w:val="bg-BG"/>
        </w:rPr>
        <w:t>. С публикуването на обявлението за изменение или допълнителна информация се смята, че всички заинтересовани лица са уведомени.</w:t>
      </w:r>
    </w:p>
    <w:p w14:paraId="2A102473" w14:textId="77777777" w:rsidR="003D4376" w:rsidRPr="00450E0A" w:rsidRDefault="003D4376" w:rsidP="003973EA">
      <w:pPr>
        <w:autoSpaceDE w:val="0"/>
        <w:autoSpaceDN w:val="0"/>
        <w:adjustRightInd w:val="0"/>
        <w:jc w:val="both"/>
        <w:rPr>
          <w:bCs/>
          <w:iCs/>
          <w:szCs w:val="24"/>
          <w:lang w:val="bg-BG"/>
        </w:rPr>
      </w:pPr>
    </w:p>
    <w:p w14:paraId="485327F8" w14:textId="77777777" w:rsidR="003D4376" w:rsidRPr="00450E0A" w:rsidRDefault="003D4376" w:rsidP="003D4376">
      <w:pPr>
        <w:autoSpaceDE w:val="0"/>
        <w:autoSpaceDN w:val="0"/>
        <w:adjustRightInd w:val="0"/>
        <w:jc w:val="both"/>
        <w:rPr>
          <w:bCs/>
          <w:i/>
          <w:szCs w:val="24"/>
          <w:lang w:val="bg-BG"/>
        </w:rPr>
      </w:pPr>
      <w:r w:rsidRPr="00450E0A">
        <w:rPr>
          <w:bCs/>
          <w:i/>
          <w:szCs w:val="24"/>
          <w:lang w:val="bg-BG"/>
        </w:rPr>
        <w:t xml:space="preserve">При различие между информацията, посочена в обявлението </w:t>
      </w:r>
      <w:r w:rsidR="009907E0" w:rsidRPr="00450E0A">
        <w:rPr>
          <w:bCs/>
          <w:i/>
          <w:szCs w:val="24"/>
          <w:lang w:val="bg-BG"/>
        </w:rPr>
        <w:t xml:space="preserve">за обществена поръчка </w:t>
      </w:r>
      <w:r w:rsidRPr="00450E0A">
        <w:rPr>
          <w:bCs/>
          <w:i/>
          <w:szCs w:val="24"/>
          <w:lang w:val="bg-BG"/>
        </w:rPr>
        <w:t>и в документацията за участие в процедурата, за вярна се смята информацията, публикувана в обявлението</w:t>
      </w:r>
      <w:r w:rsidR="009907E0" w:rsidRPr="00450E0A">
        <w:rPr>
          <w:bCs/>
          <w:i/>
          <w:szCs w:val="24"/>
          <w:lang w:val="bg-BG"/>
        </w:rPr>
        <w:t xml:space="preserve"> за обществена поръчка</w:t>
      </w:r>
      <w:r w:rsidRPr="00450E0A">
        <w:rPr>
          <w:bCs/>
          <w:i/>
          <w:szCs w:val="24"/>
          <w:lang w:val="bg-BG"/>
        </w:rPr>
        <w:t>.</w:t>
      </w:r>
    </w:p>
    <w:p w14:paraId="393126EB" w14:textId="77777777" w:rsidR="003D4376" w:rsidRPr="00450E0A" w:rsidRDefault="003D4376" w:rsidP="003D4376">
      <w:pPr>
        <w:autoSpaceDE w:val="0"/>
        <w:autoSpaceDN w:val="0"/>
        <w:adjustRightInd w:val="0"/>
        <w:jc w:val="both"/>
        <w:rPr>
          <w:bCs/>
          <w:i/>
          <w:szCs w:val="24"/>
          <w:lang w:val="bg-BG"/>
        </w:rPr>
      </w:pPr>
    </w:p>
    <w:p w14:paraId="2DAEC656" w14:textId="77777777" w:rsidR="003D4376" w:rsidRPr="00450E0A" w:rsidRDefault="003D4376" w:rsidP="003D4376">
      <w:pPr>
        <w:autoSpaceDE w:val="0"/>
        <w:autoSpaceDN w:val="0"/>
        <w:adjustRightInd w:val="0"/>
        <w:jc w:val="both"/>
        <w:rPr>
          <w:bCs/>
          <w:i/>
          <w:szCs w:val="24"/>
          <w:lang w:val="bg-BG"/>
        </w:rPr>
      </w:pPr>
      <w:r w:rsidRPr="00450E0A">
        <w:rPr>
          <w:bCs/>
          <w:i/>
          <w:szCs w:val="24"/>
          <w:lang w:val="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24FB973A" w14:textId="77777777" w:rsidR="001809BB" w:rsidRPr="00450E0A" w:rsidRDefault="001809BB" w:rsidP="003D4376">
      <w:pPr>
        <w:autoSpaceDE w:val="0"/>
        <w:autoSpaceDN w:val="0"/>
        <w:adjustRightInd w:val="0"/>
        <w:jc w:val="both"/>
        <w:rPr>
          <w:bCs/>
          <w:i/>
          <w:szCs w:val="24"/>
          <w:lang w:val="bg-BG"/>
        </w:rPr>
      </w:pPr>
    </w:p>
    <w:p w14:paraId="62E55892" w14:textId="77777777" w:rsidR="00DF228A" w:rsidRPr="00450E0A" w:rsidRDefault="00DF228A" w:rsidP="003D4376">
      <w:pPr>
        <w:autoSpaceDE w:val="0"/>
        <w:autoSpaceDN w:val="0"/>
        <w:adjustRightInd w:val="0"/>
        <w:jc w:val="both"/>
        <w:rPr>
          <w:bCs/>
          <w:i/>
          <w:szCs w:val="24"/>
          <w:lang w:val="bg-BG"/>
        </w:rPr>
      </w:pPr>
    </w:p>
    <w:p w14:paraId="1C417D10" w14:textId="77777777" w:rsidR="00DF228A" w:rsidRPr="00450E0A" w:rsidRDefault="00DF228A" w:rsidP="003D4376">
      <w:pPr>
        <w:autoSpaceDE w:val="0"/>
        <w:autoSpaceDN w:val="0"/>
        <w:adjustRightInd w:val="0"/>
        <w:jc w:val="both"/>
        <w:rPr>
          <w:bCs/>
          <w:i/>
          <w:szCs w:val="24"/>
          <w:lang w:val="bg-BG"/>
        </w:rPr>
      </w:pPr>
    </w:p>
    <w:p w14:paraId="41FD5556" w14:textId="77777777" w:rsidR="009551D9" w:rsidRPr="00450E0A" w:rsidRDefault="009551D9" w:rsidP="000A2D44">
      <w:pPr>
        <w:autoSpaceDE w:val="0"/>
        <w:autoSpaceDN w:val="0"/>
        <w:adjustRightInd w:val="0"/>
        <w:jc w:val="center"/>
        <w:rPr>
          <w:b/>
          <w:bCs/>
          <w:szCs w:val="24"/>
          <w:lang w:val="bg-BG" w:eastAsia="bg-BG"/>
        </w:rPr>
      </w:pPr>
      <w:r w:rsidRPr="00450E0A">
        <w:rPr>
          <w:b/>
          <w:szCs w:val="24"/>
          <w:lang w:val="bg-BG" w:eastAsia="bg-BG"/>
        </w:rPr>
        <w:t xml:space="preserve">РАЗДЕЛ </w:t>
      </w:r>
      <w:r w:rsidR="00327F0F" w:rsidRPr="00450E0A">
        <w:rPr>
          <w:b/>
          <w:szCs w:val="24"/>
          <w:lang w:val="bg-BG" w:eastAsia="bg-BG"/>
        </w:rPr>
        <w:t>I</w:t>
      </w:r>
      <w:r w:rsidR="009C2D09" w:rsidRPr="00450E0A">
        <w:rPr>
          <w:b/>
          <w:bCs/>
          <w:szCs w:val="24"/>
          <w:lang w:val="bg-BG" w:eastAsia="bg-BG"/>
        </w:rPr>
        <w:t>V</w:t>
      </w:r>
    </w:p>
    <w:p w14:paraId="2EBFA79A" w14:textId="77777777" w:rsidR="009C2D09" w:rsidRPr="00450E0A" w:rsidRDefault="009C2D09" w:rsidP="000A2D44">
      <w:pPr>
        <w:autoSpaceDE w:val="0"/>
        <w:autoSpaceDN w:val="0"/>
        <w:adjustRightInd w:val="0"/>
        <w:jc w:val="center"/>
        <w:rPr>
          <w:b/>
          <w:bCs/>
          <w:iCs/>
          <w:szCs w:val="24"/>
          <w:lang w:val="bg-BG" w:eastAsia="bg-BG"/>
        </w:rPr>
      </w:pPr>
      <w:r w:rsidRPr="00450E0A">
        <w:rPr>
          <w:b/>
          <w:bCs/>
          <w:szCs w:val="24"/>
          <w:lang w:val="bg-BG" w:eastAsia="bg-BG"/>
        </w:rPr>
        <w:t xml:space="preserve">УКАЗАНИЯ ЗА </w:t>
      </w:r>
      <w:r w:rsidR="00070BBF" w:rsidRPr="00450E0A">
        <w:rPr>
          <w:b/>
          <w:bCs/>
          <w:szCs w:val="24"/>
          <w:lang w:val="bg-BG" w:eastAsia="bg-BG"/>
        </w:rPr>
        <w:t>ПОДГОТОВКА НА ДОКУМЕНТИТЕ</w:t>
      </w:r>
    </w:p>
    <w:p w14:paraId="098D7858" w14:textId="77777777" w:rsidR="009C2D09" w:rsidRPr="00450E0A" w:rsidRDefault="009C2D09" w:rsidP="003973EA">
      <w:pPr>
        <w:autoSpaceDE w:val="0"/>
        <w:autoSpaceDN w:val="0"/>
        <w:adjustRightInd w:val="0"/>
        <w:contextualSpacing/>
        <w:jc w:val="both"/>
        <w:rPr>
          <w:szCs w:val="24"/>
          <w:lang w:val="bg-BG"/>
        </w:rPr>
      </w:pPr>
    </w:p>
    <w:p w14:paraId="134E80B1" w14:textId="77777777" w:rsidR="009C2D09" w:rsidRPr="00450E0A" w:rsidRDefault="009C2D09" w:rsidP="003973EA">
      <w:pPr>
        <w:autoSpaceDE w:val="0"/>
        <w:autoSpaceDN w:val="0"/>
        <w:adjustRightInd w:val="0"/>
        <w:contextualSpacing/>
        <w:jc w:val="both"/>
        <w:rPr>
          <w:b/>
          <w:szCs w:val="24"/>
          <w:lang w:val="bg-BG"/>
        </w:rPr>
      </w:pPr>
      <w:r w:rsidRPr="00450E0A">
        <w:rPr>
          <w:b/>
          <w:szCs w:val="24"/>
          <w:lang w:val="bg-BG"/>
        </w:rPr>
        <w:t>1.</w:t>
      </w:r>
      <w:r w:rsidR="00E02C75" w:rsidRPr="00450E0A">
        <w:rPr>
          <w:b/>
          <w:szCs w:val="24"/>
          <w:lang w:val="bg-BG"/>
        </w:rPr>
        <w:t xml:space="preserve"> </w:t>
      </w:r>
      <w:r w:rsidRPr="00450E0A">
        <w:rPr>
          <w:b/>
          <w:bCs/>
          <w:szCs w:val="24"/>
          <w:lang w:val="bg-BG"/>
        </w:rPr>
        <w:t>Съдържание</w:t>
      </w:r>
      <w:r w:rsidR="00D36E28" w:rsidRPr="00450E0A">
        <w:rPr>
          <w:b/>
          <w:bCs/>
          <w:szCs w:val="24"/>
          <w:lang w:val="bg-BG"/>
        </w:rPr>
        <w:t xml:space="preserve"> на офертата</w:t>
      </w:r>
      <w:r w:rsidR="005F3C67" w:rsidRPr="00450E0A">
        <w:rPr>
          <w:b/>
          <w:bCs/>
          <w:szCs w:val="24"/>
          <w:lang w:val="bg-BG"/>
        </w:rPr>
        <w:t>.</w:t>
      </w:r>
    </w:p>
    <w:p w14:paraId="45ABCD08" w14:textId="77777777" w:rsidR="00725523" w:rsidRPr="00450E0A" w:rsidRDefault="00725523" w:rsidP="00725523">
      <w:pPr>
        <w:contextualSpacing/>
        <w:jc w:val="both"/>
        <w:textAlignment w:val="center"/>
        <w:rPr>
          <w:szCs w:val="24"/>
          <w:lang w:val="bg-BG"/>
        </w:rPr>
      </w:pPr>
      <w:r w:rsidRPr="00450E0A">
        <w:rPr>
          <w:szCs w:val="24"/>
          <w:lang w:val="bg-BG"/>
        </w:rPr>
        <w:t>Опаковката с офертата включва следните документи:</w:t>
      </w:r>
    </w:p>
    <w:p w14:paraId="6AE597BA" w14:textId="77777777" w:rsidR="00725523" w:rsidRPr="00450E0A" w:rsidRDefault="00725523" w:rsidP="00725523">
      <w:pPr>
        <w:contextualSpacing/>
        <w:jc w:val="both"/>
        <w:textAlignment w:val="center"/>
        <w:rPr>
          <w:szCs w:val="24"/>
          <w:lang w:val="bg-BG"/>
        </w:rPr>
      </w:pPr>
      <w:r w:rsidRPr="00450E0A">
        <w:rPr>
          <w:szCs w:val="24"/>
          <w:lang w:val="bg-BG"/>
        </w:rPr>
        <w:t>1.</w:t>
      </w:r>
      <w:r w:rsidR="009C2D09" w:rsidRPr="00450E0A">
        <w:rPr>
          <w:szCs w:val="24"/>
          <w:lang w:val="bg-BG"/>
        </w:rPr>
        <w:t>1.</w:t>
      </w:r>
      <w:r w:rsidR="00D36E28" w:rsidRPr="00450E0A">
        <w:rPr>
          <w:szCs w:val="24"/>
          <w:lang w:val="bg-BG"/>
        </w:rPr>
        <w:t xml:space="preserve"> Е</w:t>
      </w:r>
      <w:r w:rsidR="009C2D09" w:rsidRPr="00450E0A">
        <w:rPr>
          <w:szCs w:val="24"/>
          <w:lang w:val="bg-BG"/>
        </w:rPr>
        <w:t xml:space="preserve">динен европейски документ за обществени поръчки (ЕЕДОП) </w:t>
      </w:r>
      <w:r w:rsidRPr="00450E0A">
        <w:rPr>
          <w:szCs w:val="24"/>
          <w:lang w:val="bg-BG"/>
        </w:rPr>
        <w:t xml:space="preserve">в съответствие с изискванията на чл. 67 от ЗОП и условията на възложителя; </w:t>
      </w:r>
    </w:p>
    <w:p w14:paraId="04FAA306" w14:textId="77777777" w:rsidR="00A44E82" w:rsidRPr="00450E0A" w:rsidRDefault="00725523" w:rsidP="00725523">
      <w:pPr>
        <w:contextualSpacing/>
        <w:jc w:val="both"/>
        <w:textAlignment w:val="center"/>
        <w:rPr>
          <w:szCs w:val="24"/>
          <w:lang w:val="bg-BG"/>
        </w:rPr>
      </w:pPr>
      <w:r w:rsidRPr="00450E0A">
        <w:rPr>
          <w:szCs w:val="24"/>
          <w:lang w:val="bg-BG"/>
        </w:rPr>
        <w:t>1.</w:t>
      </w:r>
      <w:r w:rsidR="00D36E28" w:rsidRPr="00450E0A">
        <w:rPr>
          <w:szCs w:val="24"/>
          <w:lang w:val="bg-BG"/>
        </w:rPr>
        <w:t>2. Д</w:t>
      </w:r>
      <w:r w:rsidR="00A44E82" w:rsidRPr="00450E0A">
        <w:rPr>
          <w:szCs w:val="24"/>
          <w:lang w:val="bg-BG"/>
        </w:rPr>
        <w:t xml:space="preserve">окументи за доказване на предприетите мерки </w:t>
      </w:r>
      <w:r w:rsidRPr="00450E0A">
        <w:rPr>
          <w:szCs w:val="24"/>
          <w:lang w:val="bg-BG"/>
        </w:rPr>
        <w:t xml:space="preserve">за надеждност </w:t>
      </w:r>
      <w:r w:rsidR="00A44E82" w:rsidRPr="00450E0A">
        <w:rPr>
          <w:i/>
          <w:szCs w:val="24"/>
          <w:lang w:val="bg-BG"/>
        </w:rPr>
        <w:t>(когато е приложимо)</w:t>
      </w:r>
      <w:r w:rsidR="00F40B69" w:rsidRPr="00450E0A">
        <w:rPr>
          <w:szCs w:val="24"/>
          <w:lang w:val="bg-BG"/>
        </w:rPr>
        <w:t>;</w:t>
      </w:r>
      <w:r w:rsidRPr="00450E0A">
        <w:rPr>
          <w:szCs w:val="24"/>
          <w:lang w:val="bg-BG"/>
        </w:rPr>
        <w:t xml:space="preserve"> </w:t>
      </w:r>
    </w:p>
    <w:p w14:paraId="1E4CD8C0" w14:textId="77777777" w:rsidR="00685DD6" w:rsidRPr="00450E0A" w:rsidRDefault="00725523" w:rsidP="00725523">
      <w:pPr>
        <w:autoSpaceDE w:val="0"/>
        <w:autoSpaceDN w:val="0"/>
        <w:adjustRightInd w:val="0"/>
        <w:contextualSpacing/>
        <w:jc w:val="both"/>
        <w:rPr>
          <w:szCs w:val="24"/>
          <w:lang w:val="bg-BG"/>
        </w:rPr>
      </w:pPr>
      <w:r w:rsidRPr="00450E0A">
        <w:rPr>
          <w:szCs w:val="24"/>
          <w:lang w:val="bg-BG"/>
        </w:rPr>
        <w:t>1</w:t>
      </w:r>
      <w:r w:rsidR="00D36E28" w:rsidRPr="00450E0A">
        <w:rPr>
          <w:szCs w:val="24"/>
          <w:lang w:val="bg-BG"/>
        </w:rPr>
        <w:t>.</w:t>
      </w:r>
      <w:r w:rsidRPr="00450E0A">
        <w:rPr>
          <w:szCs w:val="24"/>
          <w:lang w:val="bg-BG"/>
        </w:rPr>
        <w:t>3</w:t>
      </w:r>
      <w:r w:rsidR="00D36E28" w:rsidRPr="00450E0A">
        <w:rPr>
          <w:szCs w:val="24"/>
          <w:lang w:val="bg-BG"/>
        </w:rPr>
        <w:t xml:space="preserve">. </w:t>
      </w:r>
      <w:r w:rsidRPr="00450E0A">
        <w:rPr>
          <w:szCs w:val="24"/>
          <w:lang w:val="bg-BG"/>
        </w:rPr>
        <w:t xml:space="preserve">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w:t>
      </w:r>
      <w:r w:rsidR="00685DD6" w:rsidRPr="00450E0A">
        <w:rPr>
          <w:i/>
          <w:szCs w:val="24"/>
          <w:lang w:val="bg-BG"/>
        </w:rPr>
        <w:t>(когато е приложимо)</w:t>
      </w:r>
      <w:r w:rsidR="00F40B69" w:rsidRPr="00450E0A">
        <w:rPr>
          <w:szCs w:val="24"/>
          <w:lang w:val="bg-BG"/>
        </w:rPr>
        <w:t>;</w:t>
      </w:r>
    </w:p>
    <w:p w14:paraId="052400BD" w14:textId="77777777" w:rsidR="00D36E28" w:rsidRPr="00450E0A" w:rsidRDefault="00725523" w:rsidP="00D36E28">
      <w:pPr>
        <w:jc w:val="both"/>
        <w:textAlignment w:val="center"/>
        <w:rPr>
          <w:szCs w:val="24"/>
          <w:lang w:val="bg-BG"/>
        </w:rPr>
      </w:pPr>
      <w:r w:rsidRPr="00450E0A">
        <w:rPr>
          <w:szCs w:val="24"/>
          <w:lang w:val="bg-BG"/>
        </w:rPr>
        <w:t>1.4</w:t>
      </w:r>
      <w:r w:rsidR="00D36E28" w:rsidRPr="00450E0A">
        <w:rPr>
          <w:szCs w:val="24"/>
          <w:lang w:val="bg-BG"/>
        </w:rPr>
        <w:t xml:space="preserve">. Техническо предложение, съдържащо </w:t>
      </w:r>
      <w:r w:rsidR="00D36E28" w:rsidRPr="00450E0A">
        <w:rPr>
          <w:i/>
          <w:iCs/>
          <w:szCs w:val="24"/>
          <w:lang w:val="bg-BG"/>
        </w:rPr>
        <w:t xml:space="preserve">(по </w:t>
      </w:r>
      <w:r w:rsidRPr="00450E0A">
        <w:rPr>
          <w:i/>
          <w:iCs/>
          <w:szCs w:val="24"/>
          <w:lang w:val="bg-BG"/>
        </w:rPr>
        <w:t>о</w:t>
      </w:r>
      <w:r w:rsidR="00D36E28" w:rsidRPr="00450E0A">
        <w:rPr>
          <w:i/>
          <w:iCs/>
          <w:szCs w:val="24"/>
          <w:lang w:val="bg-BG"/>
        </w:rPr>
        <w:t>бразец)</w:t>
      </w:r>
      <w:r w:rsidR="00D36E28" w:rsidRPr="00450E0A">
        <w:rPr>
          <w:szCs w:val="24"/>
          <w:lang w:val="bg-BG"/>
        </w:rPr>
        <w:t>:</w:t>
      </w:r>
    </w:p>
    <w:p w14:paraId="513D14F9" w14:textId="77777777" w:rsidR="00725523" w:rsidRPr="00450E0A" w:rsidRDefault="00725523" w:rsidP="00D36E28">
      <w:pPr>
        <w:jc w:val="both"/>
        <w:textAlignment w:val="center"/>
        <w:rPr>
          <w:szCs w:val="24"/>
          <w:lang w:val="bg-BG"/>
        </w:rPr>
      </w:pPr>
      <w:r w:rsidRPr="00450E0A">
        <w:rPr>
          <w:szCs w:val="24"/>
          <w:lang w:val="bg-BG"/>
        </w:rPr>
        <w:t xml:space="preserve">1.4.1. Предложение за изпълнение на поръчката в съответствие с техническите спецификации и изискванията на </w:t>
      </w:r>
      <w:r w:rsidR="005C1A24" w:rsidRPr="00450E0A">
        <w:rPr>
          <w:szCs w:val="24"/>
          <w:lang w:val="bg-BG"/>
        </w:rPr>
        <w:t>В</w:t>
      </w:r>
      <w:r w:rsidRPr="00450E0A">
        <w:rPr>
          <w:szCs w:val="24"/>
          <w:lang w:val="bg-BG"/>
        </w:rPr>
        <w:t>ъзложителя;</w:t>
      </w:r>
    </w:p>
    <w:p w14:paraId="2F5A64C8" w14:textId="77777777" w:rsidR="00C047C0" w:rsidRPr="00450E0A" w:rsidRDefault="00725523" w:rsidP="00C047C0">
      <w:pPr>
        <w:jc w:val="both"/>
        <w:textAlignment w:val="center"/>
        <w:rPr>
          <w:szCs w:val="24"/>
          <w:lang w:val="bg-BG"/>
        </w:rPr>
      </w:pPr>
      <w:r w:rsidRPr="00450E0A">
        <w:rPr>
          <w:szCs w:val="24"/>
          <w:lang w:val="bg-BG"/>
        </w:rPr>
        <w:t xml:space="preserve">1.4.2. </w:t>
      </w:r>
      <w:bookmarkStart w:id="25" w:name="_Hlk1045020"/>
      <w:r w:rsidR="00D36E28" w:rsidRPr="00450E0A">
        <w:rPr>
          <w:szCs w:val="24"/>
          <w:lang w:val="bg-BG"/>
        </w:rPr>
        <w:t>Д</w:t>
      </w:r>
      <w:r w:rsidR="00C047C0" w:rsidRPr="00450E0A">
        <w:rPr>
          <w:szCs w:val="24"/>
          <w:lang w:val="bg-BG"/>
        </w:rPr>
        <w:t xml:space="preserve">екларация </w:t>
      </w:r>
      <w:r w:rsidR="005C1A24" w:rsidRPr="00450E0A">
        <w:rPr>
          <w:szCs w:val="24"/>
          <w:lang w:val="bg-BG"/>
        </w:rPr>
        <w:t xml:space="preserve">за </w:t>
      </w:r>
      <w:r w:rsidR="00C047C0" w:rsidRPr="00450E0A">
        <w:rPr>
          <w:szCs w:val="24"/>
          <w:lang w:val="bg-BG"/>
        </w:rPr>
        <w:t xml:space="preserve">задълженията, свързани с данъци и осигуровки, опазване на околната среда, закрила на заетостта и условията на труд по чл. 39, ал. 3, т. 1, б. д) от ППЗОП </w:t>
      </w:r>
      <w:bookmarkEnd w:id="25"/>
      <w:r w:rsidR="00D36E28" w:rsidRPr="00450E0A">
        <w:rPr>
          <w:i/>
          <w:iCs/>
          <w:szCs w:val="24"/>
          <w:lang w:val="bg-BG"/>
        </w:rPr>
        <w:t xml:space="preserve">(по </w:t>
      </w:r>
      <w:r w:rsidRPr="00450E0A">
        <w:rPr>
          <w:i/>
          <w:iCs/>
          <w:szCs w:val="24"/>
          <w:lang w:val="bg-BG"/>
        </w:rPr>
        <w:t>о</w:t>
      </w:r>
      <w:r w:rsidR="00D36E28" w:rsidRPr="00450E0A">
        <w:rPr>
          <w:i/>
          <w:iCs/>
          <w:szCs w:val="24"/>
          <w:lang w:val="bg-BG"/>
        </w:rPr>
        <w:t>бразец);</w:t>
      </w:r>
    </w:p>
    <w:p w14:paraId="39D91BB5" w14:textId="77777777" w:rsidR="009C2D09" w:rsidRPr="00450E0A" w:rsidRDefault="00F159E4" w:rsidP="00E96FF2">
      <w:pPr>
        <w:contextualSpacing/>
        <w:jc w:val="both"/>
        <w:textAlignment w:val="center"/>
        <w:rPr>
          <w:szCs w:val="24"/>
          <w:lang w:val="bg-BG"/>
        </w:rPr>
      </w:pPr>
      <w:r w:rsidRPr="00450E0A">
        <w:rPr>
          <w:szCs w:val="24"/>
          <w:lang w:val="bg-BG"/>
        </w:rPr>
        <w:t xml:space="preserve">1.4.3. </w:t>
      </w:r>
      <w:r w:rsidR="00D36E28" w:rsidRPr="00450E0A">
        <w:rPr>
          <w:szCs w:val="24"/>
          <w:lang w:val="bg-BG"/>
        </w:rPr>
        <w:t>Д</w:t>
      </w:r>
      <w:r w:rsidR="009C2D09" w:rsidRPr="00450E0A">
        <w:rPr>
          <w:szCs w:val="24"/>
          <w:lang w:val="bg-BG"/>
        </w:rPr>
        <w:t>руга информация и/или документи, изискани от възложителя, когато това се налага от предмета на поръчката</w:t>
      </w:r>
      <w:r w:rsidR="008931BC" w:rsidRPr="00450E0A">
        <w:rPr>
          <w:szCs w:val="24"/>
          <w:lang w:val="bg-BG"/>
        </w:rPr>
        <w:t xml:space="preserve"> </w:t>
      </w:r>
      <w:r w:rsidR="008931BC" w:rsidRPr="00450E0A">
        <w:rPr>
          <w:i/>
          <w:szCs w:val="24"/>
          <w:lang w:val="bg-BG"/>
        </w:rPr>
        <w:t>(когато е приложимо)</w:t>
      </w:r>
      <w:r w:rsidRPr="00450E0A">
        <w:rPr>
          <w:szCs w:val="24"/>
          <w:lang w:val="bg-BG"/>
        </w:rPr>
        <w:t>:</w:t>
      </w:r>
    </w:p>
    <w:p w14:paraId="5908BA6E" w14:textId="77777777" w:rsidR="00F159E4" w:rsidRPr="00450E0A" w:rsidRDefault="00F159E4" w:rsidP="00F159E4">
      <w:pPr>
        <w:contextualSpacing/>
        <w:jc w:val="both"/>
        <w:textAlignment w:val="center"/>
        <w:rPr>
          <w:i/>
          <w:iCs/>
          <w:szCs w:val="24"/>
          <w:lang w:val="bg-BG"/>
        </w:rPr>
      </w:pPr>
      <w:r w:rsidRPr="00450E0A">
        <w:rPr>
          <w:szCs w:val="24"/>
          <w:lang w:val="bg-BG"/>
        </w:rPr>
        <w:t>1.</w:t>
      </w:r>
      <w:r w:rsidR="003B5DB0" w:rsidRPr="00450E0A">
        <w:rPr>
          <w:szCs w:val="24"/>
          <w:lang w:val="bg-BG"/>
        </w:rPr>
        <w:t xml:space="preserve">5. </w:t>
      </w:r>
      <w:r w:rsidRPr="00450E0A">
        <w:rPr>
          <w:szCs w:val="24"/>
          <w:lang w:val="bg-BG"/>
        </w:rPr>
        <w:t xml:space="preserve">Декларация за конфиденциалност по чл. 102, ал. 1 от ЗОП </w:t>
      </w:r>
      <w:r w:rsidRPr="00450E0A">
        <w:rPr>
          <w:i/>
          <w:iCs/>
          <w:szCs w:val="24"/>
          <w:lang w:val="bg-BG"/>
        </w:rPr>
        <w:t>(по образец)</w:t>
      </w:r>
      <w:r w:rsidR="0017256B" w:rsidRPr="00450E0A">
        <w:rPr>
          <w:i/>
          <w:iCs/>
          <w:szCs w:val="24"/>
          <w:lang w:val="bg-BG"/>
        </w:rPr>
        <w:t>(когато е приложимо)</w:t>
      </w:r>
      <w:r w:rsidRPr="00450E0A">
        <w:rPr>
          <w:i/>
          <w:iCs/>
          <w:szCs w:val="24"/>
          <w:lang w:val="bg-BG"/>
        </w:rPr>
        <w:t>;</w:t>
      </w:r>
    </w:p>
    <w:p w14:paraId="3EE4F955" w14:textId="49C91D4D" w:rsidR="00F159E4" w:rsidRDefault="00F159E4" w:rsidP="00F159E4">
      <w:pPr>
        <w:contextualSpacing/>
        <w:jc w:val="both"/>
        <w:textAlignment w:val="center"/>
        <w:rPr>
          <w:i/>
          <w:iCs/>
          <w:szCs w:val="24"/>
          <w:lang w:val="en-US"/>
        </w:rPr>
      </w:pPr>
      <w:r w:rsidRPr="00450E0A">
        <w:rPr>
          <w:szCs w:val="24"/>
          <w:lang w:val="bg-BG"/>
        </w:rPr>
        <w:t>1.</w:t>
      </w:r>
      <w:r w:rsidR="003B5DB0" w:rsidRPr="00450E0A">
        <w:rPr>
          <w:szCs w:val="24"/>
          <w:lang w:val="bg-BG"/>
        </w:rPr>
        <w:t>6</w:t>
      </w:r>
      <w:r w:rsidRPr="00450E0A">
        <w:rPr>
          <w:szCs w:val="24"/>
          <w:lang w:val="bg-BG"/>
        </w:rPr>
        <w:t xml:space="preserve">. Декларация за липса на свързаност с друг участник по чл. 101, ал. 11 и във връзка с чл. 107, т. 4 от ЗОП </w:t>
      </w:r>
      <w:r w:rsidRPr="00450E0A">
        <w:rPr>
          <w:i/>
          <w:iCs/>
          <w:szCs w:val="24"/>
          <w:lang w:val="bg-BG"/>
        </w:rPr>
        <w:t>(по образец);</w:t>
      </w:r>
    </w:p>
    <w:p w14:paraId="4375FAE6" w14:textId="67DDCAE2" w:rsidR="0068561E" w:rsidRPr="0068561E" w:rsidRDefault="0068561E" w:rsidP="00F159E4">
      <w:pPr>
        <w:contextualSpacing/>
        <w:jc w:val="both"/>
        <w:textAlignment w:val="center"/>
        <w:rPr>
          <w:szCs w:val="24"/>
          <w:lang w:val="bg-BG"/>
        </w:rPr>
      </w:pPr>
      <w:r>
        <w:rPr>
          <w:szCs w:val="24"/>
          <w:lang w:val="en-US"/>
        </w:rPr>
        <w:t xml:space="preserve">1.7. </w:t>
      </w:r>
      <w:r>
        <w:rPr>
          <w:szCs w:val="24"/>
          <w:lang w:val="bg-BG"/>
        </w:rPr>
        <w:t>Декларация за извършен оглед (по образец);</w:t>
      </w:r>
    </w:p>
    <w:p w14:paraId="713E16E1" w14:textId="6D64EF87" w:rsidR="00A17BFA" w:rsidRPr="00450E0A" w:rsidRDefault="00F159E4" w:rsidP="00A17BFA">
      <w:pPr>
        <w:autoSpaceDE w:val="0"/>
        <w:autoSpaceDN w:val="0"/>
        <w:adjustRightInd w:val="0"/>
        <w:contextualSpacing/>
        <w:jc w:val="both"/>
        <w:rPr>
          <w:szCs w:val="24"/>
          <w:lang w:val="bg-BG"/>
        </w:rPr>
      </w:pPr>
      <w:r w:rsidRPr="00450E0A">
        <w:rPr>
          <w:szCs w:val="24"/>
          <w:lang w:val="bg-BG"/>
        </w:rPr>
        <w:t>1.</w:t>
      </w:r>
      <w:r w:rsidR="0068561E">
        <w:rPr>
          <w:szCs w:val="24"/>
          <w:lang w:val="bg-BG"/>
        </w:rPr>
        <w:t>8</w:t>
      </w:r>
      <w:r w:rsidR="00D36E28" w:rsidRPr="00450E0A">
        <w:rPr>
          <w:szCs w:val="24"/>
          <w:lang w:val="bg-BG"/>
        </w:rPr>
        <w:t>. Ц</w:t>
      </w:r>
      <w:r w:rsidR="00F66365" w:rsidRPr="00450E0A">
        <w:rPr>
          <w:szCs w:val="24"/>
          <w:lang w:val="bg-BG"/>
        </w:rPr>
        <w:t>еново предложение, съдържащо предложението на участника относно цената за придобиване и предложенията по други показатели с парично изражение</w:t>
      </w:r>
      <w:r w:rsidR="0022107B" w:rsidRPr="00450E0A">
        <w:rPr>
          <w:szCs w:val="24"/>
          <w:lang w:val="bg-BG"/>
        </w:rPr>
        <w:t xml:space="preserve"> </w:t>
      </w:r>
      <w:r w:rsidR="0022107B" w:rsidRPr="00450E0A">
        <w:rPr>
          <w:i/>
          <w:iCs/>
          <w:szCs w:val="24"/>
          <w:lang w:val="bg-BG"/>
        </w:rPr>
        <w:t>(по образец).</w:t>
      </w:r>
    </w:p>
    <w:p w14:paraId="7600B03E" w14:textId="77777777" w:rsidR="00A17BFA" w:rsidRPr="00450E0A" w:rsidRDefault="00A17BFA" w:rsidP="00A17BFA">
      <w:pPr>
        <w:autoSpaceDE w:val="0"/>
        <w:autoSpaceDN w:val="0"/>
        <w:adjustRightInd w:val="0"/>
        <w:contextualSpacing/>
        <w:jc w:val="both"/>
        <w:rPr>
          <w:szCs w:val="24"/>
          <w:lang w:val="bg-BG"/>
        </w:rPr>
      </w:pPr>
    </w:p>
    <w:p w14:paraId="13763A21" w14:textId="1DA7954E" w:rsidR="002969DC" w:rsidRPr="00450E0A" w:rsidRDefault="00F66365" w:rsidP="00A17BFA">
      <w:pPr>
        <w:autoSpaceDE w:val="0"/>
        <w:autoSpaceDN w:val="0"/>
        <w:adjustRightInd w:val="0"/>
        <w:contextualSpacing/>
        <w:jc w:val="both"/>
        <w:rPr>
          <w:b/>
          <w:szCs w:val="24"/>
          <w:lang w:val="bg-BG"/>
        </w:rPr>
      </w:pPr>
      <w:r w:rsidRPr="00450E0A">
        <w:rPr>
          <w:szCs w:val="24"/>
          <w:lang w:val="bg-BG"/>
        </w:rPr>
        <w:lastRenderedPageBreak/>
        <w:t xml:space="preserve">Ценовото предложение се поставя в </w:t>
      </w:r>
      <w:r w:rsidRPr="00450E0A">
        <w:rPr>
          <w:b/>
          <w:szCs w:val="24"/>
          <w:lang w:val="bg-BG"/>
        </w:rPr>
        <w:t>запечатан непрозрачен плик с надпис "Предлагани ценови параметри"</w:t>
      </w:r>
      <w:r w:rsidR="0022107B" w:rsidRPr="00450E0A">
        <w:rPr>
          <w:szCs w:val="24"/>
          <w:lang w:val="bg-BG"/>
        </w:rPr>
        <w:t>.</w:t>
      </w:r>
    </w:p>
    <w:p w14:paraId="39A0C45A" w14:textId="77777777" w:rsidR="005F3C67" w:rsidRPr="00450E0A" w:rsidRDefault="005F3C67" w:rsidP="00E96FF2">
      <w:pPr>
        <w:autoSpaceDE w:val="0"/>
        <w:autoSpaceDN w:val="0"/>
        <w:adjustRightInd w:val="0"/>
        <w:contextualSpacing/>
        <w:jc w:val="both"/>
        <w:rPr>
          <w:szCs w:val="24"/>
          <w:lang w:val="bg-BG"/>
        </w:rPr>
      </w:pPr>
    </w:p>
    <w:p w14:paraId="67998BA8" w14:textId="77777777" w:rsidR="009C2D09" w:rsidRPr="00450E0A" w:rsidRDefault="00E96FF2" w:rsidP="00E96FF2">
      <w:pPr>
        <w:autoSpaceDE w:val="0"/>
        <w:autoSpaceDN w:val="0"/>
        <w:adjustRightInd w:val="0"/>
        <w:contextualSpacing/>
        <w:jc w:val="both"/>
        <w:rPr>
          <w:i/>
          <w:iCs/>
          <w:szCs w:val="24"/>
          <w:lang w:val="bg-BG"/>
        </w:rPr>
      </w:pPr>
      <w:r w:rsidRPr="00450E0A">
        <w:rPr>
          <w:i/>
          <w:iCs/>
          <w:szCs w:val="24"/>
          <w:lang w:val="bg-BG"/>
        </w:rPr>
        <w:t>П</w:t>
      </w:r>
      <w:r w:rsidR="009C2D09" w:rsidRPr="00450E0A">
        <w:rPr>
          <w:i/>
          <w:iCs/>
          <w:szCs w:val="24"/>
          <w:lang w:val="bg-BG"/>
        </w:rPr>
        <w:t xml:space="preserve">редставените образци в документацията за участие и условията, описани в тях са задължителни за участниците. </w:t>
      </w:r>
    </w:p>
    <w:p w14:paraId="088F9981" w14:textId="77777777" w:rsidR="005F3C67" w:rsidRPr="00450E0A" w:rsidRDefault="005F3C67" w:rsidP="00E96FF2">
      <w:pPr>
        <w:autoSpaceDE w:val="0"/>
        <w:autoSpaceDN w:val="0"/>
        <w:adjustRightInd w:val="0"/>
        <w:contextualSpacing/>
        <w:jc w:val="both"/>
        <w:rPr>
          <w:szCs w:val="24"/>
          <w:lang w:val="bg-BG"/>
        </w:rPr>
      </w:pPr>
    </w:p>
    <w:p w14:paraId="0800ABCE" w14:textId="77777777" w:rsidR="00F159E4" w:rsidRPr="00450E0A" w:rsidRDefault="00F159E4" w:rsidP="00F159E4">
      <w:pPr>
        <w:autoSpaceDE w:val="0"/>
        <w:autoSpaceDN w:val="0"/>
        <w:adjustRightInd w:val="0"/>
        <w:contextualSpacing/>
        <w:jc w:val="both"/>
        <w:rPr>
          <w:b/>
          <w:szCs w:val="24"/>
          <w:lang w:val="bg-BG"/>
        </w:rPr>
      </w:pPr>
      <w:r w:rsidRPr="00450E0A">
        <w:rPr>
          <w:b/>
          <w:szCs w:val="24"/>
          <w:lang w:val="bg-BG"/>
        </w:rPr>
        <w:t>2. Изисквания при оформяне на офертите</w:t>
      </w:r>
    </w:p>
    <w:p w14:paraId="1CCBAB52" w14:textId="77777777" w:rsidR="00F159E4" w:rsidRPr="00450E0A" w:rsidRDefault="00F159E4" w:rsidP="00E96FF2">
      <w:pPr>
        <w:autoSpaceDE w:val="0"/>
        <w:autoSpaceDN w:val="0"/>
        <w:adjustRightInd w:val="0"/>
        <w:contextualSpacing/>
        <w:jc w:val="both"/>
        <w:rPr>
          <w:szCs w:val="24"/>
          <w:lang w:val="bg-BG"/>
        </w:rPr>
      </w:pPr>
    </w:p>
    <w:p w14:paraId="4C782614"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2.1.</w:t>
      </w:r>
      <w:r w:rsidRPr="00450E0A">
        <w:rPr>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3859BD6F"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2.2.</w:t>
      </w:r>
      <w:r w:rsidRPr="00450E0A">
        <w:rPr>
          <w:szCs w:val="24"/>
          <w:lang w:val="bg-BG"/>
        </w:rPr>
        <w:t xml:space="preserve"> Всеки участник трябва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14:paraId="65C521F0"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2.3.</w:t>
      </w:r>
      <w:r w:rsidRPr="00450E0A">
        <w:rPr>
          <w:szCs w:val="24"/>
          <w:lang w:val="bg-BG"/>
        </w:rPr>
        <w:t xml:space="preserve">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14:paraId="56B3F37D"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2.4.</w:t>
      </w:r>
      <w:r w:rsidRPr="00450E0A">
        <w:rPr>
          <w:szCs w:val="24"/>
          <w:lang w:val="bg-BG"/>
        </w:rPr>
        <w:t xml:space="preserve"> До изтичането на срока за получаване на офертите всеки участник може да промени, да допълни или да оттегли офертата си.</w:t>
      </w:r>
    </w:p>
    <w:p w14:paraId="5090F38D"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2.5.</w:t>
      </w:r>
      <w:r w:rsidRPr="00450E0A">
        <w:rPr>
          <w:szCs w:val="24"/>
          <w:lang w:val="bg-BG"/>
        </w:rPr>
        <w:t xml:space="preserve"> Всеки участник в процедура за възлагане на обществена поръчка има право да представи само една оферта.</w:t>
      </w:r>
    </w:p>
    <w:p w14:paraId="63DC4CB3" w14:textId="77777777" w:rsidR="00F159E4" w:rsidRPr="00450E0A" w:rsidRDefault="00F159E4" w:rsidP="00F159E4">
      <w:pPr>
        <w:autoSpaceDE w:val="0"/>
        <w:autoSpaceDN w:val="0"/>
        <w:adjustRightInd w:val="0"/>
        <w:contextualSpacing/>
        <w:jc w:val="both"/>
        <w:rPr>
          <w:szCs w:val="24"/>
          <w:lang w:val="bg-BG"/>
        </w:rPr>
      </w:pPr>
    </w:p>
    <w:p w14:paraId="15775F1F" w14:textId="77777777" w:rsidR="00895359" w:rsidRPr="00450E0A" w:rsidRDefault="00F159E4" w:rsidP="00E96FF2">
      <w:pPr>
        <w:pStyle w:val="ListParagraph"/>
        <w:suppressAutoHyphens/>
        <w:spacing w:after="0" w:line="240" w:lineRule="auto"/>
        <w:ind w:left="0"/>
        <w:jc w:val="both"/>
        <w:rPr>
          <w:rFonts w:ascii="Times New Roman" w:hAnsi="Times New Roman"/>
          <w:b/>
          <w:sz w:val="24"/>
          <w:szCs w:val="24"/>
          <w:lang w:val="bg-BG"/>
        </w:rPr>
      </w:pPr>
      <w:r w:rsidRPr="00450E0A">
        <w:rPr>
          <w:rFonts w:ascii="Times New Roman" w:hAnsi="Times New Roman"/>
          <w:b/>
          <w:sz w:val="24"/>
          <w:szCs w:val="24"/>
          <w:lang w:val="bg-BG"/>
        </w:rPr>
        <w:t>3</w:t>
      </w:r>
      <w:r w:rsidR="00895359" w:rsidRPr="00450E0A">
        <w:rPr>
          <w:rFonts w:ascii="Times New Roman" w:hAnsi="Times New Roman"/>
          <w:b/>
          <w:sz w:val="24"/>
          <w:szCs w:val="24"/>
          <w:lang w:val="bg-BG"/>
        </w:rPr>
        <w:t>. Указания за представяне на ЕЕДОП.</w:t>
      </w:r>
    </w:p>
    <w:p w14:paraId="1F88F7EA" w14:textId="77777777" w:rsidR="00895359" w:rsidRPr="00450E0A" w:rsidRDefault="00F159E4" w:rsidP="00E96FF2">
      <w:pPr>
        <w:jc w:val="both"/>
        <w:rPr>
          <w:bCs/>
          <w:i/>
          <w:iCs/>
          <w:szCs w:val="24"/>
          <w:lang w:val="bg-BG" w:eastAsia="bg-BG"/>
        </w:rPr>
      </w:pPr>
      <w:r w:rsidRPr="00450E0A">
        <w:rPr>
          <w:bCs/>
          <w:szCs w:val="24"/>
          <w:lang w:val="bg-BG"/>
        </w:rPr>
        <w:t>3</w:t>
      </w:r>
      <w:r w:rsidR="00895359" w:rsidRPr="00450E0A">
        <w:rPr>
          <w:bCs/>
          <w:szCs w:val="24"/>
          <w:lang w:val="bg-BG"/>
        </w:rPr>
        <w:t>.1. Единният/те европейски документ/и за обществени поръчки (ЕЕДОП), след 01.04.2018</w:t>
      </w:r>
      <w:r w:rsidR="00B20C4C" w:rsidRPr="00450E0A">
        <w:rPr>
          <w:bCs/>
          <w:szCs w:val="24"/>
          <w:lang w:val="bg-BG"/>
        </w:rPr>
        <w:t xml:space="preserve"> </w:t>
      </w:r>
      <w:r w:rsidR="00895359" w:rsidRPr="00450E0A">
        <w:rPr>
          <w:bCs/>
          <w:szCs w:val="24"/>
          <w:lang w:val="bg-BG"/>
        </w:rPr>
        <w:t>г. се предоставя в електронен вид по образец, утвърден с акт на Европейската комисия. Начинът за предоставяне на ЕЕДОП за настоящата процедура е документът да е цифрово подписан и приложен на подходящ оптичен електронен носител към пакета документи за участие в процедурата. Форматът, в който се доставя документа, не следва да позволява редактиране.</w:t>
      </w:r>
    </w:p>
    <w:p w14:paraId="649B82B4"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.2.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CF22429"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.3.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3168C3" w:rsidRPr="00450E0A">
        <w:rPr>
          <w:szCs w:val="24"/>
          <w:lang w:val="bg-BG"/>
        </w:rPr>
        <w:t>.</w:t>
      </w:r>
    </w:p>
    <w:p w14:paraId="3061FA88"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.4.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39D511BE" w14:textId="77777777" w:rsidR="00895359" w:rsidRPr="00450E0A" w:rsidRDefault="00F159E4" w:rsidP="00E96FF2">
      <w:pPr>
        <w:pStyle w:val="ListParagraph"/>
        <w:spacing w:after="0" w:line="240" w:lineRule="auto"/>
        <w:ind w:left="0"/>
        <w:jc w:val="both"/>
        <w:rPr>
          <w:rFonts w:ascii="Times New Roman" w:hAnsi="Times New Roman"/>
          <w:sz w:val="24"/>
          <w:szCs w:val="24"/>
          <w:lang w:val="bg-BG"/>
        </w:rPr>
      </w:pPr>
      <w:r w:rsidRPr="00450E0A">
        <w:rPr>
          <w:rFonts w:ascii="Times New Roman" w:hAnsi="Times New Roman"/>
          <w:sz w:val="24"/>
          <w:szCs w:val="24"/>
          <w:lang w:val="bg-BG"/>
        </w:rPr>
        <w:lastRenderedPageBreak/>
        <w:t>3</w:t>
      </w:r>
      <w:r w:rsidR="00895359" w:rsidRPr="00450E0A">
        <w:rPr>
          <w:rFonts w:ascii="Times New Roman" w:hAnsi="Times New Roman"/>
          <w:sz w:val="24"/>
          <w:szCs w:val="24"/>
          <w:lang w:val="bg-BG"/>
        </w:rPr>
        <w:t>.5.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00895359" w:rsidRPr="00450E0A">
        <w:rPr>
          <w:rFonts w:ascii="Times New Roman" w:hAnsi="Times New Roman"/>
          <w:bCs/>
          <w:sz w:val="24"/>
          <w:szCs w:val="24"/>
          <w:lang w:val="bg-BG"/>
        </w:rPr>
        <w:t>Информация относно използването на капацитета на други субекти” на част ІІ от ЕЕДОП.</w:t>
      </w:r>
      <w:r w:rsidR="00895359" w:rsidRPr="00450E0A">
        <w:rPr>
          <w:rFonts w:ascii="Times New Roman" w:hAnsi="Times New Roman"/>
          <w:sz w:val="24"/>
          <w:szCs w:val="24"/>
          <w:lang w:val="bg-BG"/>
        </w:rPr>
        <w:t xml:space="preserve"> </w:t>
      </w:r>
      <w:r w:rsidR="00895359" w:rsidRPr="00450E0A">
        <w:rPr>
          <w:rFonts w:ascii="Times New Roman" w:hAnsi="Times New Roman"/>
          <w:bCs/>
          <w:sz w:val="24"/>
          <w:szCs w:val="24"/>
          <w:lang w:val="bg-BG"/>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3E1673CD" w14:textId="77777777" w:rsidR="00895359" w:rsidRPr="00450E0A" w:rsidRDefault="00F159E4" w:rsidP="003973EA">
      <w:pPr>
        <w:pStyle w:val="ListParagraph"/>
        <w:tabs>
          <w:tab w:val="left" w:pos="709"/>
        </w:tabs>
        <w:spacing w:after="0" w:line="240" w:lineRule="auto"/>
        <w:ind w:left="0"/>
        <w:jc w:val="both"/>
        <w:rPr>
          <w:rFonts w:ascii="Times New Roman" w:hAnsi="Times New Roman"/>
          <w:sz w:val="24"/>
          <w:szCs w:val="24"/>
          <w:lang w:val="bg-BG"/>
        </w:rPr>
      </w:pPr>
      <w:r w:rsidRPr="00450E0A">
        <w:rPr>
          <w:rFonts w:ascii="Times New Roman" w:hAnsi="Times New Roman"/>
          <w:sz w:val="24"/>
          <w:szCs w:val="24"/>
          <w:lang w:val="bg-BG"/>
        </w:rPr>
        <w:t>3</w:t>
      </w:r>
      <w:r w:rsidR="00895359" w:rsidRPr="00450E0A">
        <w:rPr>
          <w:rFonts w:ascii="Times New Roman" w:hAnsi="Times New Roman"/>
          <w:sz w:val="24"/>
          <w:szCs w:val="24"/>
          <w:lang w:val="bg-BG"/>
        </w:rPr>
        <w:t>.6.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00895359" w:rsidRPr="00450E0A">
        <w:rPr>
          <w:rFonts w:ascii="Times New Roman" w:hAnsi="Times New Roman"/>
          <w:bCs/>
          <w:sz w:val="24"/>
          <w:szCs w:val="24"/>
          <w:lang w:val="bg-BG"/>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00895359" w:rsidRPr="00450E0A">
        <w:rPr>
          <w:rFonts w:ascii="Times New Roman" w:hAnsi="Times New Roman"/>
          <w:sz w:val="24"/>
          <w:szCs w:val="24"/>
          <w:lang w:val="bg-BG"/>
        </w:rPr>
        <w:t xml:space="preserve"> съобразно вида и дела на поръчката, който ще изпълняват.</w:t>
      </w:r>
    </w:p>
    <w:p w14:paraId="7E6547C6" w14:textId="77777777" w:rsidR="00F66365" w:rsidRPr="00450E0A" w:rsidRDefault="00F66365" w:rsidP="003973EA">
      <w:pPr>
        <w:tabs>
          <w:tab w:val="left" w:pos="0"/>
        </w:tabs>
        <w:ind w:left="142"/>
        <w:jc w:val="both"/>
        <w:rPr>
          <w:szCs w:val="24"/>
          <w:lang w:val="bg-BG"/>
        </w:rPr>
      </w:pPr>
    </w:p>
    <w:p w14:paraId="0E7F8200" w14:textId="77777777" w:rsidR="009C2D09" w:rsidRPr="00450E0A" w:rsidRDefault="00F159E4" w:rsidP="00E96FF2">
      <w:pPr>
        <w:tabs>
          <w:tab w:val="left" w:pos="0"/>
        </w:tabs>
        <w:jc w:val="both"/>
        <w:rPr>
          <w:b/>
          <w:szCs w:val="24"/>
          <w:lang w:val="bg-BG"/>
        </w:rPr>
      </w:pPr>
      <w:r w:rsidRPr="00450E0A">
        <w:rPr>
          <w:b/>
          <w:szCs w:val="24"/>
          <w:lang w:val="bg-BG"/>
        </w:rPr>
        <w:t>4</w:t>
      </w:r>
      <w:r w:rsidR="009C2D09" w:rsidRPr="00450E0A">
        <w:rPr>
          <w:b/>
          <w:szCs w:val="24"/>
          <w:lang w:val="bg-BG"/>
        </w:rPr>
        <w:t>.</w:t>
      </w:r>
      <w:r w:rsidR="00B145A1" w:rsidRPr="00450E0A">
        <w:rPr>
          <w:b/>
          <w:szCs w:val="24"/>
          <w:lang w:val="bg-BG"/>
        </w:rPr>
        <w:t xml:space="preserve"> </w:t>
      </w:r>
      <w:r w:rsidR="009C2D09" w:rsidRPr="00450E0A">
        <w:rPr>
          <w:b/>
          <w:szCs w:val="24"/>
          <w:lang w:val="bg-BG"/>
        </w:rPr>
        <w:t>Подаване на оферта</w:t>
      </w:r>
      <w:r w:rsidR="005F3C67" w:rsidRPr="00450E0A">
        <w:rPr>
          <w:b/>
          <w:szCs w:val="24"/>
          <w:lang w:val="bg-BG"/>
        </w:rPr>
        <w:t>.</w:t>
      </w:r>
    </w:p>
    <w:p w14:paraId="4CAAF245" w14:textId="77777777" w:rsidR="00F159E4" w:rsidRPr="00450E0A" w:rsidRDefault="00F159E4" w:rsidP="00F159E4">
      <w:pPr>
        <w:jc w:val="both"/>
        <w:rPr>
          <w:noProof/>
          <w:szCs w:val="24"/>
          <w:lang w:val="bg-BG"/>
        </w:rPr>
      </w:pPr>
      <w:r w:rsidRPr="00450E0A">
        <w:rPr>
          <w:noProof/>
          <w:szCs w:val="24"/>
          <w:lang w:val="bg-BG"/>
        </w:rPr>
        <w:t>4.</w:t>
      </w:r>
      <w:r w:rsidR="00061A77" w:rsidRPr="00450E0A">
        <w:rPr>
          <w:noProof/>
          <w:szCs w:val="24"/>
          <w:lang w:val="bg-BG"/>
        </w:rPr>
        <w:t xml:space="preserve">1. </w:t>
      </w:r>
      <w:r w:rsidRPr="00450E0A">
        <w:rPr>
          <w:noProof/>
          <w:szCs w:val="24"/>
          <w:lang w:val="bg-BG"/>
        </w:rPr>
        <w:t>Офертата, съдържаща необходимите документи, се представя в запечатана непрозрачна опаковка, върху която се посочват:</w:t>
      </w:r>
    </w:p>
    <w:p w14:paraId="551D2AB7" w14:textId="77777777" w:rsidR="005F3C67" w:rsidRPr="00450E0A" w:rsidRDefault="005F3C67" w:rsidP="00F159E4">
      <w:pPr>
        <w:jc w:val="both"/>
        <w:rPr>
          <w:noProof/>
          <w:szCs w:val="24"/>
          <w:lang w:val="bg-BG"/>
        </w:rPr>
      </w:pPr>
    </w:p>
    <w:p w14:paraId="5AFC8CAA"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 xml:space="preserve">До </w:t>
      </w:r>
      <w:r w:rsidRPr="00450E0A">
        <w:rPr>
          <w:szCs w:val="24"/>
          <w:lang w:val="bg-BG"/>
        </w:rPr>
        <w:t>„Топлофикация София” ЕАД</w:t>
      </w:r>
    </w:p>
    <w:p w14:paraId="25AD3BF6"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szCs w:val="24"/>
          <w:lang w:val="bg-BG"/>
        </w:rPr>
        <w:t>гр. София</w:t>
      </w:r>
      <w:r w:rsidR="00D205CA" w:rsidRPr="00450E0A">
        <w:rPr>
          <w:szCs w:val="24"/>
          <w:lang w:val="bg-BG"/>
        </w:rPr>
        <w:t>,</w:t>
      </w:r>
      <w:r w:rsidRPr="00450E0A">
        <w:rPr>
          <w:szCs w:val="24"/>
          <w:lang w:val="bg-BG"/>
        </w:rPr>
        <w:t xml:space="preserve"> 1680, ул. „Ястребец” № 23</w:t>
      </w:r>
      <w:r w:rsidR="00D205CA" w:rsidRPr="00450E0A">
        <w:rPr>
          <w:szCs w:val="24"/>
          <w:lang w:val="bg-BG"/>
        </w:rPr>
        <w:t xml:space="preserve"> </w:t>
      </w:r>
      <w:r w:rsidRPr="00450E0A">
        <w:rPr>
          <w:szCs w:val="24"/>
          <w:lang w:val="bg-BG"/>
        </w:rPr>
        <w:t>Б</w:t>
      </w:r>
    </w:p>
    <w:p w14:paraId="01E21CEB"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i/>
          <w:szCs w:val="24"/>
          <w:lang w:val="bg-BG"/>
        </w:rPr>
      </w:pPr>
    </w:p>
    <w:p w14:paraId="5A7C20F6" w14:textId="77777777" w:rsidR="0063029D" w:rsidRPr="00450E0A" w:rsidRDefault="0063029D"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i/>
          <w:szCs w:val="24"/>
          <w:lang w:val="bg-BG"/>
        </w:rPr>
      </w:pPr>
    </w:p>
    <w:p w14:paraId="6709630C" w14:textId="77777777" w:rsidR="00971CDF"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center"/>
        <w:rPr>
          <w:b/>
          <w:szCs w:val="24"/>
          <w:lang w:val="bg-BG"/>
        </w:rPr>
      </w:pPr>
      <w:r w:rsidRPr="00450E0A">
        <w:rPr>
          <w:b/>
          <w:szCs w:val="24"/>
          <w:lang w:val="bg-BG"/>
        </w:rPr>
        <w:t>ОФЕРТА</w:t>
      </w:r>
    </w:p>
    <w:p w14:paraId="6E29A07E" w14:textId="77777777" w:rsidR="00971CDF" w:rsidRPr="00450E0A" w:rsidRDefault="00971CDF" w:rsidP="00CA082D">
      <w:pPr>
        <w:pBdr>
          <w:top w:val="single" w:sz="4" w:space="1" w:color="auto"/>
          <w:left w:val="single" w:sz="4" w:space="4" w:color="auto"/>
          <w:bottom w:val="single" w:sz="4" w:space="1" w:color="auto"/>
          <w:right w:val="single" w:sz="4" w:space="4" w:color="auto"/>
        </w:pBdr>
        <w:shd w:val="clear" w:color="auto" w:fill="F2F2F2"/>
        <w:ind w:left="768" w:hanging="626"/>
        <w:jc w:val="center"/>
        <w:rPr>
          <w:szCs w:val="24"/>
          <w:lang w:val="bg-BG"/>
        </w:rPr>
      </w:pPr>
      <w:r w:rsidRPr="00450E0A">
        <w:rPr>
          <w:szCs w:val="24"/>
          <w:lang w:val="bg-BG"/>
        </w:rPr>
        <w:t>за участие в публично състезание за възлагане на обществена поръчка с предмет:</w:t>
      </w:r>
    </w:p>
    <w:p w14:paraId="4DFEF982"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szCs w:val="24"/>
          <w:lang w:val="bg-BG"/>
        </w:rPr>
      </w:pPr>
    </w:p>
    <w:p w14:paraId="2D2A1183" w14:textId="254FEE5D" w:rsidR="00D205CA" w:rsidRDefault="0068561E" w:rsidP="00D205CA">
      <w:pPr>
        <w:pBdr>
          <w:top w:val="single" w:sz="4" w:space="1" w:color="auto"/>
          <w:left w:val="single" w:sz="4" w:space="4" w:color="auto"/>
          <w:bottom w:val="single" w:sz="4" w:space="1" w:color="auto"/>
          <w:right w:val="single" w:sz="4" w:space="4" w:color="auto"/>
        </w:pBdr>
        <w:shd w:val="clear" w:color="auto" w:fill="F2F2F2"/>
        <w:ind w:left="768" w:hanging="626"/>
        <w:jc w:val="both"/>
        <w:rPr>
          <w:b/>
          <w:szCs w:val="24"/>
        </w:rPr>
      </w:pPr>
      <w:r w:rsidRPr="0017132D">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p>
    <w:p w14:paraId="0678300B" w14:textId="77777777" w:rsidR="0068561E" w:rsidRPr="00450E0A" w:rsidRDefault="0068561E" w:rsidP="00D205CA">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p>
    <w:p w14:paraId="41EE87C3" w14:textId="77777777" w:rsidR="00971CDF"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Наименование на участника</w:t>
      </w:r>
      <w:r w:rsidR="00971CDF" w:rsidRPr="00450E0A">
        <w:rPr>
          <w:noProof/>
          <w:szCs w:val="24"/>
          <w:lang w:val="bg-BG"/>
        </w:rPr>
        <w:t>:………………………</w:t>
      </w:r>
    </w:p>
    <w:p w14:paraId="76DB0E04"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 xml:space="preserve">Участниците в обединението </w:t>
      </w:r>
      <w:r w:rsidRPr="00450E0A">
        <w:rPr>
          <w:i/>
          <w:noProof/>
          <w:szCs w:val="24"/>
          <w:lang w:val="bg-BG"/>
        </w:rPr>
        <w:t>(когато е приложимо)</w:t>
      </w:r>
      <w:r w:rsidRPr="00450E0A">
        <w:rPr>
          <w:noProof/>
          <w:szCs w:val="24"/>
          <w:lang w:val="bg-BG"/>
        </w:rPr>
        <w:t>: ...........................</w:t>
      </w:r>
    </w:p>
    <w:p w14:paraId="4CB5A8E9"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Адрес за кореспонденция, телефон и по възможност - факс и електронен адрес: ……………………………………………………………….</w:t>
      </w:r>
    </w:p>
    <w:p w14:paraId="701DDD6A" w14:textId="77777777" w:rsidR="001E6DB2" w:rsidRPr="00450E0A" w:rsidRDefault="001E6DB2" w:rsidP="00E96FF2">
      <w:pPr>
        <w:jc w:val="both"/>
        <w:rPr>
          <w:i/>
          <w:noProof/>
          <w:szCs w:val="24"/>
          <w:lang w:val="bg-BG"/>
        </w:rPr>
      </w:pPr>
    </w:p>
    <w:p w14:paraId="44C4257E" w14:textId="77777777" w:rsidR="00F159E4" w:rsidRPr="00450E0A" w:rsidRDefault="00F159E4" w:rsidP="00F159E4">
      <w:pPr>
        <w:jc w:val="both"/>
        <w:rPr>
          <w:b/>
          <w:noProof/>
          <w:szCs w:val="24"/>
          <w:lang w:val="bg-BG"/>
        </w:rPr>
      </w:pPr>
      <w:r w:rsidRPr="00450E0A">
        <w:rPr>
          <w:b/>
          <w:noProof/>
          <w:szCs w:val="24"/>
          <w:lang w:val="bg-BG"/>
        </w:rPr>
        <w:t>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p>
    <w:p w14:paraId="33DF2186" w14:textId="77777777" w:rsidR="00F159E4" w:rsidRPr="00450E0A" w:rsidRDefault="00F159E4" w:rsidP="00F159E4">
      <w:pPr>
        <w:jc w:val="both"/>
        <w:rPr>
          <w:bCs/>
          <w:noProof/>
          <w:szCs w:val="24"/>
          <w:lang w:val="bg-BG"/>
        </w:rPr>
      </w:pPr>
    </w:p>
    <w:p w14:paraId="1215E7DA" w14:textId="77777777" w:rsidR="00F159E4" w:rsidRPr="00450E0A" w:rsidRDefault="00F159E4" w:rsidP="00F159E4">
      <w:pPr>
        <w:jc w:val="both"/>
        <w:rPr>
          <w:b/>
          <w:noProof/>
          <w:szCs w:val="24"/>
          <w:u w:val="single"/>
          <w:lang w:val="bg-BG"/>
        </w:rPr>
      </w:pPr>
      <w:r w:rsidRPr="00450E0A">
        <w:rPr>
          <w:bCs/>
          <w:noProof/>
          <w:szCs w:val="24"/>
          <w:lang w:val="bg-BG"/>
        </w:rPr>
        <w:lastRenderedPageBreak/>
        <w:t xml:space="preserve">4.2. Подаването на офертите става всеки работен ден от 8:30 до 17:00 часа до датата, посочена в </w:t>
      </w:r>
      <w:r w:rsidR="0017256B" w:rsidRPr="00450E0A">
        <w:rPr>
          <w:bCs/>
          <w:noProof/>
          <w:szCs w:val="24"/>
          <w:lang w:val="bg-BG"/>
        </w:rPr>
        <w:t>Обявлението за обществена поръчка,</w:t>
      </w:r>
      <w:r w:rsidRPr="00450E0A">
        <w:rPr>
          <w:bCs/>
          <w:noProof/>
          <w:szCs w:val="24"/>
          <w:lang w:val="bg-BG"/>
        </w:rPr>
        <w:t xml:space="preserve"> публикуван</w:t>
      </w:r>
      <w:r w:rsidR="0017256B" w:rsidRPr="00450E0A">
        <w:rPr>
          <w:bCs/>
          <w:noProof/>
          <w:szCs w:val="24"/>
          <w:lang w:val="bg-BG"/>
        </w:rPr>
        <w:t>о</w:t>
      </w:r>
      <w:r w:rsidRPr="00450E0A">
        <w:rPr>
          <w:bCs/>
          <w:noProof/>
          <w:szCs w:val="24"/>
          <w:lang w:val="bg-BG"/>
        </w:rPr>
        <w:t xml:space="preserve"> в Профила на купувача</w:t>
      </w:r>
      <w:r w:rsidR="00912BCF" w:rsidRPr="00450E0A">
        <w:rPr>
          <w:bCs/>
          <w:noProof/>
          <w:szCs w:val="24"/>
          <w:lang w:val="bg-BG"/>
        </w:rPr>
        <w:t>,</w:t>
      </w:r>
      <w:r w:rsidR="0017256B" w:rsidRPr="00450E0A">
        <w:rPr>
          <w:bCs/>
          <w:noProof/>
          <w:szCs w:val="24"/>
          <w:lang w:val="bg-BG"/>
        </w:rPr>
        <w:t xml:space="preserve"> </w:t>
      </w:r>
      <w:r w:rsidRPr="00450E0A">
        <w:rPr>
          <w:bCs/>
          <w:noProof/>
          <w:szCs w:val="24"/>
          <w:lang w:val="bg-BG"/>
        </w:rPr>
        <w:t xml:space="preserve">на адрес: </w:t>
      </w:r>
      <w:r w:rsidRPr="00450E0A">
        <w:rPr>
          <w:b/>
          <w:i/>
          <w:noProof/>
          <w:szCs w:val="24"/>
          <w:u w:val="single"/>
          <w:lang w:val="bg-BG"/>
        </w:rPr>
        <w:t>гр. София 1680, ул. „Ястребец” № 23 Б, „Топлофикация София” ЕАД, Деловодство.</w:t>
      </w:r>
    </w:p>
    <w:p w14:paraId="6D6C4553" w14:textId="77777777" w:rsidR="00F159E4" w:rsidRPr="00450E0A" w:rsidRDefault="00F159E4" w:rsidP="00F159E4">
      <w:pPr>
        <w:jc w:val="both"/>
        <w:rPr>
          <w:bCs/>
          <w:noProof/>
          <w:szCs w:val="24"/>
          <w:lang w:val="bg-BG"/>
        </w:rPr>
      </w:pPr>
      <w:r w:rsidRPr="00450E0A">
        <w:rPr>
          <w:bCs/>
          <w:noProof/>
          <w:szCs w:val="24"/>
          <w:lang w:val="bg-BG"/>
        </w:rPr>
        <w:t xml:space="preserve">4.3.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14:paraId="6DAC64A8" w14:textId="77777777" w:rsidR="00F159E4" w:rsidRPr="00450E0A" w:rsidRDefault="00F159E4" w:rsidP="00F159E4">
      <w:pPr>
        <w:jc w:val="both"/>
        <w:rPr>
          <w:bCs/>
          <w:noProof/>
          <w:szCs w:val="24"/>
          <w:lang w:val="bg-BG"/>
        </w:rPr>
      </w:pPr>
      <w:r w:rsidRPr="00450E0A">
        <w:rPr>
          <w:bCs/>
          <w:noProof/>
          <w:szCs w:val="24"/>
          <w:lang w:val="bg-BG"/>
        </w:rPr>
        <w:t>4.4.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99E6344" w14:textId="77777777" w:rsidR="00F159E4" w:rsidRPr="00450E0A" w:rsidRDefault="00F159E4" w:rsidP="00F159E4">
      <w:pPr>
        <w:jc w:val="both"/>
        <w:rPr>
          <w:bCs/>
          <w:noProof/>
          <w:szCs w:val="24"/>
          <w:lang w:val="bg-BG"/>
        </w:rPr>
      </w:pPr>
      <w:r w:rsidRPr="00450E0A">
        <w:rPr>
          <w:bCs/>
          <w:noProof/>
          <w:szCs w:val="24"/>
          <w:lang w:val="bg-BG"/>
        </w:rPr>
        <w:t>4.5.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Не се допуска приемане на оферти от лица, които не са включени в списъка.</w:t>
      </w:r>
    </w:p>
    <w:p w14:paraId="1C52E047" w14:textId="77777777" w:rsidR="00F159E4" w:rsidRPr="00450E0A" w:rsidRDefault="00F159E4" w:rsidP="00F159E4">
      <w:pPr>
        <w:jc w:val="both"/>
        <w:rPr>
          <w:bCs/>
          <w:noProof/>
          <w:szCs w:val="24"/>
          <w:lang w:val="bg-BG"/>
        </w:rPr>
      </w:pPr>
      <w:r w:rsidRPr="00450E0A">
        <w:rPr>
          <w:bCs/>
          <w:noProof/>
          <w:szCs w:val="24"/>
          <w:lang w:val="bg-BG"/>
        </w:rPr>
        <w:t>4.6. За получените оферти при възложителя се води регистър, в който се отбелязват: подател на офертата; номер, дата и час на получаване; причините за връщане на офертата, когато е приложимо.</w:t>
      </w:r>
    </w:p>
    <w:p w14:paraId="3272BC97" w14:textId="77777777" w:rsidR="00061A77" w:rsidRPr="00450E0A" w:rsidRDefault="00061A77" w:rsidP="003973EA">
      <w:pPr>
        <w:jc w:val="both"/>
        <w:rPr>
          <w:szCs w:val="24"/>
          <w:lang w:val="bg-BG"/>
        </w:rPr>
      </w:pPr>
    </w:p>
    <w:p w14:paraId="76B9BA8E" w14:textId="77777777" w:rsidR="00F159E4" w:rsidRPr="00450E0A" w:rsidRDefault="00F159E4" w:rsidP="00F159E4">
      <w:pPr>
        <w:tabs>
          <w:tab w:val="left" w:pos="0"/>
        </w:tabs>
        <w:jc w:val="both"/>
        <w:rPr>
          <w:b/>
          <w:szCs w:val="24"/>
          <w:lang w:val="bg-BG"/>
        </w:rPr>
      </w:pPr>
      <w:r w:rsidRPr="00450E0A">
        <w:rPr>
          <w:b/>
          <w:szCs w:val="24"/>
          <w:lang w:val="bg-BG"/>
        </w:rPr>
        <w:t xml:space="preserve">5. Разглеждане и оценка на офертите. </w:t>
      </w:r>
    </w:p>
    <w:p w14:paraId="4E36C149" w14:textId="77777777" w:rsidR="00F159E4" w:rsidRPr="00450E0A" w:rsidRDefault="00F159E4" w:rsidP="00F159E4">
      <w:pPr>
        <w:tabs>
          <w:tab w:val="left" w:pos="0"/>
        </w:tabs>
        <w:jc w:val="both"/>
        <w:rPr>
          <w:b/>
          <w:szCs w:val="24"/>
          <w:lang w:val="bg-BG"/>
        </w:rPr>
      </w:pPr>
    </w:p>
    <w:p w14:paraId="25A1F659" w14:textId="77777777" w:rsidR="00F159E4" w:rsidRPr="00450E0A" w:rsidRDefault="00F159E4" w:rsidP="00F159E4">
      <w:pPr>
        <w:tabs>
          <w:tab w:val="left" w:pos="0"/>
        </w:tabs>
        <w:jc w:val="both"/>
        <w:rPr>
          <w:bCs/>
          <w:szCs w:val="24"/>
          <w:lang w:val="bg-BG"/>
        </w:rPr>
      </w:pPr>
      <w:r w:rsidRPr="00450E0A">
        <w:rPr>
          <w:bCs/>
          <w:szCs w:val="24"/>
          <w:lang w:val="bg-BG"/>
        </w:rPr>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за достъп до сградата, в която се извършва отварянето.</w:t>
      </w:r>
    </w:p>
    <w:p w14:paraId="51746C3A" w14:textId="77777777" w:rsidR="00AF77D8" w:rsidRPr="00450E0A" w:rsidRDefault="00AF77D8" w:rsidP="00AA4B9C">
      <w:pPr>
        <w:tabs>
          <w:tab w:val="left" w:pos="0"/>
        </w:tabs>
        <w:jc w:val="both"/>
        <w:rPr>
          <w:bCs/>
          <w:iCs/>
          <w:szCs w:val="24"/>
          <w:lang w:val="bg-BG"/>
        </w:rPr>
      </w:pPr>
    </w:p>
    <w:p w14:paraId="7A68DA3D" w14:textId="77777777" w:rsidR="00E24931" w:rsidRPr="00450E0A" w:rsidRDefault="00E24931" w:rsidP="00E24931">
      <w:pPr>
        <w:tabs>
          <w:tab w:val="left" w:pos="0"/>
        </w:tabs>
        <w:jc w:val="both"/>
        <w:rPr>
          <w:b/>
          <w:bCs/>
          <w:iCs/>
          <w:szCs w:val="24"/>
          <w:lang w:val="bg-BG"/>
        </w:rPr>
      </w:pPr>
      <w:r w:rsidRPr="00450E0A">
        <w:rPr>
          <w:b/>
          <w:bCs/>
          <w:iCs/>
          <w:szCs w:val="24"/>
          <w:lang w:val="bg-BG"/>
        </w:rPr>
        <w:t>6. Сключване на договор</w:t>
      </w:r>
      <w:r w:rsidR="006D67F4" w:rsidRPr="00450E0A">
        <w:rPr>
          <w:b/>
          <w:bCs/>
          <w:iCs/>
          <w:szCs w:val="24"/>
          <w:lang w:val="bg-BG"/>
        </w:rPr>
        <w:t>.</w:t>
      </w:r>
    </w:p>
    <w:p w14:paraId="238948F4" w14:textId="77777777" w:rsidR="00E24931" w:rsidRPr="00450E0A" w:rsidRDefault="00E24931" w:rsidP="00E24931">
      <w:pPr>
        <w:tabs>
          <w:tab w:val="left" w:pos="0"/>
        </w:tabs>
        <w:jc w:val="both"/>
        <w:rPr>
          <w:b/>
          <w:bCs/>
          <w:iCs/>
          <w:szCs w:val="24"/>
          <w:lang w:val="bg-BG"/>
        </w:rPr>
      </w:pPr>
    </w:p>
    <w:p w14:paraId="64C0769B" w14:textId="77777777" w:rsidR="00E24931" w:rsidRPr="00450E0A" w:rsidRDefault="00E24931" w:rsidP="00E24931">
      <w:pPr>
        <w:tabs>
          <w:tab w:val="left" w:pos="0"/>
        </w:tabs>
        <w:jc w:val="both"/>
        <w:rPr>
          <w:bCs/>
          <w:iCs/>
          <w:szCs w:val="24"/>
          <w:lang w:val="bg-BG"/>
        </w:rPr>
      </w:pPr>
      <w:r w:rsidRPr="00450E0A">
        <w:rPr>
          <w:b/>
          <w:bCs/>
          <w:iCs/>
          <w:szCs w:val="24"/>
          <w:lang w:val="bg-BG"/>
        </w:rPr>
        <w:t>6.1.</w:t>
      </w:r>
      <w:r w:rsidRPr="00450E0A">
        <w:rPr>
          <w:bCs/>
          <w:iCs/>
          <w:szCs w:val="24"/>
          <w:lang w:val="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692FA77" w14:textId="77777777" w:rsidR="00E24931" w:rsidRPr="00450E0A" w:rsidRDefault="00E24931" w:rsidP="00E24931">
      <w:pPr>
        <w:tabs>
          <w:tab w:val="left" w:pos="0"/>
        </w:tabs>
        <w:jc w:val="both"/>
        <w:rPr>
          <w:bCs/>
          <w:iCs/>
          <w:szCs w:val="24"/>
          <w:lang w:val="bg-BG"/>
        </w:rPr>
      </w:pPr>
      <w:r w:rsidRPr="00450E0A">
        <w:rPr>
          <w:b/>
          <w:bCs/>
          <w:iCs/>
          <w:szCs w:val="24"/>
          <w:lang w:val="bg-BG"/>
        </w:rPr>
        <w:t>6.1.1.</w:t>
      </w:r>
      <w:r w:rsidRPr="00450E0A">
        <w:rPr>
          <w:bCs/>
          <w:iCs/>
          <w:szCs w:val="24"/>
          <w:lang w:val="bg-BG"/>
        </w:rPr>
        <w:t xml:space="preserve"> представи документ за регистрация в съответствие с изискването по чл. 10, ал. 2 от ЗОП;</w:t>
      </w:r>
    </w:p>
    <w:p w14:paraId="0F9F7F20" w14:textId="77777777" w:rsidR="00E24931" w:rsidRPr="00450E0A" w:rsidRDefault="00E24931" w:rsidP="00E24931">
      <w:pPr>
        <w:tabs>
          <w:tab w:val="left" w:pos="0"/>
        </w:tabs>
        <w:jc w:val="both"/>
        <w:rPr>
          <w:bCs/>
          <w:iCs/>
          <w:szCs w:val="24"/>
          <w:lang w:val="bg-BG"/>
        </w:rPr>
      </w:pPr>
      <w:r w:rsidRPr="00450E0A">
        <w:rPr>
          <w:b/>
          <w:bCs/>
          <w:iCs/>
          <w:szCs w:val="24"/>
          <w:lang w:val="bg-BG"/>
        </w:rPr>
        <w:t>6.1.2.</w:t>
      </w:r>
      <w:r w:rsidRPr="00450E0A">
        <w:rPr>
          <w:bCs/>
          <w:iCs/>
          <w:szCs w:val="24"/>
          <w:lang w:val="bg-BG"/>
        </w:rPr>
        <w:t xml:space="preserve">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4DCA492" w14:textId="77777777" w:rsidR="00E24931" w:rsidRPr="00450E0A" w:rsidRDefault="00E24931" w:rsidP="00E24931">
      <w:pPr>
        <w:tabs>
          <w:tab w:val="left" w:pos="0"/>
        </w:tabs>
        <w:jc w:val="both"/>
        <w:rPr>
          <w:bCs/>
          <w:iCs/>
          <w:szCs w:val="24"/>
          <w:lang w:val="bg-BG"/>
        </w:rPr>
      </w:pPr>
      <w:r w:rsidRPr="00450E0A">
        <w:rPr>
          <w:b/>
          <w:bCs/>
          <w:iCs/>
          <w:szCs w:val="24"/>
          <w:lang w:val="bg-BG"/>
        </w:rPr>
        <w:t>6.1.3.</w:t>
      </w:r>
      <w:r w:rsidRPr="00450E0A">
        <w:rPr>
          <w:bCs/>
          <w:iCs/>
          <w:szCs w:val="24"/>
          <w:lang w:val="bg-BG"/>
        </w:rPr>
        <w:t xml:space="preserve"> представи определената гаранция за изпълнение на договора.</w:t>
      </w:r>
    </w:p>
    <w:p w14:paraId="4FA26CD9" w14:textId="77777777" w:rsidR="00E24931" w:rsidRPr="00450E0A" w:rsidRDefault="00E24931" w:rsidP="00E24931">
      <w:pPr>
        <w:tabs>
          <w:tab w:val="left" w:pos="0"/>
        </w:tabs>
        <w:jc w:val="both"/>
        <w:rPr>
          <w:bCs/>
          <w:iCs/>
          <w:szCs w:val="24"/>
          <w:lang w:val="bg-BG"/>
        </w:rPr>
      </w:pPr>
      <w:r w:rsidRPr="00450E0A">
        <w:rPr>
          <w:b/>
          <w:bCs/>
          <w:iCs/>
          <w:szCs w:val="24"/>
          <w:lang w:val="bg-BG"/>
        </w:rPr>
        <w:t>6.2.</w:t>
      </w:r>
      <w:r w:rsidRPr="00450E0A">
        <w:rPr>
          <w:bCs/>
          <w:iCs/>
          <w:szCs w:val="24"/>
          <w:lang w:val="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2536ABC2" w14:textId="77777777" w:rsidR="00E24931" w:rsidRPr="00450E0A" w:rsidRDefault="00E24931" w:rsidP="00E24931">
      <w:pPr>
        <w:tabs>
          <w:tab w:val="left" w:pos="0"/>
        </w:tabs>
        <w:jc w:val="both"/>
        <w:rPr>
          <w:bCs/>
          <w:iCs/>
          <w:szCs w:val="24"/>
          <w:lang w:val="bg-BG"/>
        </w:rPr>
      </w:pPr>
      <w:r w:rsidRPr="00450E0A">
        <w:rPr>
          <w:b/>
          <w:bCs/>
          <w:iCs/>
          <w:szCs w:val="24"/>
          <w:lang w:val="bg-BG"/>
        </w:rPr>
        <w:t>6.3.</w:t>
      </w:r>
      <w:r w:rsidRPr="00450E0A">
        <w:rPr>
          <w:bCs/>
          <w:iCs/>
          <w:szCs w:val="24"/>
          <w:lang w:val="bg-BG"/>
        </w:rPr>
        <w:t xml:space="preserve"> Възложителят сключва договора в едномесечен срок след влизането в сила на решението за определяне на изпълнител.</w:t>
      </w:r>
    </w:p>
    <w:p w14:paraId="3D67ECAC" w14:textId="77777777" w:rsidR="0042734F" w:rsidRPr="00450E0A" w:rsidRDefault="0042734F" w:rsidP="00AA4B9C">
      <w:pPr>
        <w:tabs>
          <w:tab w:val="left" w:pos="0"/>
        </w:tabs>
        <w:jc w:val="both"/>
        <w:rPr>
          <w:bCs/>
          <w:iCs/>
          <w:szCs w:val="24"/>
          <w:lang w:val="bg-BG"/>
        </w:rPr>
      </w:pPr>
    </w:p>
    <w:p w14:paraId="56EF48FE" w14:textId="77777777" w:rsidR="0042734F" w:rsidRPr="00450E0A" w:rsidRDefault="0042734F" w:rsidP="00AA4B9C">
      <w:pPr>
        <w:tabs>
          <w:tab w:val="left" w:pos="0"/>
        </w:tabs>
        <w:jc w:val="both"/>
        <w:rPr>
          <w:bCs/>
          <w:iCs/>
          <w:szCs w:val="24"/>
          <w:lang w:val="bg-BG"/>
        </w:rPr>
      </w:pPr>
    </w:p>
    <w:p w14:paraId="0394C697" w14:textId="77777777" w:rsidR="00842171" w:rsidRPr="00450E0A" w:rsidRDefault="002969DC" w:rsidP="005917A3">
      <w:pPr>
        <w:autoSpaceDE w:val="0"/>
        <w:autoSpaceDN w:val="0"/>
        <w:adjustRightInd w:val="0"/>
        <w:contextualSpacing/>
        <w:jc w:val="center"/>
        <w:rPr>
          <w:b/>
          <w:szCs w:val="24"/>
          <w:lang w:val="bg-BG" w:eastAsia="bg-BG"/>
        </w:rPr>
      </w:pPr>
      <w:r w:rsidRPr="00450E0A">
        <w:rPr>
          <w:b/>
          <w:bCs/>
          <w:szCs w:val="24"/>
          <w:lang w:val="bg-BG" w:eastAsia="bg-BG"/>
        </w:rPr>
        <w:t>Р</w:t>
      </w:r>
      <w:r w:rsidR="00842171" w:rsidRPr="00450E0A">
        <w:rPr>
          <w:b/>
          <w:szCs w:val="24"/>
          <w:lang w:val="bg-BG" w:eastAsia="bg-BG"/>
        </w:rPr>
        <w:t xml:space="preserve">АЗДЕЛ </w:t>
      </w:r>
      <w:r w:rsidR="00327F0F" w:rsidRPr="00450E0A">
        <w:rPr>
          <w:b/>
          <w:szCs w:val="24"/>
          <w:lang w:val="bg-BG" w:eastAsia="ar-SA"/>
        </w:rPr>
        <w:t>V</w:t>
      </w:r>
      <w:r w:rsidR="005917A3" w:rsidRPr="00450E0A">
        <w:rPr>
          <w:b/>
          <w:szCs w:val="24"/>
          <w:lang w:val="bg-BG" w:eastAsia="ar-SA"/>
        </w:rPr>
        <w:t xml:space="preserve"> </w:t>
      </w:r>
    </w:p>
    <w:p w14:paraId="7D933E43" w14:textId="77777777" w:rsidR="00842171" w:rsidRPr="00450E0A" w:rsidRDefault="00842171" w:rsidP="00842171">
      <w:pPr>
        <w:autoSpaceDE w:val="0"/>
        <w:autoSpaceDN w:val="0"/>
        <w:adjustRightInd w:val="0"/>
        <w:spacing w:after="120"/>
        <w:contextualSpacing/>
        <w:jc w:val="center"/>
        <w:rPr>
          <w:b/>
          <w:szCs w:val="24"/>
          <w:lang w:val="bg-BG" w:eastAsia="ar-SA"/>
        </w:rPr>
      </w:pPr>
      <w:r w:rsidRPr="00450E0A">
        <w:rPr>
          <w:b/>
          <w:szCs w:val="24"/>
          <w:lang w:val="bg-BG" w:eastAsia="ar-SA"/>
        </w:rPr>
        <w:t>ОБРАЗЦИ НА ДОКУМЕНТИ</w:t>
      </w:r>
    </w:p>
    <w:p w14:paraId="14C89792" w14:textId="77777777" w:rsidR="00D52D94" w:rsidRPr="00450E0A" w:rsidRDefault="00D52D94" w:rsidP="00842171">
      <w:pPr>
        <w:autoSpaceDE w:val="0"/>
        <w:autoSpaceDN w:val="0"/>
        <w:adjustRightInd w:val="0"/>
        <w:spacing w:after="120"/>
        <w:contextualSpacing/>
        <w:jc w:val="center"/>
        <w:rPr>
          <w:b/>
          <w:szCs w:val="24"/>
          <w:lang w:val="bg-BG" w:eastAsia="ar-SA"/>
        </w:rPr>
      </w:pPr>
    </w:p>
    <w:p w14:paraId="6E6B720F" w14:textId="77777777" w:rsidR="001B61F2" w:rsidRPr="00450E0A" w:rsidRDefault="00503555" w:rsidP="001B61F2">
      <w:pPr>
        <w:autoSpaceDE w:val="0"/>
        <w:autoSpaceDN w:val="0"/>
        <w:adjustRightInd w:val="0"/>
        <w:contextualSpacing/>
        <w:jc w:val="right"/>
        <w:rPr>
          <w:i/>
          <w:szCs w:val="24"/>
          <w:u w:val="single"/>
          <w:lang w:val="bg-BG"/>
        </w:rPr>
      </w:pPr>
      <w:bookmarkStart w:id="26" w:name="_Hlk3209705"/>
      <w:r w:rsidRPr="00450E0A">
        <w:rPr>
          <w:i/>
          <w:szCs w:val="24"/>
          <w:u w:val="single"/>
          <w:lang w:val="bg-BG"/>
        </w:rPr>
        <w:t>Образец!</w:t>
      </w:r>
    </w:p>
    <w:p w14:paraId="2B03A83B" w14:textId="77777777" w:rsidR="007A5DB2" w:rsidRPr="00450E0A" w:rsidRDefault="007A5DB2" w:rsidP="001B61F2">
      <w:pPr>
        <w:autoSpaceDE w:val="0"/>
        <w:autoSpaceDN w:val="0"/>
        <w:adjustRightInd w:val="0"/>
        <w:contextualSpacing/>
        <w:jc w:val="right"/>
        <w:rPr>
          <w:i/>
          <w:szCs w:val="24"/>
          <w:lang w:val="bg-BG"/>
        </w:rPr>
      </w:pPr>
    </w:p>
    <w:p w14:paraId="46599FCC" w14:textId="77777777" w:rsidR="008941BD"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8941BD" w:rsidRPr="00450E0A">
        <w:rPr>
          <w:b/>
          <w:szCs w:val="24"/>
          <w:lang w:val="bg-BG"/>
        </w:rPr>
        <w:t>ДО</w:t>
      </w:r>
    </w:p>
    <w:p w14:paraId="77543012"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8941BD" w:rsidRPr="00450E0A">
        <w:rPr>
          <w:b/>
          <w:szCs w:val="24"/>
          <w:lang w:val="bg-BG"/>
        </w:rPr>
        <w:t>„ТОПЛОФИКАЦИЯ СОФИЯ“ ЕА</w:t>
      </w:r>
      <w:r w:rsidR="00630AC7" w:rsidRPr="00450E0A">
        <w:rPr>
          <w:b/>
          <w:szCs w:val="24"/>
          <w:lang w:val="bg-BG"/>
        </w:rPr>
        <w:t>Д</w:t>
      </w:r>
    </w:p>
    <w:p w14:paraId="73C51002"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6A040519"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37449156" w14:textId="77777777" w:rsidR="008941BD" w:rsidRPr="00450E0A" w:rsidRDefault="008941BD" w:rsidP="003C1F03">
      <w:pPr>
        <w:autoSpaceDE w:val="0"/>
        <w:autoSpaceDN w:val="0"/>
        <w:adjustRightInd w:val="0"/>
        <w:jc w:val="center"/>
        <w:rPr>
          <w:b/>
          <w:szCs w:val="24"/>
          <w:lang w:val="bg-BG"/>
        </w:rPr>
      </w:pPr>
    </w:p>
    <w:p w14:paraId="5C885061" w14:textId="77777777" w:rsidR="0059667B" w:rsidRPr="00450E0A" w:rsidRDefault="00AA3EC4" w:rsidP="0059667B">
      <w:pPr>
        <w:jc w:val="center"/>
        <w:rPr>
          <w:b/>
          <w:szCs w:val="24"/>
          <w:lang w:val="bg-BG"/>
        </w:rPr>
      </w:pPr>
      <w:r w:rsidRPr="00450E0A" w:rsidDel="00AA3EC4">
        <w:rPr>
          <w:b/>
          <w:szCs w:val="24"/>
          <w:lang w:val="bg-BG"/>
        </w:rPr>
        <w:t xml:space="preserve"> </w:t>
      </w:r>
      <w:r w:rsidR="004E37EB" w:rsidRPr="00450E0A">
        <w:rPr>
          <w:b/>
          <w:szCs w:val="24"/>
          <w:lang w:val="bg-BG"/>
        </w:rPr>
        <w:t>ТЕХНИЧЕСКО ПРЕДЛОЖЕНИЕ</w:t>
      </w:r>
    </w:p>
    <w:p w14:paraId="748085A8" w14:textId="77777777" w:rsidR="0059667B" w:rsidRPr="00450E0A" w:rsidRDefault="0059667B" w:rsidP="0059667B">
      <w:pPr>
        <w:jc w:val="center"/>
        <w:rPr>
          <w:szCs w:val="24"/>
          <w:lang w:val="bg-BG"/>
        </w:rPr>
      </w:pPr>
    </w:p>
    <w:p w14:paraId="019477DE" w14:textId="77777777" w:rsidR="0059667B" w:rsidRPr="00450E0A" w:rsidRDefault="006B4A74" w:rsidP="0059667B">
      <w:pPr>
        <w:jc w:val="center"/>
        <w:rPr>
          <w:bCs/>
          <w:szCs w:val="24"/>
          <w:lang w:val="bg-BG"/>
        </w:rPr>
      </w:pPr>
      <w:r w:rsidRPr="00450E0A">
        <w:rPr>
          <w:bCs/>
          <w:szCs w:val="24"/>
          <w:lang w:val="bg-BG"/>
        </w:rPr>
        <w:t xml:space="preserve">за </w:t>
      </w:r>
      <w:r w:rsidR="0059667B" w:rsidRPr="00450E0A">
        <w:rPr>
          <w:bCs/>
          <w:szCs w:val="24"/>
          <w:lang w:val="bg-BG"/>
        </w:rPr>
        <w:t xml:space="preserve">участие във възлагане на обществена поръчка чрез публично състезание с предмет: </w:t>
      </w:r>
    </w:p>
    <w:p w14:paraId="005CD0C9" w14:textId="2B6AA393" w:rsidR="00232333" w:rsidRPr="00450E0A" w:rsidRDefault="0068561E" w:rsidP="00D205CA">
      <w:pPr>
        <w:autoSpaceDE w:val="0"/>
        <w:autoSpaceDN w:val="0"/>
        <w:adjustRightInd w:val="0"/>
        <w:jc w:val="both"/>
        <w:rPr>
          <w:b/>
          <w:szCs w:val="24"/>
          <w:lang w:val="bg-BG"/>
        </w:rPr>
      </w:pPr>
      <w:r w:rsidRPr="0017132D">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p>
    <w:p w14:paraId="03C26C17" w14:textId="77777777" w:rsidR="00914E86" w:rsidRPr="00450E0A" w:rsidRDefault="00914E86" w:rsidP="00D205CA">
      <w:pPr>
        <w:autoSpaceDE w:val="0"/>
        <w:autoSpaceDN w:val="0"/>
        <w:adjustRightInd w:val="0"/>
        <w:jc w:val="both"/>
        <w:rPr>
          <w:b/>
          <w:szCs w:val="24"/>
          <w:lang w:val="bg-BG"/>
        </w:rPr>
      </w:pPr>
    </w:p>
    <w:p w14:paraId="54B96341" w14:textId="77777777" w:rsidR="004E37EB" w:rsidRPr="00450E0A" w:rsidRDefault="00AA3EC4" w:rsidP="003973EA">
      <w:pPr>
        <w:jc w:val="both"/>
        <w:rPr>
          <w:snapToGrid w:val="0"/>
          <w:szCs w:val="24"/>
          <w:lang w:val="bg-BG"/>
        </w:rPr>
      </w:pPr>
      <w:r w:rsidRPr="00450E0A">
        <w:rPr>
          <w:szCs w:val="24"/>
          <w:lang w:val="bg-BG"/>
        </w:rPr>
        <w:t>о</w:t>
      </w:r>
      <w:r w:rsidR="004E37EB" w:rsidRPr="00450E0A">
        <w:rPr>
          <w:snapToGrid w:val="0"/>
          <w:szCs w:val="24"/>
          <w:lang w:val="bg-BG"/>
        </w:rPr>
        <w:t>т ………………………………………………………......................................……………</w:t>
      </w:r>
    </w:p>
    <w:p w14:paraId="6721A5F7" w14:textId="77777777" w:rsidR="004E37EB" w:rsidRPr="00450E0A" w:rsidRDefault="00116D28" w:rsidP="00116D28">
      <w:pPr>
        <w:jc w:val="center"/>
        <w:rPr>
          <w:i/>
          <w:snapToGrid w:val="0"/>
          <w:szCs w:val="24"/>
          <w:lang w:val="bg-BG"/>
        </w:rPr>
      </w:pPr>
      <w:r w:rsidRPr="00450E0A">
        <w:rPr>
          <w:i/>
          <w:snapToGrid w:val="0"/>
          <w:szCs w:val="24"/>
          <w:lang w:val="bg-BG"/>
        </w:rPr>
        <w:t>(</w:t>
      </w:r>
      <w:r w:rsidR="004E37EB" w:rsidRPr="00450E0A">
        <w:rPr>
          <w:i/>
          <w:snapToGrid w:val="0"/>
          <w:szCs w:val="24"/>
          <w:lang w:val="bg-BG"/>
        </w:rPr>
        <w:t>наименование на участника</w:t>
      </w:r>
      <w:r w:rsidRPr="00450E0A">
        <w:rPr>
          <w:i/>
          <w:snapToGrid w:val="0"/>
          <w:szCs w:val="24"/>
          <w:lang w:val="bg-BG"/>
        </w:rPr>
        <w:t>)</w:t>
      </w:r>
    </w:p>
    <w:p w14:paraId="10E8D744" w14:textId="77777777" w:rsidR="00AA3EC4" w:rsidRPr="00450E0A" w:rsidRDefault="00AA3EC4" w:rsidP="003973EA">
      <w:pPr>
        <w:jc w:val="both"/>
        <w:rPr>
          <w:szCs w:val="24"/>
          <w:lang w:val="bg-BG"/>
        </w:rPr>
      </w:pPr>
    </w:p>
    <w:p w14:paraId="4F96F9B5" w14:textId="77777777" w:rsidR="00AA3EC4" w:rsidRPr="00450E0A" w:rsidRDefault="00AA3EC4" w:rsidP="00AA3EC4">
      <w:pPr>
        <w:jc w:val="both"/>
        <w:rPr>
          <w:b/>
          <w:szCs w:val="24"/>
          <w:lang w:val="bg-BG"/>
        </w:rPr>
      </w:pPr>
      <w:r w:rsidRPr="00450E0A">
        <w:rPr>
          <w:b/>
          <w:szCs w:val="24"/>
          <w:lang w:val="bg-BG"/>
        </w:rPr>
        <w:t>УВАЖАЕМИ ДАМИ И ГОСПОДА,</w:t>
      </w:r>
    </w:p>
    <w:p w14:paraId="6DF682D2" w14:textId="77777777" w:rsidR="00AA3EC4" w:rsidRPr="00450E0A" w:rsidRDefault="00AA3EC4" w:rsidP="003973EA">
      <w:pPr>
        <w:jc w:val="both"/>
        <w:rPr>
          <w:szCs w:val="24"/>
          <w:lang w:val="bg-BG"/>
        </w:rPr>
      </w:pPr>
    </w:p>
    <w:p w14:paraId="2505ABF9" w14:textId="77777777" w:rsidR="00E24931" w:rsidRPr="00450E0A" w:rsidRDefault="00E24931" w:rsidP="00E24931">
      <w:pPr>
        <w:jc w:val="both"/>
        <w:rPr>
          <w:szCs w:val="24"/>
          <w:lang w:val="bg-BG"/>
        </w:rPr>
      </w:pPr>
      <w:r w:rsidRPr="00450E0A">
        <w:rPr>
          <w:szCs w:val="24"/>
          <w:lang w:val="bg-BG"/>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65A348B2" w14:textId="77777777" w:rsidR="00E24931" w:rsidRPr="00450E0A" w:rsidRDefault="00E24931" w:rsidP="00E24931">
      <w:pPr>
        <w:jc w:val="both"/>
        <w:rPr>
          <w:b/>
          <w:szCs w:val="24"/>
          <w:lang w:val="bg-BG"/>
        </w:rPr>
      </w:pPr>
    </w:p>
    <w:p w14:paraId="4428BB51" w14:textId="77777777" w:rsidR="00E24931" w:rsidRPr="00450E0A" w:rsidRDefault="00E24931" w:rsidP="00E24931">
      <w:pPr>
        <w:jc w:val="both"/>
        <w:rPr>
          <w:b/>
          <w:szCs w:val="24"/>
          <w:lang w:val="bg-BG"/>
        </w:rPr>
      </w:pPr>
      <w:r w:rsidRPr="00450E0A">
        <w:rPr>
          <w:b/>
          <w:szCs w:val="24"/>
          <w:lang w:val="bg-BG"/>
        </w:rPr>
        <w:t xml:space="preserve">I. Декларираме </w:t>
      </w:r>
      <w:r w:rsidR="00A8530A" w:rsidRPr="00450E0A">
        <w:rPr>
          <w:b/>
          <w:szCs w:val="24"/>
          <w:lang w:val="bg-BG"/>
        </w:rPr>
        <w:t>следното</w:t>
      </w:r>
      <w:r w:rsidRPr="00450E0A">
        <w:rPr>
          <w:b/>
          <w:szCs w:val="24"/>
          <w:lang w:val="bg-BG"/>
        </w:rPr>
        <w:t>:</w:t>
      </w:r>
    </w:p>
    <w:p w14:paraId="69A6E66B" w14:textId="77777777" w:rsidR="00E24931" w:rsidRPr="00450E0A" w:rsidRDefault="00A8530A" w:rsidP="00E24931">
      <w:pPr>
        <w:jc w:val="both"/>
        <w:rPr>
          <w:szCs w:val="24"/>
          <w:lang w:val="bg-BG"/>
        </w:rPr>
      </w:pPr>
      <w:r w:rsidRPr="00450E0A">
        <w:rPr>
          <w:szCs w:val="24"/>
          <w:lang w:val="bg-BG"/>
        </w:rPr>
        <w:t>З</w:t>
      </w:r>
      <w:r w:rsidR="00E24931" w:rsidRPr="00450E0A">
        <w:rPr>
          <w:szCs w:val="24"/>
          <w:lang w:val="bg-BG"/>
        </w:rPr>
        <w:t>апознати</w:t>
      </w:r>
      <w:r w:rsidRPr="00450E0A">
        <w:rPr>
          <w:szCs w:val="24"/>
          <w:lang w:val="bg-BG"/>
        </w:rPr>
        <w:t xml:space="preserve"> сме</w:t>
      </w:r>
      <w:r w:rsidR="00E24931" w:rsidRPr="00450E0A">
        <w:rPr>
          <w:szCs w:val="24"/>
          <w:lang w:val="bg-BG"/>
        </w:rPr>
        <w:t xml:space="preserve"> с указанията и условията за участие в обявената от Вас процедура, съгласни сме с поставените от Вас условия и ги приемаме без възражения. </w:t>
      </w:r>
    </w:p>
    <w:p w14:paraId="42E28876" w14:textId="77777777" w:rsidR="00E24931" w:rsidRPr="00450E0A" w:rsidRDefault="00E24931" w:rsidP="00E24931">
      <w:pPr>
        <w:jc w:val="both"/>
        <w:rPr>
          <w:szCs w:val="24"/>
          <w:lang w:val="bg-BG"/>
        </w:rPr>
      </w:pPr>
    </w:p>
    <w:p w14:paraId="0799FECC" w14:textId="77777777" w:rsidR="00E24931" w:rsidRPr="00450E0A" w:rsidRDefault="00E24931" w:rsidP="00E24931">
      <w:pPr>
        <w:jc w:val="both"/>
        <w:rPr>
          <w:b/>
          <w:szCs w:val="24"/>
          <w:lang w:val="bg-BG"/>
        </w:rPr>
      </w:pPr>
      <w:r w:rsidRPr="00450E0A">
        <w:rPr>
          <w:b/>
          <w:szCs w:val="24"/>
          <w:lang w:val="bg-BG"/>
        </w:rPr>
        <w:t>II. Предлагаме:</w:t>
      </w:r>
    </w:p>
    <w:p w14:paraId="25849377" w14:textId="287F121A" w:rsidR="009D3BA0" w:rsidRPr="0068561E" w:rsidRDefault="00956E33" w:rsidP="0068561E">
      <w:pPr>
        <w:jc w:val="both"/>
        <w:rPr>
          <w:b/>
          <w:szCs w:val="24"/>
          <w:lang w:val="bg-BG"/>
        </w:rPr>
      </w:pPr>
      <w:r w:rsidRPr="00450E0A">
        <w:rPr>
          <w:b/>
          <w:szCs w:val="24"/>
          <w:lang w:val="bg-BG"/>
        </w:rPr>
        <w:t>1</w:t>
      </w:r>
      <w:r w:rsidR="00EB3F44" w:rsidRPr="00450E0A">
        <w:rPr>
          <w:b/>
          <w:szCs w:val="24"/>
          <w:lang w:val="bg-BG"/>
        </w:rPr>
        <w:t>. Място на изпълнение:</w:t>
      </w:r>
      <w:r w:rsidR="0068561E">
        <w:rPr>
          <w:b/>
          <w:szCs w:val="24"/>
          <w:lang w:val="bg-BG"/>
        </w:rPr>
        <w:t xml:space="preserve"> </w:t>
      </w:r>
      <w:r w:rsidR="009D3BA0" w:rsidRPr="009D3BA0">
        <w:rPr>
          <w:szCs w:val="24"/>
          <w:lang w:val="bg-BG"/>
        </w:rPr>
        <w:t>ТЕЦ „София“, ул. „История славянобългарска“ № 6</w:t>
      </w:r>
      <w:r w:rsidR="0068561E">
        <w:rPr>
          <w:szCs w:val="24"/>
          <w:lang w:val="bg-BG"/>
        </w:rPr>
        <w:t>.</w:t>
      </w:r>
    </w:p>
    <w:p w14:paraId="71DBC4CB" w14:textId="77777777" w:rsidR="00204733" w:rsidRPr="00450E0A" w:rsidRDefault="00204733" w:rsidP="003973EA">
      <w:pPr>
        <w:jc w:val="both"/>
        <w:rPr>
          <w:szCs w:val="24"/>
          <w:lang w:val="bg-BG"/>
        </w:rPr>
      </w:pPr>
    </w:p>
    <w:p w14:paraId="557C89B1" w14:textId="77777777" w:rsidR="0068561E" w:rsidRDefault="00BA5909" w:rsidP="0068561E">
      <w:pPr>
        <w:jc w:val="both"/>
        <w:rPr>
          <w:b/>
          <w:szCs w:val="24"/>
          <w:lang w:val="bg-BG"/>
        </w:rPr>
      </w:pPr>
      <w:r w:rsidRPr="00450E0A">
        <w:rPr>
          <w:b/>
          <w:szCs w:val="24"/>
          <w:lang w:val="bg-BG"/>
        </w:rPr>
        <w:t>2</w:t>
      </w:r>
      <w:r w:rsidR="00E245DA" w:rsidRPr="00450E0A">
        <w:rPr>
          <w:b/>
          <w:szCs w:val="24"/>
          <w:lang w:val="bg-BG"/>
        </w:rPr>
        <w:t xml:space="preserve">. Срок </w:t>
      </w:r>
      <w:r w:rsidR="0068561E">
        <w:rPr>
          <w:b/>
          <w:szCs w:val="24"/>
          <w:lang w:val="bg-BG"/>
        </w:rPr>
        <w:t>з</w:t>
      </w:r>
      <w:r w:rsidR="002F76B9" w:rsidRPr="00450E0A">
        <w:rPr>
          <w:b/>
          <w:szCs w:val="24"/>
          <w:lang w:val="bg-BG"/>
        </w:rPr>
        <w:t xml:space="preserve">а </w:t>
      </w:r>
      <w:r w:rsidR="009D3BA0">
        <w:rPr>
          <w:b/>
          <w:szCs w:val="24"/>
          <w:lang w:val="bg-BG"/>
        </w:rPr>
        <w:t>изпълнение</w:t>
      </w:r>
      <w:r w:rsidR="00E245DA" w:rsidRPr="00450E0A">
        <w:rPr>
          <w:b/>
          <w:szCs w:val="24"/>
          <w:lang w:val="bg-BG"/>
        </w:rPr>
        <w:t>:</w:t>
      </w:r>
      <w:r w:rsidR="002F76B9" w:rsidRPr="00450E0A">
        <w:rPr>
          <w:b/>
          <w:szCs w:val="24"/>
          <w:lang w:val="bg-BG"/>
        </w:rPr>
        <w:t xml:space="preserve"> </w:t>
      </w:r>
    </w:p>
    <w:p w14:paraId="696DD15F" w14:textId="34495290" w:rsidR="0068561E" w:rsidRPr="00F009F6" w:rsidRDefault="0068561E" w:rsidP="00B823ED">
      <w:pPr>
        <w:ind w:left="708"/>
        <w:jc w:val="both"/>
        <w:rPr>
          <w:szCs w:val="24"/>
        </w:rPr>
      </w:pPr>
      <w:r>
        <w:rPr>
          <w:szCs w:val="24"/>
        </w:rPr>
        <w:t xml:space="preserve">1. </w:t>
      </w:r>
      <w:r w:rsidR="00172E0A">
        <w:rPr>
          <w:szCs w:val="24"/>
          <w:lang w:val="bg-BG"/>
        </w:rPr>
        <w:t xml:space="preserve"> Предлагаме с</w:t>
      </w:r>
      <w:r w:rsidRPr="00F009F6">
        <w:rPr>
          <w:szCs w:val="24"/>
        </w:rPr>
        <w:t>рок за цялостното изпълнение</w:t>
      </w:r>
      <w:r w:rsidRPr="00F009F6">
        <w:rPr>
          <w:szCs w:val="24"/>
          <w:lang w:val="en-US"/>
        </w:rPr>
        <w:t xml:space="preserve"> </w:t>
      </w:r>
      <w:r w:rsidRPr="00F009F6">
        <w:rPr>
          <w:szCs w:val="24"/>
        </w:rPr>
        <w:t xml:space="preserve">на поръчката включващ доставка, монтаж и въвеждане в експлоатация </w:t>
      </w:r>
      <w:r w:rsidR="00172E0A">
        <w:rPr>
          <w:szCs w:val="24"/>
          <w:lang w:val="bg-BG"/>
        </w:rPr>
        <w:t>в размер на …………</w:t>
      </w:r>
      <w:proofErr w:type="gramStart"/>
      <w:r w:rsidR="00172E0A">
        <w:rPr>
          <w:szCs w:val="24"/>
          <w:lang w:val="bg-BG"/>
        </w:rPr>
        <w:t>…..</w:t>
      </w:r>
      <w:proofErr w:type="gramEnd"/>
      <w:r w:rsidR="00172E0A">
        <w:rPr>
          <w:szCs w:val="24"/>
          <w:lang w:val="bg-BG"/>
        </w:rPr>
        <w:t xml:space="preserve"> (словом) месеца</w:t>
      </w:r>
      <w:r w:rsidRPr="00F009F6">
        <w:rPr>
          <w:szCs w:val="24"/>
        </w:rPr>
        <w:t xml:space="preserve"> </w:t>
      </w:r>
      <w:r w:rsidR="00172E0A" w:rsidRPr="00172E0A">
        <w:rPr>
          <w:b/>
          <w:szCs w:val="24"/>
          <w:lang w:val="bg-BG"/>
        </w:rPr>
        <w:t>(</w:t>
      </w:r>
      <w:r w:rsidRPr="00172E0A">
        <w:rPr>
          <w:b/>
          <w:szCs w:val="24"/>
        </w:rPr>
        <w:t>но не повече от 12 месеца, считано от датата на подписване на договора</w:t>
      </w:r>
      <w:r w:rsidRPr="00F009F6">
        <w:rPr>
          <w:szCs w:val="24"/>
        </w:rPr>
        <w:t xml:space="preserve"> и е в сила до датата на последния подписан от страните протокол за 72-часови изпитания</w:t>
      </w:r>
      <w:r w:rsidRPr="00F009F6">
        <w:rPr>
          <w:bCs/>
          <w:color w:val="000000"/>
          <w:szCs w:val="24"/>
        </w:rPr>
        <w:t xml:space="preserve"> без забележки в експлоатационни условия</w:t>
      </w:r>
      <w:r w:rsidR="00172E0A">
        <w:rPr>
          <w:bCs/>
          <w:color w:val="000000"/>
          <w:szCs w:val="24"/>
          <w:lang w:val="bg-BG"/>
        </w:rPr>
        <w:t>)</w:t>
      </w:r>
      <w:r w:rsidRPr="00F009F6">
        <w:rPr>
          <w:bCs/>
          <w:color w:val="000000"/>
          <w:szCs w:val="24"/>
        </w:rPr>
        <w:t>.</w:t>
      </w:r>
    </w:p>
    <w:p w14:paraId="35060EF7" w14:textId="2680AACA" w:rsidR="0068561E" w:rsidRDefault="0068561E" w:rsidP="00B823ED">
      <w:pPr>
        <w:ind w:left="708"/>
        <w:jc w:val="both"/>
        <w:rPr>
          <w:szCs w:val="24"/>
        </w:rPr>
      </w:pPr>
      <w:r>
        <w:rPr>
          <w:szCs w:val="24"/>
        </w:rPr>
        <w:t xml:space="preserve">2. </w:t>
      </w:r>
      <w:r w:rsidR="00172E0A">
        <w:rPr>
          <w:szCs w:val="24"/>
          <w:lang w:val="bg-BG"/>
        </w:rPr>
        <w:t>Предлагаме с</w:t>
      </w:r>
      <w:r w:rsidR="00172E0A" w:rsidRPr="00F009F6">
        <w:rPr>
          <w:szCs w:val="24"/>
        </w:rPr>
        <w:t>рок</w:t>
      </w:r>
      <w:r w:rsidRPr="000009D4">
        <w:rPr>
          <w:szCs w:val="24"/>
        </w:rPr>
        <w:t xml:space="preserve"> за изпълнение и доставка на седем броя трансформатори </w:t>
      </w:r>
      <w:r w:rsidR="00172E0A">
        <w:rPr>
          <w:szCs w:val="24"/>
          <w:lang w:val="bg-BG"/>
        </w:rPr>
        <w:t>в размер на …………… (словом) календарни дни (</w:t>
      </w:r>
      <w:r w:rsidRPr="000009D4">
        <w:rPr>
          <w:szCs w:val="24"/>
        </w:rPr>
        <w:t>но не повече от</w:t>
      </w:r>
      <w:r>
        <w:rPr>
          <w:szCs w:val="24"/>
        </w:rPr>
        <w:t xml:space="preserve"> 100 календарни</w:t>
      </w:r>
      <w:r w:rsidRPr="0044263E">
        <w:rPr>
          <w:szCs w:val="24"/>
        </w:rPr>
        <w:t xml:space="preserve"> дни</w:t>
      </w:r>
      <w:r w:rsidR="00172E0A">
        <w:rPr>
          <w:szCs w:val="24"/>
          <w:lang w:val="bg-BG"/>
        </w:rPr>
        <w:t>),</w:t>
      </w:r>
      <w:r>
        <w:rPr>
          <w:szCs w:val="24"/>
        </w:rPr>
        <w:t xml:space="preserve"> считано от</w:t>
      </w:r>
      <w:r w:rsidRPr="0044263E">
        <w:rPr>
          <w:szCs w:val="24"/>
        </w:rPr>
        <w:t xml:space="preserve"> </w:t>
      </w:r>
      <w:r>
        <w:rPr>
          <w:szCs w:val="24"/>
        </w:rPr>
        <w:t xml:space="preserve">датата на </w:t>
      </w:r>
      <w:r w:rsidRPr="0044263E">
        <w:rPr>
          <w:szCs w:val="24"/>
        </w:rPr>
        <w:t xml:space="preserve">подписване на </w:t>
      </w:r>
      <w:r>
        <w:rPr>
          <w:szCs w:val="24"/>
        </w:rPr>
        <w:t>д</w:t>
      </w:r>
      <w:r w:rsidRPr="0044263E">
        <w:rPr>
          <w:szCs w:val="24"/>
        </w:rPr>
        <w:t>оговора.</w:t>
      </w:r>
    </w:p>
    <w:p w14:paraId="0C4C2BCA" w14:textId="77777777" w:rsidR="0068561E" w:rsidRDefault="0068561E" w:rsidP="0049483E">
      <w:pPr>
        <w:jc w:val="both"/>
        <w:rPr>
          <w:b/>
          <w:szCs w:val="24"/>
          <w:lang w:val="bg-BG"/>
        </w:rPr>
      </w:pPr>
    </w:p>
    <w:p w14:paraId="0A9E4BBC" w14:textId="738758AA" w:rsidR="00A300F1" w:rsidRPr="00A300F1" w:rsidRDefault="008F6E2F" w:rsidP="00A300F1">
      <w:pPr>
        <w:jc w:val="both"/>
        <w:rPr>
          <w:bCs/>
          <w:szCs w:val="24"/>
          <w:lang w:val="bg-BG"/>
        </w:rPr>
      </w:pPr>
      <w:r w:rsidRPr="00B823ED">
        <w:rPr>
          <w:b/>
          <w:szCs w:val="24"/>
          <w:lang w:val="bg-BG"/>
        </w:rPr>
        <w:t>3.</w:t>
      </w:r>
      <w:r w:rsidR="00A300F1">
        <w:rPr>
          <w:b/>
          <w:szCs w:val="24"/>
          <w:lang w:val="bg-BG"/>
        </w:rPr>
        <w:t xml:space="preserve"> </w:t>
      </w:r>
      <w:r w:rsidR="00A300F1" w:rsidRPr="00A300F1">
        <w:rPr>
          <w:b/>
          <w:szCs w:val="24"/>
          <w:lang w:val="bg-BG"/>
        </w:rPr>
        <w:t>Предлагаме</w:t>
      </w:r>
      <w:r w:rsidR="00A300F1" w:rsidRPr="00A300F1">
        <w:rPr>
          <w:b/>
          <w:bCs/>
          <w:szCs w:val="24"/>
          <w:lang w:val="bg-BG"/>
        </w:rPr>
        <w:t xml:space="preserve"> гаранционен срок на доставеното оборудване</w:t>
      </w:r>
      <w:r w:rsidR="00A300F1" w:rsidRPr="00A300F1">
        <w:rPr>
          <w:bCs/>
          <w:szCs w:val="24"/>
          <w:lang w:val="bg-BG"/>
        </w:rPr>
        <w:t xml:space="preserve"> (трансформатори, спомагателното оборудване към тях и принадлежностите) и извършени дейности  </w:t>
      </w:r>
      <w:r w:rsidR="00A300F1">
        <w:rPr>
          <w:bCs/>
          <w:szCs w:val="24"/>
          <w:lang w:val="bg-BG"/>
        </w:rPr>
        <w:t>в размер на ………….. (словом)</w:t>
      </w:r>
      <w:r w:rsidR="00A300F1" w:rsidRPr="00A300F1">
        <w:rPr>
          <w:bCs/>
          <w:szCs w:val="24"/>
          <w:lang w:val="bg-BG"/>
        </w:rPr>
        <w:t xml:space="preserve"> месец</w:t>
      </w:r>
      <w:r w:rsidR="00A300F1">
        <w:rPr>
          <w:bCs/>
          <w:szCs w:val="24"/>
          <w:lang w:val="bg-BG"/>
        </w:rPr>
        <w:t>а</w:t>
      </w:r>
      <w:r w:rsidR="00A300F1" w:rsidRPr="00A300F1">
        <w:rPr>
          <w:bCs/>
          <w:szCs w:val="24"/>
          <w:lang w:val="bg-BG"/>
        </w:rPr>
        <w:t xml:space="preserve"> </w:t>
      </w:r>
      <w:r w:rsidR="00A300F1">
        <w:rPr>
          <w:bCs/>
          <w:szCs w:val="24"/>
          <w:lang w:val="bg-BG"/>
        </w:rPr>
        <w:t>(</w:t>
      </w:r>
      <w:r w:rsidR="00A300F1" w:rsidRPr="00A300F1">
        <w:rPr>
          <w:bCs/>
          <w:szCs w:val="24"/>
          <w:lang w:val="bg-BG"/>
        </w:rPr>
        <w:t>но не по-кратък от гаранционния срок, определен от производителя и не по-малко от 24 месеца</w:t>
      </w:r>
      <w:r w:rsidR="00A300F1">
        <w:rPr>
          <w:bCs/>
          <w:szCs w:val="24"/>
          <w:lang w:val="bg-BG"/>
        </w:rPr>
        <w:t>)</w:t>
      </w:r>
      <w:r w:rsidR="00A300F1" w:rsidRPr="00A300F1">
        <w:rPr>
          <w:bCs/>
          <w:szCs w:val="24"/>
          <w:lang w:val="bg-BG"/>
        </w:rPr>
        <w:t xml:space="preserve"> от датата на подписване на Протокол за успешно проведените 72-часови проби без забележки в експлоатационни условия;</w:t>
      </w:r>
    </w:p>
    <w:p w14:paraId="46E97A87" w14:textId="77777777" w:rsidR="009A3E08" w:rsidRDefault="009A3E08" w:rsidP="00A300F1">
      <w:pPr>
        <w:jc w:val="both"/>
        <w:rPr>
          <w:bCs/>
          <w:szCs w:val="24"/>
          <w:lang w:val="bg-BG"/>
        </w:rPr>
      </w:pPr>
    </w:p>
    <w:p w14:paraId="75CC24FD" w14:textId="0BB75646" w:rsidR="00A300F1" w:rsidRPr="00A300F1" w:rsidRDefault="009A3E08" w:rsidP="00A300F1">
      <w:pPr>
        <w:jc w:val="both"/>
        <w:rPr>
          <w:bCs/>
          <w:szCs w:val="24"/>
          <w:lang w:val="bg-BG"/>
        </w:rPr>
      </w:pPr>
      <w:r w:rsidRPr="009A3E08">
        <w:rPr>
          <w:b/>
          <w:bCs/>
          <w:szCs w:val="24"/>
          <w:lang w:val="bg-BG"/>
        </w:rPr>
        <w:t>Предлагаме с</w:t>
      </w:r>
      <w:r w:rsidR="00A300F1" w:rsidRPr="009A3E08">
        <w:rPr>
          <w:b/>
          <w:bCs/>
          <w:szCs w:val="24"/>
          <w:lang w:val="bg-BG"/>
        </w:rPr>
        <w:t>рок за отстраняване на дефекти</w:t>
      </w:r>
      <w:r w:rsidR="00A300F1" w:rsidRPr="00A300F1">
        <w:rPr>
          <w:bCs/>
          <w:szCs w:val="24"/>
          <w:lang w:val="bg-BG"/>
        </w:rPr>
        <w:t xml:space="preserve"> </w:t>
      </w:r>
      <w:r>
        <w:rPr>
          <w:bCs/>
          <w:szCs w:val="24"/>
          <w:lang w:val="bg-BG"/>
        </w:rPr>
        <w:t>в размер на …………… (словом) дни</w:t>
      </w:r>
      <w:r w:rsidR="00A300F1" w:rsidRPr="00A300F1">
        <w:rPr>
          <w:bCs/>
          <w:szCs w:val="24"/>
          <w:lang w:val="bg-BG"/>
        </w:rPr>
        <w:t xml:space="preserve"> </w:t>
      </w:r>
      <w:r>
        <w:rPr>
          <w:bCs/>
          <w:szCs w:val="24"/>
          <w:lang w:val="bg-BG"/>
        </w:rPr>
        <w:t>(</w:t>
      </w:r>
      <w:r w:rsidR="00A300F1" w:rsidRPr="00A300F1">
        <w:rPr>
          <w:bCs/>
          <w:szCs w:val="24"/>
          <w:lang w:val="bg-BG"/>
        </w:rPr>
        <w:t>но не повече от 15 календарни дни</w:t>
      </w:r>
      <w:r>
        <w:rPr>
          <w:bCs/>
          <w:szCs w:val="24"/>
          <w:lang w:val="bg-BG"/>
        </w:rPr>
        <w:t>)</w:t>
      </w:r>
      <w:r w:rsidR="00A300F1" w:rsidRPr="00A300F1">
        <w:rPr>
          <w:bCs/>
          <w:szCs w:val="24"/>
          <w:lang w:val="bg-BG"/>
        </w:rPr>
        <w:t>, считано от датата на уведомлението на Възложителя за констатирани недостатъци и/или повреди</w:t>
      </w:r>
      <w:r>
        <w:rPr>
          <w:bCs/>
          <w:szCs w:val="24"/>
          <w:lang w:val="bg-BG"/>
        </w:rPr>
        <w:t>.</w:t>
      </w:r>
    </w:p>
    <w:p w14:paraId="342B0300" w14:textId="77777777" w:rsidR="00B823ED" w:rsidRDefault="00B823ED" w:rsidP="00A300F1">
      <w:pPr>
        <w:jc w:val="both"/>
        <w:rPr>
          <w:b/>
          <w:bCs/>
          <w:szCs w:val="24"/>
          <w:lang w:val="bg-BG"/>
        </w:rPr>
      </w:pPr>
    </w:p>
    <w:p w14:paraId="4D257E82" w14:textId="63D66D46" w:rsidR="002F76B9" w:rsidRDefault="00A300F1" w:rsidP="00A300F1">
      <w:pPr>
        <w:jc w:val="both"/>
        <w:rPr>
          <w:bCs/>
          <w:szCs w:val="24"/>
          <w:lang w:val="bg-BG"/>
        </w:rPr>
      </w:pPr>
      <w:r w:rsidRPr="00B823ED">
        <w:rPr>
          <w:b/>
          <w:bCs/>
          <w:szCs w:val="24"/>
          <w:lang w:val="bg-BG"/>
        </w:rPr>
        <w:lastRenderedPageBreak/>
        <w:t>4.</w:t>
      </w:r>
      <w:r>
        <w:rPr>
          <w:bCs/>
          <w:szCs w:val="24"/>
          <w:lang w:val="bg-BG"/>
        </w:rPr>
        <w:t xml:space="preserve"> </w:t>
      </w:r>
      <w:r w:rsidRPr="00B823ED">
        <w:rPr>
          <w:b/>
          <w:bCs/>
          <w:szCs w:val="24"/>
          <w:lang w:val="bg-BG"/>
        </w:rPr>
        <w:t>Предлагаме срок за подмяна или основен ремонт</w:t>
      </w:r>
      <w:r w:rsidRPr="00A300F1">
        <w:rPr>
          <w:bCs/>
          <w:szCs w:val="24"/>
          <w:lang w:val="bg-BG"/>
        </w:rPr>
        <w:t xml:space="preserve"> на съоръжението в заводски условия </w:t>
      </w:r>
      <w:r>
        <w:rPr>
          <w:bCs/>
          <w:szCs w:val="24"/>
          <w:lang w:val="bg-BG"/>
        </w:rPr>
        <w:t>в размер на ……………….. (словом) дни</w:t>
      </w:r>
      <w:r w:rsidRPr="00A300F1">
        <w:rPr>
          <w:bCs/>
          <w:szCs w:val="24"/>
          <w:lang w:val="bg-BG"/>
        </w:rPr>
        <w:t xml:space="preserve"> </w:t>
      </w:r>
      <w:r>
        <w:rPr>
          <w:bCs/>
          <w:szCs w:val="24"/>
          <w:lang w:val="bg-BG"/>
        </w:rPr>
        <w:t>(</w:t>
      </w:r>
      <w:r w:rsidRPr="00A300F1">
        <w:rPr>
          <w:bCs/>
          <w:szCs w:val="24"/>
          <w:lang w:val="bg-BG"/>
        </w:rPr>
        <w:t>но не повече от 60 календарни дни</w:t>
      </w:r>
      <w:r>
        <w:rPr>
          <w:bCs/>
          <w:szCs w:val="24"/>
          <w:lang w:val="bg-BG"/>
        </w:rPr>
        <w:t>)</w:t>
      </w:r>
      <w:r w:rsidRPr="00A300F1">
        <w:rPr>
          <w:bCs/>
          <w:szCs w:val="24"/>
          <w:lang w:val="bg-BG"/>
        </w:rPr>
        <w:t>, считано от датата на уведомлението на Възложителя за констатирани недостатъци и/или повреди;</w:t>
      </w:r>
    </w:p>
    <w:p w14:paraId="29D921C3" w14:textId="25C50AFF" w:rsidR="00A300F1" w:rsidRPr="0044263E" w:rsidRDefault="00A300F1" w:rsidP="00A300F1">
      <w:pPr>
        <w:tabs>
          <w:tab w:val="left" w:pos="284"/>
        </w:tabs>
        <w:spacing w:before="120"/>
        <w:jc w:val="both"/>
        <w:rPr>
          <w:szCs w:val="24"/>
        </w:rPr>
      </w:pPr>
      <w:r w:rsidRPr="00402415">
        <w:rPr>
          <w:b/>
          <w:bCs/>
          <w:szCs w:val="24"/>
        </w:rPr>
        <w:t>При доставката</w:t>
      </w:r>
      <w:r w:rsidRPr="0044263E">
        <w:rPr>
          <w:szCs w:val="24"/>
        </w:rPr>
        <w:t xml:space="preserve">, всеки </w:t>
      </w:r>
      <w:r w:rsidRPr="0044263E">
        <w:rPr>
          <w:szCs w:val="28"/>
        </w:rPr>
        <w:t xml:space="preserve">трансформатор </w:t>
      </w:r>
      <w:r>
        <w:rPr>
          <w:szCs w:val="24"/>
          <w:lang w:val="bg-BG"/>
        </w:rPr>
        <w:t>ще</w:t>
      </w:r>
      <w:r w:rsidRPr="0044263E">
        <w:rPr>
          <w:szCs w:val="24"/>
        </w:rPr>
        <w:t xml:space="preserve"> бъде комплектован със следната техническа документация</w:t>
      </w:r>
      <w:r>
        <w:rPr>
          <w:szCs w:val="24"/>
        </w:rPr>
        <w:t>:</w:t>
      </w:r>
    </w:p>
    <w:p w14:paraId="09F0FEF9" w14:textId="77777777" w:rsidR="00A300F1" w:rsidRPr="0044263E" w:rsidRDefault="00A300F1" w:rsidP="00A300F1">
      <w:pPr>
        <w:numPr>
          <w:ilvl w:val="0"/>
          <w:numId w:val="35"/>
        </w:numPr>
        <w:tabs>
          <w:tab w:val="clear" w:pos="360"/>
          <w:tab w:val="num" w:pos="426"/>
          <w:tab w:val="num" w:pos="900"/>
        </w:tabs>
        <w:spacing w:line="252" w:lineRule="auto"/>
        <w:ind w:left="426" w:hanging="284"/>
        <w:jc w:val="both"/>
        <w:rPr>
          <w:szCs w:val="24"/>
        </w:rPr>
      </w:pPr>
      <w:r>
        <w:rPr>
          <w:szCs w:val="24"/>
        </w:rPr>
        <w:t>Т</w:t>
      </w:r>
      <w:r w:rsidRPr="0044263E">
        <w:rPr>
          <w:szCs w:val="24"/>
        </w:rPr>
        <w:t>ехнически паспорт;</w:t>
      </w:r>
    </w:p>
    <w:p w14:paraId="7D7254B8" w14:textId="77777777" w:rsidR="00A300F1" w:rsidRPr="001C78A3" w:rsidRDefault="00A300F1" w:rsidP="00A300F1">
      <w:pPr>
        <w:numPr>
          <w:ilvl w:val="0"/>
          <w:numId w:val="35"/>
        </w:numPr>
        <w:tabs>
          <w:tab w:val="clear" w:pos="360"/>
          <w:tab w:val="num" w:pos="426"/>
          <w:tab w:val="num" w:pos="900"/>
        </w:tabs>
        <w:spacing w:line="252" w:lineRule="auto"/>
        <w:ind w:left="426" w:hanging="284"/>
        <w:jc w:val="both"/>
        <w:rPr>
          <w:szCs w:val="24"/>
        </w:rPr>
      </w:pPr>
      <w:r w:rsidRPr="0044263E">
        <w:rPr>
          <w:szCs w:val="24"/>
        </w:rPr>
        <w:t>У</w:t>
      </w:r>
      <w:r w:rsidRPr="001C78A3">
        <w:rPr>
          <w:szCs w:val="24"/>
        </w:rPr>
        <w:t>казания за съхранение на склад;</w:t>
      </w:r>
    </w:p>
    <w:p w14:paraId="262914E0" w14:textId="77777777" w:rsidR="00A300F1" w:rsidRPr="0044263E" w:rsidRDefault="00A300F1" w:rsidP="00A300F1">
      <w:pPr>
        <w:numPr>
          <w:ilvl w:val="0"/>
          <w:numId w:val="35"/>
        </w:numPr>
        <w:tabs>
          <w:tab w:val="clear" w:pos="360"/>
          <w:tab w:val="num" w:pos="426"/>
          <w:tab w:val="num" w:pos="900"/>
        </w:tabs>
        <w:spacing w:line="252" w:lineRule="auto"/>
        <w:ind w:left="426" w:hanging="284"/>
        <w:jc w:val="both"/>
        <w:rPr>
          <w:szCs w:val="24"/>
        </w:rPr>
      </w:pPr>
      <w:r>
        <w:rPr>
          <w:szCs w:val="24"/>
        </w:rPr>
        <w:t>И</w:t>
      </w:r>
      <w:r w:rsidRPr="0044263E">
        <w:rPr>
          <w:szCs w:val="24"/>
        </w:rPr>
        <w:t>нструкция за монтаж и експлоатация;</w:t>
      </w:r>
    </w:p>
    <w:p w14:paraId="11129CEF" w14:textId="77777777" w:rsidR="00A300F1" w:rsidRPr="0044263E" w:rsidRDefault="00A300F1" w:rsidP="00A300F1">
      <w:pPr>
        <w:numPr>
          <w:ilvl w:val="0"/>
          <w:numId w:val="35"/>
        </w:numPr>
        <w:tabs>
          <w:tab w:val="clear" w:pos="360"/>
          <w:tab w:val="num" w:pos="426"/>
          <w:tab w:val="num" w:pos="900"/>
        </w:tabs>
        <w:spacing w:line="252" w:lineRule="auto"/>
        <w:ind w:left="426" w:hanging="284"/>
        <w:jc w:val="both"/>
        <w:rPr>
          <w:szCs w:val="24"/>
        </w:rPr>
      </w:pPr>
      <w:r w:rsidRPr="0044263E">
        <w:t>Декларация за съответствие, с</w:t>
      </w:r>
      <w:r>
        <w:t>ъгласно ЗТИП;</w:t>
      </w:r>
    </w:p>
    <w:p w14:paraId="121B4236" w14:textId="77777777" w:rsidR="00A300F1" w:rsidRPr="0044263E" w:rsidRDefault="00A300F1" w:rsidP="00A300F1">
      <w:pPr>
        <w:numPr>
          <w:ilvl w:val="0"/>
          <w:numId w:val="35"/>
        </w:numPr>
        <w:tabs>
          <w:tab w:val="clear" w:pos="360"/>
          <w:tab w:val="num" w:pos="426"/>
          <w:tab w:val="num" w:pos="900"/>
        </w:tabs>
        <w:spacing w:line="252" w:lineRule="auto"/>
        <w:ind w:left="426" w:hanging="284"/>
        <w:jc w:val="both"/>
        <w:rPr>
          <w:szCs w:val="24"/>
        </w:rPr>
      </w:pPr>
      <w:r w:rsidRPr="0044263E">
        <w:t>Декларация за произход, съгласно Наредба за съществените изисквания към строежите и оценяване съответствието на строителните продукти (ДВ бр. 106/27.12.2006г.);</w:t>
      </w:r>
    </w:p>
    <w:p w14:paraId="3AC7CCBC" w14:textId="77777777" w:rsidR="00A300F1" w:rsidRPr="00402415" w:rsidRDefault="00A300F1" w:rsidP="00A300F1">
      <w:pPr>
        <w:numPr>
          <w:ilvl w:val="0"/>
          <w:numId w:val="35"/>
        </w:numPr>
        <w:tabs>
          <w:tab w:val="clear" w:pos="360"/>
          <w:tab w:val="num" w:pos="426"/>
          <w:tab w:val="num" w:pos="900"/>
        </w:tabs>
        <w:spacing w:line="252" w:lineRule="auto"/>
        <w:ind w:left="426" w:hanging="284"/>
        <w:jc w:val="both"/>
        <w:rPr>
          <w:szCs w:val="24"/>
        </w:rPr>
      </w:pPr>
      <w:r w:rsidRPr="0044263E">
        <w:t>Сертификат за качество</w:t>
      </w:r>
      <w:r>
        <w:t xml:space="preserve"> </w:t>
      </w:r>
      <w:r w:rsidRPr="00AE4657">
        <w:t>от производителя</w:t>
      </w:r>
      <w:r w:rsidRPr="0044263E">
        <w:t>;</w:t>
      </w:r>
    </w:p>
    <w:p w14:paraId="1E062E34" w14:textId="77777777" w:rsidR="00A300F1" w:rsidRPr="003104E5" w:rsidRDefault="00A300F1" w:rsidP="00A300F1">
      <w:pPr>
        <w:numPr>
          <w:ilvl w:val="0"/>
          <w:numId w:val="35"/>
        </w:numPr>
        <w:tabs>
          <w:tab w:val="clear" w:pos="360"/>
          <w:tab w:val="num" w:pos="426"/>
          <w:tab w:val="num" w:pos="900"/>
        </w:tabs>
        <w:spacing w:line="252" w:lineRule="auto"/>
        <w:ind w:left="426" w:hanging="284"/>
        <w:jc w:val="both"/>
        <w:rPr>
          <w:szCs w:val="24"/>
        </w:rPr>
      </w:pPr>
      <w:r w:rsidRPr="003104E5">
        <w:rPr>
          <w:szCs w:val="24"/>
        </w:rPr>
        <w:t>Протоколи от проведени всички типови изпитвания на съоръжението/ съоръженията, извършени в лаборатория, акредитирана по изискванията на стандарт БДС EN ISO/IEC 17025 (или еквивалент), на хартиен и електронен носител. Протоколите трябва да бъдат представени в пълния им обем, с включени резултати от изпитванията. Не се допуска представянето само на заглавна и заключителна част;</w:t>
      </w:r>
    </w:p>
    <w:p w14:paraId="6E273590" w14:textId="77777777" w:rsidR="00A300F1" w:rsidRDefault="00A300F1" w:rsidP="00A300F1">
      <w:pPr>
        <w:numPr>
          <w:ilvl w:val="0"/>
          <w:numId w:val="35"/>
        </w:numPr>
        <w:tabs>
          <w:tab w:val="clear" w:pos="360"/>
          <w:tab w:val="num" w:pos="426"/>
          <w:tab w:val="num" w:pos="900"/>
        </w:tabs>
        <w:spacing w:line="252" w:lineRule="auto"/>
        <w:ind w:left="426" w:hanging="284"/>
        <w:jc w:val="both"/>
        <w:rPr>
          <w:szCs w:val="24"/>
        </w:rPr>
      </w:pPr>
      <w:r>
        <w:rPr>
          <w:szCs w:val="24"/>
        </w:rPr>
        <w:t>С</w:t>
      </w:r>
      <w:r w:rsidRPr="0044263E">
        <w:rPr>
          <w:szCs w:val="24"/>
        </w:rPr>
        <w:t xml:space="preserve">ертификат/протокол за </w:t>
      </w:r>
      <w:r w:rsidRPr="0044263E">
        <w:rPr>
          <w:szCs w:val="28"/>
        </w:rPr>
        <w:t xml:space="preserve">физико-химичните показатели </w:t>
      </w:r>
      <w:r w:rsidRPr="0044263E">
        <w:rPr>
          <w:szCs w:val="24"/>
        </w:rPr>
        <w:t>на</w:t>
      </w:r>
      <w:r>
        <w:rPr>
          <w:szCs w:val="24"/>
        </w:rPr>
        <w:t xml:space="preserve"> трансформаторното</w:t>
      </w:r>
      <w:r w:rsidRPr="0044263E">
        <w:rPr>
          <w:szCs w:val="24"/>
        </w:rPr>
        <w:t xml:space="preserve"> масло.</w:t>
      </w:r>
    </w:p>
    <w:p w14:paraId="5C9CBA17" w14:textId="641F27B6" w:rsidR="00B823ED" w:rsidRDefault="00A300F1" w:rsidP="00A300F1">
      <w:pPr>
        <w:pStyle w:val="Standard"/>
        <w:spacing w:after="0"/>
        <w:ind w:right="92"/>
        <w:jc w:val="both"/>
        <w:rPr>
          <w:rFonts w:ascii="Times New Roman" w:hAnsi="Times New Roman"/>
          <w:sz w:val="24"/>
          <w:szCs w:val="24"/>
        </w:rPr>
      </w:pPr>
      <w:r w:rsidRPr="00A40D8D">
        <w:rPr>
          <w:rFonts w:ascii="Times New Roman" w:hAnsi="Times New Roman"/>
          <w:i/>
          <w:iCs/>
          <w:sz w:val="24"/>
          <w:szCs w:val="24"/>
        </w:rPr>
        <w:t xml:space="preserve">Цялата придружаваща документация </w:t>
      </w:r>
      <w:r w:rsidR="00B823ED">
        <w:rPr>
          <w:rFonts w:ascii="Times New Roman" w:hAnsi="Times New Roman"/>
          <w:i/>
          <w:iCs/>
          <w:sz w:val="24"/>
          <w:szCs w:val="24"/>
        </w:rPr>
        <w:t>ще</w:t>
      </w:r>
      <w:r w:rsidRPr="00A40D8D">
        <w:rPr>
          <w:rFonts w:ascii="Times New Roman" w:hAnsi="Times New Roman"/>
          <w:i/>
          <w:iCs/>
          <w:sz w:val="24"/>
          <w:szCs w:val="24"/>
        </w:rPr>
        <w:t xml:space="preserve"> бъде на български език или придружена с превод на български език</w:t>
      </w:r>
      <w:r w:rsidRPr="0044263E">
        <w:rPr>
          <w:rFonts w:ascii="Times New Roman" w:hAnsi="Times New Roman"/>
          <w:sz w:val="24"/>
          <w:szCs w:val="24"/>
        </w:rPr>
        <w:t>.</w:t>
      </w:r>
    </w:p>
    <w:p w14:paraId="1B175385" w14:textId="75F2B720" w:rsidR="00A5650A" w:rsidRPr="0044263E" w:rsidRDefault="00A5650A" w:rsidP="00A5650A">
      <w:pPr>
        <w:widowControl w:val="0"/>
        <w:spacing w:before="120"/>
        <w:jc w:val="both"/>
        <w:rPr>
          <w:szCs w:val="28"/>
        </w:rPr>
      </w:pPr>
      <w:r w:rsidRPr="00450E0A">
        <w:rPr>
          <w:b/>
          <w:bCs/>
          <w:szCs w:val="24"/>
          <w:lang w:val="bg-BG" w:eastAsia="bg-BG"/>
        </w:rPr>
        <w:t>III.</w:t>
      </w:r>
      <w:r w:rsidR="00CF17DD">
        <w:rPr>
          <w:szCs w:val="24"/>
        </w:rPr>
        <w:t xml:space="preserve"> </w:t>
      </w:r>
      <w:r w:rsidRPr="00D56C2B">
        <w:rPr>
          <w:b/>
          <w:szCs w:val="24"/>
          <w:lang w:val="bg-BG"/>
        </w:rPr>
        <w:t>П</w:t>
      </w:r>
      <w:r w:rsidRPr="00D56C2B">
        <w:rPr>
          <w:b/>
          <w:szCs w:val="24"/>
        </w:rPr>
        <w:t>редстав</w:t>
      </w:r>
      <w:r w:rsidRPr="00D56C2B">
        <w:rPr>
          <w:b/>
          <w:szCs w:val="24"/>
          <w:lang w:val="bg-BG"/>
        </w:rPr>
        <w:t>яме</w:t>
      </w:r>
      <w:r w:rsidRPr="00D56C2B">
        <w:rPr>
          <w:b/>
          <w:szCs w:val="24"/>
        </w:rPr>
        <w:t xml:space="preserve"> </w:t>
      </w:r>
      <w:r w:rsidRPr="00D56C2B">
        <w:rPr>
          <w:b/>
          <w:szCs w:val="24"/>
          <w:lang w:val="bg-BG"/>
        </w:rPr>
        <w:t>с</w:t>
      </w:r>
      <w:r w:rsidRPr="00D56C2B">
        <w:rPr>
          <w:b/>
          <w:szCs w:val="24"/>
        </w:rPr>
        <w:t xml:space="preserve"> техническо</w:t>
      </w:r>
      <w:r w:rsidRPr="00D56C2B">
        <w:rPr>
          <w:b/>
          <w:szCs w:val="24"/>
          <w:lang w:val="bg-BG"/>
        </w:rPr>
        <w:t>то</w:t>
      </w:r>
      <w:r w:rsidRPr="00D56C2B">
        <w:rPr>
          <w:b/>
          <w:szCs w:val="24"/>
        </w:rPr>
        <w:t xml:space="preserve"> предложение следната документация:</w:t>
      </w:r>
    </w:p>
    <w:p w14:paraId="68EBE26A" w14:textId="106EA877" w:rsidR="00A5650A" w:rsidRPr="00D82945" w:rsidRDefault="00A5650A" w:rsidP="00A5650A">
      <w:pPr>
        <w:widowControl w:val="0"/>
        <w:numPr>
          <w:ilvl w:val="0"/>
          <w:numId w:val="36"/>
        </w:numPr>
        <w:tabs>
          <w:tab w:val="num" w:pos="426"/>
        </w:tabs>
        <w:spacing w:line="274" w:lineRule="exact"/>
        <w:ind w:left="426" w:hanging="284"/>
        <w:contextualSpacing/>
        <w:jc w:val="both"/>
        <w:rPr>
          <w:szCs w:val="24"/>
        </w:rPr>
      </w:pPr>
      <w:r w:rsidRPr="00D82945">
        <w:rPr>
          <w:szCs w:val="24"/>
        </w:rPr>
        <w:t xml:space="preserve">Технически данни, на предлаганите трансформатори, съгласно приложената </w:t>
      </w:r>
      <w:r>
        <w:rPr>
          <w:szCs w:val="24"/>
          <w:lang w:val="bg-BG"/>
        </w:rPr>
        <w:t>Т</w:t>
      </w:r>
      <w:r w:rsidRPr="00D82945">
        <w:rPr>
          <w:szCs w:val="24"/>
        </w:rPr>
        <w:t>аблица</w:t>
      </w:r>
      <w:r>
        <w:rPr>
          <w:szCs w:val="24"/>
          <w:lang w:val="bg-BG"/>
        </w:rPr>
        <w:t xml:space="preserve"> № 1</w:t>
      </w:r>
      <w:r>
        <w:rPr>
          <w:szCs w:val="24"/>
        </w:rPr>
        <w:t xml:space="preserve"> и</w:t>
      </w:r>
      <w:r w:rsidRPr="00D82945">
        <w:rPr>
          <w:szCs w:val="24"/>
        </w:rPr>
        <w:t xml:space="preserve"> изисква</w:t>
      </w:r>
      <w:r>
        <w:rPr>
          <w:szCs w:val="24"/>
        </w:rPr>
        <w:t>ния на Възложителя;</w:t>
      </w:r>
    </w:p>
    <w:p w14:paraId="3C59F930" w14:textId="77777777" w:rsidR="00A5650A" w:rsidRDefault="00A5650A" w:rsidP="00A5650A">
      <w:pPr>
        <w:widowControl w:val="0"/>
        <w:numPr>
          <w:ilvl w:val="0"/>
          <w:numId w:val="36"/>
        </w:numPr>
        <w:tabs>
          <w:tab w:val="num" w:pos="426"/>
        </w:tabs>
        <w:spacing w:line="252" w:lineRule="auto"/>
        <w:ind w:left="426" w:hanging="284"/>
        <w:jc w:val="both"/>
        <w:rPr>
          <w:szCs w:val="24"/>
        </w:rPr>
      </w:pPr>
      <w:r w:rsidRPr="00D82945">
        <w:rPr>
          <w:szCs w:val="24"/>
        </w:rPr>
        <w:t>Документи, доказващи параметрите на декларираните (посочените) технически данни, като: технически характеристики, заверени от фирмата производител; чертежи с габаритни размери и маса; каталози, проспекти и др. на български език, или съпроводени с превод на български език</w:t>
      </w:r>
      <w:r>
        <w:rPr>
          <w:szCs w:val="24"/>
        </w:rPr>
        <w:t>;</w:t>
      </w:r>
    </w:p>
    <w:p w14:paraId="62B989DE" w14:textId="0041A82A" w:rsidR="00A5650A" w:rsidRPr="00A5650A" w:rsidRDefault="00A5650A" w:rsidP="00A5650A">
      <w:pPr>
        <w:widowControl w:val="0"/>
        <w:numPr>
          <w:ilvl w:val="0"/>
          <w:numId w:val="36"/>
        </w:numPr>
        <w:tabs>
          <w:tab w:val="num" w:pos="426"/>
        </w:tabs>
        <w:spacing w:line="252" w:lineRule="auto"/>
        <w:ind w:left="426" w:hanging="284"/>
        <w:jc w:val="both"/>
        <w:rPr>
          <w:szCs w:val="24"/>
        </w:rPr>
      </w:pPr>
      <w:r w:rsidRPr="003104E5">
        <w:t>Сертификат за качество от производителя</w:t>
      </w:r>
      <w:r>
        <w:t>;</w:t>
      </w:r>
    </w:p>
    <w:p w14:paraId="014F2392" w14:textId="77777777" w:rsidR="00A5650A" w:rsidRPr="0044263E" w:rsidRDefault="00A5650A" w:rsidP="00A5650A">
      <w:pPr>
        <w:spacing w:before="100" w:beforeAutospacing="1" w:after="100" w:afterAutospacing="1"/>
        <w:jc w:val="right"/>
        <w:outlineLvl w:val="2"/>
        <w:rPr>
          <w:b/>
          <w:szCs w:val="24"/>
        </w:rPr>
      </w:pPr>
      <w:r w:rsidRPr="0044263E">
        <w:rPr>
          <w:b/>
          <w:szCs w:val="24"/>
        </w:rPr>
        <w:t>Таблица № 1</w:t>
      </w:r>
    </w:p>
    <w:tbl>
      <w:tblPr>
        <w:tblW w:w="5000" w:type="pct"/>
        <w:tblLook w:val="04A0" w:firstRow="1" w:lastRow="0" w:firstColumn="1" w:lastColumn="0" w:noHBand="0" w:noVBand="1"/>
      </w:tblPr>
      <w:tblGrid>
        <w:gridCol w:w="615"/>
        <w:gridCol w:w="3017"/>
        <w:gridCol w:w="965"/>
        <w:gridCol w:w="2226"/>
        <w:gridCol w:w="2233"/>
      </w:tblGrid>
      <w:tr w:rsidR="00A5650A" w:rsidRPr="003112A6" w14:paraId="733B2C68" w14:textId="2F063B46" w:rsidTr="00A5650A">
        <w:trPr>
          <w:trHeight w:val="550"/>
          <w:tblHeader/>
        </w:trPr>
        <w:tc>
          <w:tcPr>
            <w:tcW w:w="339" w:type="pct"/>
            <w:tcBorders>
              <w:top w:val="single" w:sz="6" w:space="0" w:color="000000"/>
              <w:left w:val="single" w:sz="6" w:space="0" w:color="000000"/>
              <w:bottom w:val="single" w:sz="6" w:space="0" w:color="000000"/>
              <w:right w:val="single" w:sz="6" w:space="0" w:color="000000"/>
            </w:tcBorders>
            <w:vAlign w:val="center"/>
          </w:tcPr>
          <w:p w14:paraId="54143DE1" w14:textId="77777777" w:rsidR="00A5650A" w:rsidRPr="0044263E" w:rsidRDefault="00A5650A" w:rsidP="00EB48AD">
            <w:pPr>
              <w:tabs>
                <w:tab w:val="left" w:pos="7372"/>
                <w:tab w:val="left" w:pos="8222"/>
              </w:tabs>
              <w:ind w:left="-82"/>
              <w:jc w:val="center"/>
              <w:rPr>
                <w:b/>
              </w:rPr>
            </w:pPr>
            <w:r w:rsidRPr="0044263E">
              <w:rPr>
                <w:b/>
              </w:rPr>
              <w:t>№</w:t>
            </w:r>
          </w:p>
        </w:tc>
        <w:tc>
          <w:tcPr>
            <w:tcW w:w="1666" w:type="pct"/>
            <w:tcBorders>
              <w:top w:val="single" w:sz="6" w:space="0" w:color="000000"/>
              <w:left w:val="single" w:sz="6" w:space="0" w:color="000000"/>
              <w:bottom w:val="single" w:sz="6" w:space="0" w:color="000000"/>
              <w:right w:val="single" w:sz="6" w:space="0" w:color="000000"/>
            </w:tcBorders>
            <w:vAlign w:val="center"/>
          </w:tcPr>
          <w:p w14:paraId="2796B02A" w14:textId="77777777" w:rsidR="00A5650A" w:rsidRPr="0044263E" w:rsidRDefault="00A5650A" w:rsidP="00EB48AD">
            <w:pPr>
              <w:tabs>
                <w:tab w:val="left" w:pos="7372"/>
                <w:tab w:val="left" w:pos="8222"/>
              </w:tabs>
              <w:jc w:val="center"/>
              <w:rPr>
                <w:b/>
              </w:rPr>
            </w:pPr>
            <w:r w:rsidRPr="0044263E">
              <w:rPr>
                <w:b/>
              </w:rPr>
              <w:t>Технически изисквания</w:t>
            </w:r>
          </w:p>
        </w:tc>
        <w:tc>
          <w:tcPr>
            <w:tcW w:w="533" w:type="pct"/>
            <w:tcBorders>
              <w:top w:val="single" w:sz="6" w:space="0" w:color="000000"/>
              <w:left w:val="single" w:sz="6" w:space="0" w:color="000000"/>
              <w:bottom w:val="single" w:sz="6" w:space="0" w:color="000000"/>
              <w:right w:val="single" w:sz="6" w:space="0" w:color="000000"/>
            </w:tcBorders>
            <w:vAlign w:val="center"/>
          </w:tcPr>
          <w:p w14:paraId="5AF10EE0" w14:textId="77777777" w:rsidR="00A5650A" w:rsidRPr="0044263E" w:rsidRDefault="00A5650A" w:rsidP="00EB48AD">
            <w:pPr>
              <w:tabs>
                <w:tab w:val="left" w:pos="7372"/>
                <w:tab w:val="left" w:pos="8222"/>
              </w:tabs>
              <w:jc w:val="center"/>
              <w:rPr>
                <w:b/>
              </w:rPr>
            </w:pPr>
            <w:r w:rsidRPr="0044263E">
              <w:rPr>
                <w:b/>
              </w:rPr>
              <w:t>Мярка</w:t>
            </w:r>
          </w:p>
        </w:tc>
        <w:tc>
          <w:tcPr>
            <w:tcW w:w="1228" w:type="pct"/>
            <w:tcBorders>
              <w:top w:val="single" w:sz="6" w:space="0" w:color="000000"/>
              <w:left w:val="single" w:sz="6" w:space="0" w:color="000000"/>
              <w:bottom w:val="single" w:sz="6" w:space="0" w:color="000000"/>
              <w:right w:val="single" w:sz="6" w:space="0" w:color="000000"/>
            </w:tcBorders>
            <w:vAlign w:val="center"/>
          </w:tcPr>
          <w:p w14:paraId="6CD49C7C" w14:textId="77777777" w:rsidR="00A5650A" w:rsidRPr="0044263E" w:rsidRDefault="00A5650A" w:rsidP="00EB48AD">
            <w:pPr>
              <w:tabs>
                <w:tab w:val="left" w:pos="7372"/>
                <w:tab w:val="left" w:pos="8222"/>
              </w:tabs>
              <w:jc w:val="center"/>
              <w:rPr>
                <w:b/>
              </w:rPr>
            </w:pPr>
            <w:r w:rsidRPr="0044263E">
              <w:rPr>
                <w:b/>
              </w:rPr>
              <w:t>Изисквания на</w:t>
            </w:r>
          </w:p>
          <w:p w14:paraId="33843D94" w14:textId="77777777" w:rsidR="00A5650A" w:rsidRPr="0044263E" w:rsidRDefault="00A5650A" w:rsidP="00EB48AD">
            <w:pPr>
              <w:tabs>
                <w:tab w:val="left" w:pos="7372"/>
                <w:tab w:val="left" w:pos="8222"/>
              </w:tabs>
              <w:jc w:val="center"/>
              <w:rPr>
                <w:b/>
              </w:rPr>
            </w:pPr>
            <w:r w:rsidRPr="0044263E">
              <w:rPr>
                <w:b/>
              </w:rPr>
              <w:t>Възложителя</w:t>
            </w:r>
          </w:p>
        </w:tc>
        <w:tc>
          <w:tcPr>
            <w:tcW w:w="1233" w:type="pct"/>
            <w:tcBorders>
              <w:top w:val="single" w:sz="6" w:space="0" w:color="000000"/>
              <w:left w:val="single" w:sz="6" w:space="0" w:color="000000"/>
              <w:bottom w:val="single" w:sz="6" w:space="0" w:color="000000"/>
              <w:right w:val="single" w:sz="6" w:space="0" w:color="000000"/>
            </w:tcBorders>
          </w:tcPr>
          <w:p w14:paraId="1D1CB75C" w14:textId="7BBC7BC3" w:rsidR="00A5650A" w:rsidRPr="00D56C2B" w:rsidRDefault="00D56C2B" w:rsidP="00EB48AD">
            <w:pPr>
              <w:tabs>
                <w:tab w:val="left" w:pos="7372"/>
                <w:tab w:val="left" w:pos="8222"/>
              </w:tabs>
              <w:jc w:val="center"/>
              <w:rPr>
                <w:b/>
                <w:lang w:val="bg-BG"/>
              </w:rPr>
            </w:pPr>
            <w:r>
              <w:rPr>
                <w:b/>
                <w:lang w:val="bg-BG"/>
              </w:rPr>
              <w:t>Предложение на Участника</w:t>
            </w:r>
          </w:p>
        </w:tc>
      </w:tr>
      <w:tr w:rsidR="00A5650A" w:rsidRPr="003112A6" w14:paraId="176DC639" w14:textId="71B31079"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40238339" w14:textId="77777777" w:rsidR="00A5650A" w:rsidRPr="0044263E" w:rsidRDefault="00A5650A" w:rsidP="00EB48AD">
            <w:pPr>
              <w:autoSpaceDE w:val="0"/>
              <w:autoSpaceDN w:val="0"/>
              <w:adjustRightInd w:val="0"/>
              <w:ind w:left="-82"/>
              <w:jc w:val="center"/>
              <w:rPr>
                <w:b/>
              </w:rPr>
            </w:pPr>
            <w:r w:rsidRPr="0044263E">
              <w:rPr>
                <w:b/>
              </w:rPr>
              <w:t>1</w:t>
            </w:r>
          </w:p>
        </w:tc>
        <w:tc>
          <w:tcPr>
            <w:tcW w:w="1666" w:type="pct"/>
            <w:tcBorders>
              <w:top w:val="single" w:sz="6" w:space="0" w:color="000000"/>
              <w:left w:val="single" w:sz="6" w:space="0" w:color="000000"/>
              <w:bottom w:val="single" w:sz="6" w:space="0" w:color="000000"/>
              <w:right w:val="single" w:sz="6" w:space="0" w:color="000000"/>
            </w:tcBorders>
            <w:vAlign w:val="center"/>
          </w:tcPr>
          <w:p w14:paraId="2D6DFBD9" w14:textId="77777777" w:rsidR="00A5650A" w:rsidRPr="0044263E" w:rsidRDefault="00A5650A" w:rsidP="00EB48AD">
            <w:pPr>
              <w:autoSpaceDE w:val="0"/>
              <w:autoSpaceDN w:val="0"/>
              <w:adjustRightInd w:val="0"/>
              <w:jc w:val="center"/>
              <w:rPr>
                <w:b/>
              </w:rPr>
            </w:pPr>
            <w:r w:rsidRPr="0044263E">
              <w:rPr>
                <w:b/>
              </w:rPr>
              <w:t>2</w:t>
            </w:r>
          </w:p>
        </w:tc>
        <w:tc>
          <w:tcPr>
            <w:tcW w:w="533" w:type="pct"/>
            <w:tcBorders>
              <w:top w:val="single" w:sz="6" w:space="0" w:color="000000"/>
              <w:left w:val="single" w:sz="6" w:space="0" w:color="000000"/>
              <w:bottom w:val="single" w:sz="6" w:space="0" w:color="000000"/>
              <w:right w:val="single" w:sz="6" w:space="0" w:color="000000"/>
            </w:tcBorders>
            <w:vAlign w:val="center"/>
          </w:tcPr>
          <w:p w14:paraId="6F637B03" w14:textId="77777777" w:rsidR="00A5650A" w:rsidRPr="0044263E" w:rsidRDefault="00A5650A" w:rsidP="00EB48AD">
            <w:pPr>
              <w:autoSpaceDE w:val="0"/>
              <w:autoSpaceDN w:val="0"/>
              <w:adjustRightInd w:val="0"/>
              <w:jc w:val="center"/>
              <w:rPr>
                <w:b/>
              </w:rPr>
            </w:pPr>
            <w:r w:rsidRPr="0044263E">
              <w:rPr>
                <w:b/>
              </w:rPr>
              <w:t>3</w:t>
            </w:r>
          </w:p>
        </w:tc>
        <w:tc>
          <w:tcPr>
            <w:tcW w:w="1228" w:type="pct"/>
            <w:tcBorders>
              <w:top w:val="single" w:sz="6" w:space="0" w:color="000000"/>
              <w:left w:val="single" w:sz="6" w:space="0" w:color="000000"/>
              <w:bottom w:val="single" w:sz="6" w:space="0" w:color="000000"/>
              <w:right w:val="single" w:sz="6" w:space="0" w:color="000000"/>
            </w:tcBorders>
            <w:vAlign w:val="center"/>
          </w:tcPr>
          <w:p w14:paraId="5673115B" w14:textId="77777777" w:rsidR="00A5650A" w:rsidRPr="0044263E" w:rsidRDefault="00A5650A" w:rsidP="00EB48AD">
            <w:pPr>
              <w:autoSpaceDE w:val="0"/>
              <w:autoSpaceDN w:val="0"/>
              <w:adjustRightInd w:val="0"/>
              <w:jc w:val="center"/>
              <w:rPr>
                <w:b/>
              </w:rPr>
            </w:pPr>
            <w:r w:rsidRPr="0044263E">
              <w:rPr>
                <w:b/>
              </w:rPr>
              <w:t>4</w:t>
            </w:r>
          </w:p>
        </w:tc>
        <w:tc>
          <w:tcPr>
            <w:tcW w:w="1233" w:type="pct"/>
            <w:tcBorders>
              <w:top w:val="single" w:sz="6" w:space="0" w:color="000000"/>
              <w:left w:val="single" w:sz="6" w:space="0" w:color="000000"/>
              <w:bottom w:val="single" w:sz="6" w:space="0" w:color="000000"/>
              <w:right w:val="single" w:sz="6" w:space="0" w:color="000000"/>
            </w:tcBorders>
          </w:tcPr>
          <w:p w14:paraId="7D8BD9CE" w14:textId="7DE091CE" w:rsidR="00A5650A" w:rsidRPr="00D56C2B" w:rsidRDefault="00D56C2B" w:rsidP="00EB48AD">
            <w:pPr>
              <w:autoSpaceDE w:val="0"/>
              <w:autoSpaceDN w:val="0"/>
              <w:adjustRightInd w:val="0"/>
              <w:jc w:val="center"/>
              <w:rPr>
                <w:b/>
                <w:lang w:val="bg-BG"/>
              </w:rPr>
            </w:pPr>
            <w:r>
              <w:rPr>
                <w:b/>
                <w:lang w:val="bg-BG"/>
              </w:rPr>
              <w:t>5</w:t>
            </w:r>
          </w:p>
        </w:tc>
      </w:tr>
      <w:tr w:rsidR="00A5650A" w:rsidRPr="003112A6" w14:paraId="5DF9F191" w14:textId="792FAABE" w:rsidTr="00A5650A">
        <w:trPr>
          <w:trHeight w:val="228"/>
        </w:trPr>
        <w:tc>
          <w:tcPr>
            <w:tcW w:w="339" w:type="pct"/>
            <w:tcBorders>
              <w:top w:val="single" w:sz="6" w:space="0" w:color="000000"/>
              <w:left w:val="single" w:sz="6" w:space="0" w:color="000000"/>
              <w:bottom w:val="single" w:sz="6" w:space="0" w:color="000000"/>
              <w:right w:val="single" w:sz="6" w:space="0" w:color="000000"/>
            </w:tcBorders>
            <w:vAlign w:val="center"/>
          </w:tcPr>
          <w:p w14:paraId="695A3D57" w14:textId="77777777" w:rsidR="00A5650A" w:rsidRPr="0044263E" w:rsidRDefault="00A5650A" w:rsidP="00EB48AD">
            <w:pPr>
              <w:autoSpaceDE w:val="0"/>
              <w:autoSpaceDN w:val="0"/>
              <w:adjustRightInd w:val="0"/>
              <w:ind w:left="-82"/>
              <w:jc w:val="center"/>
            </w:pPr>
            <w:r w:rsidRPr="0044263E">
              <w:t>1</w:t>
            </w:r>
          </w:p>
        </w:tc>
        <w:tc>
          <w:tcPr>
            <w:tcW w:w="1666" w:type="pct"/>
            <w:tcBorders>
              <w:top w:val="single" w:sz="6" w:space="0" w:color="000000"/>
              <w:left w:val="single" w:sz="6" w:space="0" w:color="000000"/>
              <w:bottom w:val="single" w:sz="6" w:space="0" w:color="000000"/>
              <w:right w:val="single" w:sz="6" w:space="0" w:color="000000"/>
            </w:tcBorders>
            <w:vAlign w:val="center"/>
          </w:tcPr>
          <w:p w14:paraId="45F01B21" w14:textId="77777777" w:rsidR="00A5650A" w:rsidRPr="0044263E" w:rsidRDefault="00A5650A" w:rsidP="00EB48AD">
            <w:pPr>
              <w:autoSpaceDE w:val="0"/>
              <w:autoSpaceDN w:val="0"/>
              <w:adjustRightInd w:val="0"/>
              <w:jc w:val="both"/>
            </w:pPr>
            <w:r w:rsidRPr="0044263E">
              <w:t>Фирма</w:t>
            </w:r>
            <w:r>
              <w:rPr>
                <w:lang w:val="en-US"/>
              </w:rPr>
              <w:t xml:space="preserve"> </w:t>
            </w:r>
            <w:r w:rsidRPr="0044263E">
              <w:t>производител</w:t>
            </w:r>
          </w:p>
        </w:tc>
        <w:tc>
          <w:tcPr>
            <w:tcW w:w="533" w:type="pct"/>
            <w:tcBorders>
              <w:top w:val="single" w:sz="6" w:space="0" w:color="000000"/>
              <w:left w:val="single" w:sz="6" w:space="0" w:color="000000"/>
              <w:bottom w:val="single" w:sz="6" w:space="0" w:color="000000"/>
              <w:right w:val="single" w:sz="6" w:space="0" w:color="000000"/>
            </w:tcBorders>
            <w:vAlign w:val="center"/>
          </w:tcPr>
          <w:p w14:paraId="274DA9BD"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69758EF3" w14:textId="77777777" w:rsidR="00A5650A" w:rsidRPr="0044263E" w:rsidRDefault="00A5650A" w:rsidP="00EB48AD">
            <w:pPr>
              <w:autoSpaceDE w:val="0"/>
              <w:autoSpaceDN w:val="0"/>
              <w:adjustRightInd w:val="0"/>
              <w:jc w:val="center"/>
            </w:pPr>
            <w:r w:rsidRPr="0044263E">
              <w:t>Да се посочи</w:t>
            </w:r>
          </w:p>
        </w:tc>
        <w:tc>
          <w:tcPr>
            <w:tcW w:w="1233" w:type="pct"/>
            <w:tcBorders>
              <w:top w:val="single" w:sz="6" w:space="0" w:color="000000"/>
              <w:left w:val="single" w:sz="6" w:space="0" w:color="000000"/>
              <w:bottom w:val="single" w:sz="6" w:space="0" w:color="000000"/>
              <w:right w:val="single" w:sz="6" w:space="0" w:color="000000"/>
            </w:tcBorders>
          </w:tcPr>
          <w:p w14:paraId="34B6456B" w14:textId="77777777" w:rsidR="00A5650A" w:rsidRPr="0044263E" w:rsidRDefault="00A5650A" w:rsidP="00EB48AD">
            <w:pPr>
              <w:autoSpaceDE w:val="0"/>
              <w:autoSpaceDN w:val="0"/>
              <w:adjustRightInd w:val="0"/>
              <w:jc w:val="center"/>
            </w:pPr>
          </w:p>
        </w:tc>
      </w:tr>
      <w:tr w:rsidR="00A5650A" w:rsidRPr="003112A6" w14:paraId="3D44B87F" w14:textId="4F91E03A"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58B53A17" w14:textId="77777777" w:rsidR="00A5650A" w:rsidRPr="0044263E" w:rsidRDefault="00A5650A" w:rsidP="00EB48AD">
            <w:pPr>
              <w:autoSpaceDE w:val="0"/>
              <w:autoSpaceDN w:val="0"/>
              <w:adjustRightInd w:val="0"/>
              <w:ind w:left="-82"/>
              <w:jc w:val="center"/>
            </w:pPr>
            <w:r w:rsidRPr="0044263E">
              <w:t>2</w:t>
            </w:r>
          </w:p>
        </w:tc>
        <w:tc>
          <w:tcPr>
            <w:tcW w:w="1666" w:type="pct"/>
            <w:tcBorders>
              <w:top w:val="single" w:sz="6" w:space="0" w:color="000000"/>
              <w:left w:val="single" w:sz="6" w:space="0" w:color="000000"/>
              <w:bottom w:val="single" w:sz="6" w:space="0" w:color="000000"/>
              <w:right w:val="single" w:sz="6" w:space="0" w:color="000000"/>
            </w:tcBorders>
            <w:vAlign w:val="center"/>
          </w:tcPr>
          <w:p w14:paraId="3B826C35" w14:textId="77777777" w:rsidR="00A5650A" w:rsidRPr="0044263E" w:rsidRDefault="00A5650A" w:rsidP="00EB48AD">
            <w:pPr>
              <w:autoSpaceDE w:val="0"/>
              <w:autoSpaceDN w:val="0"/>
              <w:adjustRightInd w:val="0"/>
              <w:jc w:val="both"/>
            </w:pPr>
            <w:r w:rsidRPr="0044263E">
              <w:t>Стандарт</w:t>
            </w:r>
          </w:p>
        </w:tc>
        <w:tc>
          <w:tcPr>
            <w:tcW w:w="533" w:type="pct"/>
            <w:tcBorders>
              <w:top w:val="single" w:sz="6" w:space="0" w:color="000000"/>
              <w:left w:val="single" w:sz="6" w:space="0" w:color="000000"/>
              <w:bottom w:val="single" w:sz="6" w:space="0" w:color="000000"/>
              <w:right w:val="single" w:sz="6" w:space="0" w:color="000000"/>
            </w:tcBorders>
            <w:vAlign w:val="center"/>
          </w:tcPr>
          <w:p w14:paraId="157DFDA8"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1D78C5B0" w14:textId="77777777" w:rsidR="00A5650A" w:rsidRPr="0044263E" w:rsidRDefault="00A5650A" w:rsidP="00EB48AD">
            <w:pPr>
              <w:autoSpaceDE w:val="0"/>
              <w:autoSpaceDN w:val="0"/>
              <w:adjustRightInd w:val="0"/>
              <w:jc w:val="center"/>
            </w:pPr>
            <w:r w:rsidRPr="0044263E">
              <w:t>БДС EN 60076 или еквивалентен</w:t>
            </w:r>
          </w:p>
        </w:tc>
        <w:tc>
          <w:tcPr>
            <w:tcW w:w="1233" w:type="pct"/>
            <w:tcBorders>
              <w:top w:val="single" w:sz="6" w:space="0" w:color="000000"/>
              <w:left w:val="single" w:sz="6" w:space="0" w:color="000000"/>
              <w:bottom w:val="single" w:sz="6" w:space="0" w:color="000000"/>
              <w:right w:val="single" w:sz="6" w:space="0" w:color="000000"/>
            </w:tcBorders>
          </w:tcPr>
          <w:p w14:paraId="2A54006A" w14:textId="77777777" w:rsidR="00A5650A" w:rsidRPr="0044263E" w:rsidRDefault="00A5650A" w:rsidP="00EB48AD">
            <w:pPr>
              <w:autoSpaceDE w:val="0"/>
              <w:autoSpaceDN w:val="0"/>
              <w:adjustRightInd w:val="0"/>
              <w:jc w:val="center"/>
            </w:pPr>
          </w:p>
        </w:tc>
      </w:tr>
      <w:tr w:rsidR="00A5650A" w:rsidRPr="003112A6" w14:paraId="73C00E10" w14:textId="73A0B932" w:rsidTr="00A5650A">
        <w:trPr>
          <w:trHeight w:val="300"/>
        </w:trPr>
        <w:tc>
          <w:tcPr>
            <w:tcW w:w="339" w:type="pct"/>
            <w:tcBorders>
              <w:top w:val="single" w:sz="6" w:space="0" w:color="000000"/>
              <w:left w:val="single" w:sz="6" w:space="0" w:color="000000"/>
              <w:bottom w:val="single" w:sz="6" w:space="0" w:color="000000"/>
              <w:right w:val="single" w:sz="6" w:space="0" w:color="000000"/>
            </w:tcBorders>
            <w:vAlign w:val="center"/>
          </w:tcPr>
          <w:p w14:paraId="1066A586" w14:textId="77777777" w:rsidR="00A5650A" w:rsidRPr="0044263E" w:rsidRDefault="00A5650A" w:rsidP="00EB48AD">
            <w:pPr>
              <w:autoSpaceDE w:val="0"/>
              <w:autoSpaceDN w:val="0"/>
              <w:adjustRightInd w:val="0"/>
              <w:ind w:left="-82"/>
              <w:jc w:val="center"/>
            </w:pPr>
            <w:r w:rsidRPr="0044263E">
              <w:t>3</w:t>
            </w:r>
          </w:p>
        </w:tc>
        <w:tc>
          <w:tcPr>
            <w:tcW w:w="1666" w:type="pct"/>
            <w:tcBorders>
              <w:top w:val="single" w:sz="6" w:space="0" w:color="000000"/>
              <w:left w:val="single" w:sz="6" w:space="0" w:color="000000"/>
              <w:bottom w:val="single" w:sz="6" w:space="0" w:color="000000"/>
              <w:right w:val="single" w:sz="6" w:space="0" w:color="000000"/>
            </w:tcBorders>
            <w:vAlign w:val="center"/>
          </w:tcPr>
          <w:p w14:paraId="4CE8C0CC" w14:textId="77777777" w:rsidR="00A5650A" w:rsidRPr="0044263E" w:rsidRDefault="00A5650A" w:rsidP="00EB48AD">
            <w:pPr>
              <w:autoSpaceDE w:val="0"/>
              <w:autoSpaceDN w:val="0"/>
              <w:adjustRightInd w:val="0"/>
              <w:jc w:val="both"/>
            </w:pPr>
            <w:r w:rsidRPr="0044263E">
              <w:t>Конструктивно изпълнение</w:t>
            </w:r>
          </w:p>
        </w:tc>
        <w:tc>
          <w:tcPr>
            <w:tcW w:w="533" w:type="pct"/>
            <w:tcBorders>
              <w:top w:val="single" w:sz="6" w:space="0" w:color="000000"/>
              <w:left w:val="single" w:sz="6" w:space="0" w:color="000000"/>
              <w:bottom w:val="single" w:sz="6" w:space="0" w:color="000000"/>
              <w:right w:val="single" w:sz="6" w:space="0" w:color="000000"/>
            </w:tcBorders>
            <w:vAlign w:val="center"/>
          </w:tcPr>
          <w:p w14:paraId="18393804"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6626A620" w14:textId="77777777" w:rsidR="00A5650A" w:rsidRPr="0044263E" w:rsidRDefault="00A5650A" w:rsidP="00EB48AD">
            <w:pPr>
              <w:autoSpaceDE w:val="0"/>
              <w:autoSpaceDN w:val="0"/>
              <w:adjustRightInd w:val="0"/>
              <w:jc w:val="center"/>
            </w:pPr>
            <w:r w:rsidRPr="0044263E">
              <w:t>Маслонапълнени, с разширителен съд</w:t>
            </w:r>
          </w:p>
        </w:tc>
        <w:tc>
          <w:tcPr>
            <w:tcW w:w="1233" w:type="pct"/>
            <w:tcBorders>
              <w:top w:val="single" w:sz="6" w:space="0" w:color="000000"/>
              <w:left w:val="single" w:sz="6" w:space="0" w:color="000000"/>
              <w:bottom w:val="single" w:sz="6" w:space="0" w:color="000000"/>
              <w:right w:val="single" w:sz="6" w:space="0" w:color="000000"/>
            </w:tcBorders>
          </w:tcPr>
          <w:p w14:paraId="77EDB96F" w14:textId="77777777" w:rsidR="00A5650A" w:rsidRPr="0044263E" w:rsidRDefault="00A5650A" w:rsidP="00EB48AD">
            <w:pPr>
              <w:autoSpaceDE w:val="0"/>
              <w:autoSpaceDN w:val="0"/>
              <w:adjustRightInd w:val="0"/>
              <w:jc w:val="center"/>
            </w:pPr>
          </w:p>
        </w:tc>
      </w:tr>
      <w:tr w:rsidR="00A5650A" w:rsidRPr="003112A6" w14:paraId="17D8D62A" w14:textId="75EFC458" w:rsidTr="00A5650A">
        <w:trPr>
          <w:trHeight w:val="330"/>
        </w:trPr>
        <w:tc>
          <w:tcPr>
            <w:tcW w:w="339" w:type="pct"/>
            <w:tcBorders>
              <w:top w:val="single" w:sz="4" w:space="0" w:color="auto"/>
              <w:left w:val="single" w:sz="6" w:space="0" w:color="000000"/>
              <w:bottom w:val="single" w:sz="6" w:space="0" w:color="000000"/>
              <w:right w:val="single" w:sz="6" w:space="0" w:color="000000"/>
            </w:tcBorders>
            <w:vAlign w:val="center"/>
          </w:tcPr>
          <w:p w14:paraId="29E85FFE" w14:textId="77777777" w:rsidR="00A5650A" w:rsidRPr="0044263E" w:rsidRDefault="00A5650A" w:rsidP="00EB48AD">
            <w:pPr>
              <w:autoSpaceDE w:val="0"/>
              <w:autoSpaceDN w:val="0"/>
              <w:adjustRightInd w:val="0"/>
              <w:ind w:left="-82"/>
              <w:jc w:val="center"/>
              <w:rPr>
                <w:b/>
              </w:rPr>
            </w:pPr>
            <w:r w:rsidRPr="0044263E">
              <w:rPr>
                <w:b/>
              </w:rPr>
              <w:t>4</w:t>
            </w:r>
          </w:p>
        </w:tc>
        <w:tc>
          <w:tcPr>
            <w:tcW w:w="1666" w:type="pct"/>
            <w:tcBorders>
              <w:top w:val="single" w:sz="4" w:space="0" w:color="auto"/>
              <w:left w:val="single" w:sz="6" w:space="0" w:color="000000"/>
              <w:bottom w:val="single" w:sz="6" w:space="0" w:color="000000"/>
              <w:right w:val="single" w:sz="6" w:space="0" w:color="000000"/>
            </w:tcBorders>
            <w:vAlign w:val="center"/>
          </w:tcPr>
          <w:p w14:paraId="52B76791" w14:textId="77777777" w:rsidR="00A5650A" w:rsidRPr="0044263E" w:rsidRDefault="00A5650A" w:rsidP="00EB48AD">
            <w:pPr>
              <w:autoSpaceDE w:val="0"/>
              <w:autoSpaceDN w:val="0"/>
              <w:adjustRightInd w:val="0"/>
              <w:jc w:val="both"/>
              <w:rPr>
                <w:b/>
              </w:rPr>
            </w:pPr>
            <w:r w:rsidRPr="0044263E">
              <w:rPr>
                <w:b/>
              </w:rPr>
              <w:t>Номинална мощност (P</w:t>
            </w:r>
            <w:r w:rsidRPr="0044263E">
              <w:rPr>
                <w:b/>
                <w:vertAlign w:val="subscript"/>
              </w:rPr>
              <w:t>n</w:t>
            </w:r>
            <w:r w:rsidRPr="0044263E">
              <w:rPr>
                <w:b/>
              </w:rPr>
              <w:t>):</w:t>
            </w:r>
          </w:p>
        </w:tc>
        <w:tc>
          <w:tcPr>
            <w:tcW w:w="533" w:type="pct"/>
            <w:tcBorders>
              <w:top w:val="single" w:sz="4" w:space="0" w:color="auto"/>
              <w:left w:val="single" w:sz="6" w:space="0" w:color="000000"/>
              <w:bottom w:val="single" w:sz="6" w:space="0" w:color="000000"/>
              <w:right w:val="single" w:sz="6" w:space="0" w:color="000000"/>
            </w:tcBorders>
            <w:vAlign w:val="center"/>
          </w:tcPr>
          <w:p w14:paraId="610D0CC7" w14:textId="77777777" w:rsidR="00A5650A" w:rsidRPr="0044263E" w:rsidRDefault="00A5650A" w:rsidP="00EB48AD">
            <w:pPr>
              <w:autoSpaceDE w:val="0"/>
              <w:autoSpaceDN w:val="0"/>
              <w:adjustRightInd w:val="0"/>
            </w:pPr>
          </w:p>
        </w:tc>
        <w:tc>
          <w:tcPr>
            <w:tcW w:w="1228" w:type="pct"/>
            <w:tcBorders>
              <w:top w:val="single" w:sz="4" w:space="0" w:color="auto"/>
              <w:left w:val="single" w:sz="6" w:space="0" w:color="000000"/>
              <w:bottom w:val="single" w:sz="6" w:space="0" w:color="000000"/>
              <w:right w:val="single" w:sz="6" w:space="0" w:color="000000"/>
            </w:tcBorders>
            <w:vAlign w:val="center"/>
          </w:tcPr>
          <w:p w14:paraId="4CB005BC" w14:textId="77777777" w:rsidR="00A5650A" w:rsidRPr="0044263E" w:rsidRDefault="00A5650A" w:rsidP="00EB48AD">
            <w:pPr>
              <w:autoSpaceDE w:val="0"/>
              <w:autoSpaceDN w:val="0"/>
              <w:adjustRightInd w:val="0"/>
            </w:pPr>
          </w:p>
        </w:tc>
        <w:tc>
          <w:tcPr>
            <w:tcW w:w="1233" w:type="pct"/>
            <w:tcBorders>
              <w:top w:val="single" w:sz="4" w:space="0" w:color="auto"/>
              <w:left w:val="single" w:sz="6" w:space="0" w:color="000000"/>
              <w:bottom w:val="single" w:sz="6" w:space="0" w:color="000000"/>
              <w:right w:val="single" w:sz="6" w:space="0" w:color="000000"/>
            </w:tcBorders>
          </w:tcPr>
          <w:p w14:paraId="0A4C48E7" w14:textId="77777777" w:rsidR="00A5650A" w:rsidRPr="0044263E" w:rsidRDefault="00A5650A" w:rsidP="00EB48AD">
            <w:pPr>
              <w:autoSpaceDE w:val="0"/>
              <w:autoSpaceDN w:val="0"/>
              <w:adjustRightInd w:val="0"/>
            </w:pPr>
          </w:p>
        </w:tc>
      </w:tr>
      <w:tr w:rsidR="00A5650A" w:rsidRPr="003112A6" w14:paraId="1EB16EA0" w14:textId="2B956CCF" w:rsidTr="00A5650A">
        <w:trPr>
          <w:trHeight w:val="330"/>
        </w:trPr>
        <w:tc>
          <w:tcPr>
            <w:tcW w:w="339" w:type="pct"/>
            <w:tcBorders>
              <w:top w:val="single" w:sz="4" w:space="0" w:color="auto"/>
              <w:left w:val="single" w:sz="6" w:space="0" w:color="000000"/>
              <w:bottom w:val="single" w:sz="6" w:space="0" w:color="000000"/>
              <w:right w:val="single" w:sz="6" w:space="0" w:color="000000"/>
            </w:tcBorders>
            <w:vAlign w:val="center"/>
          </w:tcPr>
          <w:p w14:paraId="749CCD11" w14:textId="77777777" w:rsidR="00A5650A" w:rsidRPr="0044263E" w:rsidRDefault="00A5650A" w:rsidP="00EB48AD">
            <w:pPr>
              <w:autoSpaceDE w:val="0"/>
              <w:autoSpaceDN w:val="0"/>
              <w:adjustRightInd w:val="0"/>
              <w:ind w:left="-82"/>
              <w:jc w:val="center"/>
            </w:pPr>
            <w:r w:rsidRPr="0044263E">
              <w:t>4.1</w:t>
            </w:r>
          </w:p>
        </w:tc>
        <w:tc>
          <w:tcPr>
            <w:tcW w:w="1666" w:type="pct"/>
            <w:tcBorders>
              <w:top w:val="single" w:sz="4" w:space="0" w:color="auto"/>
              <w:left w:val="single" w:sz="6" w:space="0" w:color="000000"/>
              <w:bottom w:val="single" w:sz="6" w:space="0" w:color="000000"/>
              <w:right w:val="single" w:sz="6" w:space="0" w:color="000000"/>
            </w:tcBorders>
            <w:vAlign w:val="center"/>
          </w:tcPr>
          <w:p w14:paraId="3E73EDC7" w14:textId="77777777" w:rsidR="00A5650A" w:rsidRPr="0044263E" w:rsidRDefault="00A5650A" w:rsidP="00EB48AD">
            <w:pPr>
              <w:autoSpaceDE w:val="0"/>
              <w:autoSpaceDN w:val="0"/>
              <w:adjustRightInd w:val="0"/>
              <w:jc w:val="both"/>
            </w:pPr>
            <w:r w:rsidRPr="0044263E">
              <w:t>Първи типоразмер</w:t>
            </w:r>
          </w:p>
        </w:tc>
        <w:tc>
          <w:tcPr>
            <w:tcW w:w="533" w:type="pct"/>
            <w:tcBorders>
              <w:top w:val="single" w:sz="4" w:space="0" w:color="auto"/>
              <w:left w:val="single" w:sz="6" w:space="0" w:color="000000"/>
              <w:bottom w:val="single" w:sz="6" w:space="0" w:color="000000"/>
              <w:right w:val="single" w:sz="6" w:space="0" w:color="000000"/>
            </w:tcBorders>
            <w:vAlign w:val="center"/>
          </w:tcPr>
          <w:p w14:paraId="0075B4A7" w14:textId="77777777" w:rsidR="00A5650A" w:rsidRPr="0044263E" w:rsidRDefault="00A5650A" w:rsidP="00EB48AD">
            <w:pPr>
              <w:autoSpaceDE w:val="0"/>
              <w:autoSpaceDN w:val="0"/>
              <w:adjustRightInd w:val="0"/>
              <w:jc w:val="center"/>
            </w:pPr>
            <w:r w:rsidRPr="0044263E">
              <w:t>kVА</w:t>
            </w:r>
          </w:p>
        </w:tc>
        <w:tc>
          <w:tcPr>
            <w:tcW w:w="1228" w:type="pct"/>
            <w:tcBorders>
              <w:top w:val="single" w:sz="4" w:space="0" w:color="auto"/>
              <w:left w:val="single" w:sz="6" w:space="0" w:color="000000"/>
              <w:bottom w:val="single" w:sz="6" w:space="0" w:color="000000"/>
              <w:right w:val="single" w:sz="6" w:space="0" w:color="000000"/>
            </w:tcBorders>
            <w:vAlign w:val="center"/>
          </w:tcPr>
          <w:p w14:paraId="3EA0177A" w14:textId="77777777" w:rsidR="00A5650A" w:rsidRPr="0044263E" w:rsidRDefault="00A5650A" w:rsidP="00EB48AD">
            <w:pPr>
              <w:autoSpaceDE w:val="0"/>
              <w:autoSpaceDN w:val="0"/>
              <w:adjustRightInd w:val="0"/>
              <w:jc w:val="center"/>
            </w:pPr>
            <w:r w:rsidRPr="0044263E">
              <w:t>320</w:t>
            </w:r>
          </w:p>
        </w:tc>
        <w:tc>
          <w:tcPr>
            <w:tcW w:w="1233" w:type="pct"/>
            <w:tcBorders>
              <w:top w:val="single" w:sz="4" w:space="0" w:color="auto"/>
              <w:left w:val="single" w:sz="6" w:space="0" w:color="000000"/>
              <w:bottom w:val="single" w:sz="6" w:space="0" w:color="000000"/>
              <w:right w:val="single" w:sz="6" w:space="0" w:color="000000"/>
            </w:tcBorders>
          </w:tcPr>
          <w:p w14:paraId="1E7BFF18" w14:textId="77777777" w:rsidR="00A5650A" w:rsidRPr="0044263E" w:rsidRDefault="00A5650A" w:rsidP="00EB48AD">
            <w:pPr>
              <w:autoSpaceDE w:val="0"/>
              <w:autoSpaceDN w:val="0"/>
              <w:adjustRightInd w:val="0"/>
              <w:jc w:val="center"/>
            </w:pPr>
          </w:p>
        </w:tc>
      </w:tr>
      <w:tr w:rsidR="00A5650A" w:rsidRPr="003112A6" w14:paraId="7724E551" w14:textId="15F5F08C" w:rsidTr="00A5650A">
        <w:trPr>
          <w:trHeight w:val="330"/>
        </w:trPr>
        <w:tc>
          <w:tcPr>
            <w:tcW w:w="339" w:type="pct"/>
            <w:tcBorders>
              <w:top w:val="single" w:sz="4" w:space="0" w:color="auto"/>
              <w:left w:val="single" w:sz="6" w:space="0" w:color="000000"/>
              <w:bottom w:val="single" w:sz="6" w:space="0" w:color="000000"/>
              <w:right w:val="single" w:sz="6" w:space="0" w:color="000000"/>
            </w:tcBorders>
            <w:vAlign w:val="center"/>
          </w:tcPr>
          <w:p w14:paraId="17EDC41F" w14:textId="77777777" w:rsidR="00A5650A" w:rsidRPr="00DC762A" w:rsidRDefault="00A5650A" w:rsidP="00EB48AD">
            <w:pPr>
              <w:autoSpaceDE w:val="0"/>
              <w:autoSpaceDN w:val="0"/>
              <w:adjustRightInd w:val="0"/>
              <w:ind w:left="-82"/>
              <w:jc w:val="center"/>
              <w:rPr>
                <w:lang w:val="en-US"/>
              </w:rPr>
            </w:pPr>
            <w:r>
              <w:rPr>
                <w:lang w:val="en-US"/>
              </w:rPr>
              <w:t>4.1.1</w:t>
            </w:r>
          </w:p>
        </w:tc>
        <w:tc>
          <w:tcPr>
            <w:tcW w:w="1666" w:type="pct"/>
            <w:tcBorders>
              <w:top w:val="single" w:sz="4" w:space="0" w:color="auto"/>
              <w:left w:val="single" w:sz="6" w:space="0" w:color="000000"/>
              <w:bottom w:val="single" w:sz="6" w:space="0" w:color="000000"/>
              <w:right w:val="single" w:sz="6" w:space="0" w:color="000000"/>
            </w:tcBorders>
            <w:vAlign w:val="center"/>
          </w:tcPr>
          <w:p w14:paraId="1789A47E" w14:textId="77777777" w:rsidR="00A5650A" w:rsidRPr="0044263E" w:rsidRDefault="00A5650A" w:rsidP="00EB48AD">
            <w:pPr>
              <w:autoSpaceDE w:val="0"/>
              <w:autoSpaceDN w:val="0"/>
              <w:adjustRightInd w:val="0"/>
              <w:jc w:val="both"/>
            </w:pPr>
            <w:r w:rsidRPr="0044263E">
              <w:rPr>
                <w:szCs w:val="28"/>
              </w:rPr>
              <w:t>Максимални р</w:t>
            </w:r>
            <w:r>
              <w:rPr>
                <w:szCs w:val="28"/>
              </w:rPr>
              <w:t>азмери на трансформаторa</w:t>
            </w:r>
          </w:p>
        </w:tc>
        <w:tc>
          <w:tcPr>
            <w:tcW w:w="533" w:type="pct"/>
            <w:tcBorders>
              <w:top w:val="single" w:sz="4" w:space="0" w:color="auto"/>
              <w:left w:val="single" w:sz="6" w:space="0" w:color="000000"/>
              <w:bottom w:val="single" w:sz="6" w:space="0" w:color="000000"/>
              <w:right w:val="single" w:sz="6" w:space="0" w:color="000000"/>
            </w:tcBorders>
            <w:vAlign w:val="center"/>
          </w:tcPr>
          <w:p w14:paraId="16783757" w14:textId="77777777" w:rsidR="00A5650A" w:rsidRPr="00DC762A" w:rsidRDefault="00A5650A" w:rsidP="00EB48AD">
            <w:pPr>
              <w:autoSpaceDE w:val="0"/>
              <w:autoSpaceDN w:val="0"/>
              <w:adjustRightInd w:val="0"/>
              <w:jc w:val="center"/>
              <w:rPr>
                <w:lang w:val="en-US"/>
              </w:rPr>
            </w:pPr>
            <w:r>
              <w:rPr>
                <w:lang w:val="en-US"/>
              </w:rPr>
              <w:t>-</w:t>
            </w:r>
          </w:p>
        </w:tc>
        <w:tc>
          <w:tcPr>
            <w:tcW w:w="1228" w:type="pct"/>
            <w:tcBorders>
              <w:top w:val="single" w:sz="4" w:space="0" w:color="auto"/>
              <w:left w:val="single" w:sz="6" w:space="0" w:color="000000"/>
              <w:bottom w:val="single" w:sz="6" w:space="0" w:color="000000"/>
              <w:right w:val="single" w:sz="6" w:space="0" w:color="000000"/>
            </w:tcBorders>
            <w:vAlign w:val="center"/>
          </w:tcPr>
          <w:p w14:paraId="1CEFB59C" w14:textId="77777777" w:rsidR="00A5650A" w:rsidRDefault="00A5650A" w:rsidP="00EB48AD">
            <w:pPr>
              <w:autoSpaceDE w:val="0"/>
              <w:autoSpaceDN w:val="0"/>
              <w:adjustRightInd w:val="0"/>
              <w:jc w:val="center"/>
              <w:rPr>
                <w:szCs w:val="28"/>
              </w:rPr>
            </w:pPr>
            <w:r w:rsidRPr="0044263E">
              <w:rPr>
                <w:szCs w:val="28"/>
              </w:rPr>
              <w:t xml:space="preserve">дължина ≤ 1700 мм; </w:t>
            </w:r>
          </w:p>
          <w:p w14:paraId="3316F392" w14:textId="77777777" w:rsidR="00A5650A" w:rsidRDefault="00A5650A" w:rsidP="00EB48AD">
            <w:pPr>
              <w:autoSpaceDE w:val="0"/>
              <w:autoSpaceDN w:val="0"/>
              <w:adjustRightInd w:val="0"/>
              <w:jc w:val="center"/>
              <w:rPr>
                <w:szCs w:val="28"/>
              </w:rPr>
            </w:pPr>
            <w:r w:rsidRPr="0044263E">
              <w:rPr>
                <w:szCs w:val="28"/>
              </w:rPr>
              <w:lastRenderedPageBreak/>
              <w:t>широчина ≤ 800 мм.;</w:t>
            </w:r>
          </w:p>
          <w:p w14:paraId="128AEFF9" w14:textId="77777777" w:rsidR="00A5650A" w:rsidRPr="0044263E" w:rsidRDefault="00A5650A" w:rsidP="00EB48AD">
            <w:pPr>
              <w:autoSpaceDE w:val="0"/>
              <w:autoSpaceDN w:val="0"/>
              <w:adjustRightInd w:val="0"/>
              <w:jc w:val="center"/>
            </w:pPr>
            <w:r w:rsidRPr="0044263E">
              <w:rPr>
                <w:szCs w:val="28"/>
              </w:rPr>
              <w:t>височина ≤ 1770 мм;</w:t>
            </w:r>
          </w:p>
        </w:tc>
        <w:tc>
          <w:tcPr>
            <w:tcW w:w="1233" w:type="pct"/>
            <w:tcBorders>
              <w:top w:val="single" w:sz="4" w:space="0" w:color="auto"/>
              <w:left w:val="single" w:sz="6" w:space="0" w:color="000000"/>
              <w:bottom w:val="single" w:sz="6" w:space="0" w:color="000000"/>
              <w:right w:val="single" w:sz="6" w:space="0" w:color="000000"/>
            </w:tcBorders>
          </w:tcPr>
          <w:p w14:paraId="1719E083" w14:textId="77777777" w:rsidR="00A5650A" w:rsidRPr="0044263E" w:rsidRDefault="00A5650A" w:rsidP="00EB48AD">
            <w:pPr>
              <w:autoSpaceDE w:val="0"/>
              <w:autoSpaceDN w:val="0"/>
              <w:adjustRightInd w:val="0"/>
              <w:jc w:val="center"/>
              <w:rPr>
                <w:szCs w:val="28"/>
              </w:rPr>
            </w:pPr>
          </w:p>
        </w:tc>
      </w:tr>
      <w:tr w:rsidR="00A5650A" w:rsidRPr="003112A6" w14:paraId="510B42B5" w14:textId="56C6B72A" w:rsidTr="00A5650A">
        <w:trPr>
          <w:trHeight w:val="330"/>
        </w:trPr>
        <w:tc>
          <w:tcPr>
            <w:tcW w:w="339" w:type="pct"/>
            <w:tcBorders>
              <w:top w:val="single" w:sz="4" w:space="0" w:color="auto"/>
              <w:left w:val="single" w:sz="6" w:space="0" w:color="000000"/>
              <w:bottom w:val="single" w:sz="6" w:space="0" w:color="000000"/>
              <w:right w:val="single" w:sz="6" w:space="0" w:color="000000"/>
            </w:tcBorders>
            <w:vAlign w:val="center"/>
          </w:tcPr>
          <w:p w14:paraId="5D7E47AA" w14:textId="77777777" w:rsidR="00A5650A" w:rsidRPr="0044263E" w:rsidRDefault="00A5650A" w:rsidP="00EB48AD">
            <w:pPr>
              <w:autoSpaceDE w:val="0"/>
              <w:autoSpaceDN w:val="0"/>
              <w:adjustRightInd w:val="0"/>
              <w:ind w:left="-82"/>
              <w:jc w:val="center"/>
            </w:pPr>
            <w:r w:rsidRPr="0044263E">
              <w:t>4.2</w:t>
            </w:r>
          </w:p>
        </w:tc>
        <w:tc>
          <w:tcPr>
            <w:tcW w:w="1666" w:type="pct"/>
            <w:tcBorders>
              <w:top w:val="single" w:sz="4" w:space="0" w:color="auto"/>
              <w:left w:val="single" w:sz="6" w:space="0" w:color="000000"/>
              <w:bottom w:val="single" w:sz="6" w:space="0" w:color="000000"/>
              <w:right w:val="single" w:sz="6" w:space="0" w:color="000000"/>
            </w:tcBorders>
            <w:vAlign w:val="center"/>
          </w:tcPr>
          <w:p w14:paraId="50902CAF" w14:textId="77777777" w:rsidR="00A5650A" w:rsidRPr="0044263E" w:rsidRDefault="00A5650A" w:rsidP="00EB48AD">
            <w:pPr>
              <w:autoSpaceDE w:val="0"/>
              <w:autoSpaceDN w:val="0"/>
              <w:adjustRightInd w:val="0"/>
              <w:jc w:val="both"/>
            </w:pPr>
            <w:r w:rsidRPr="0044263E">
              <w:t>Втори типоразмер</w:t>
            </w:r>
          </w:p>
        </w:tc>
        <w:tc>
          <w:tcPr>
            <w:tcW w:w="533" w:type="pct"/>
            <w:tcBorders>
              <w:top w:val="single" w:sz="4" w:space="0" w:color="auto"/>
              <w:left w:val="single" w:sz="6" w:space="0" w:color="000000"/>
              <w:bottom w:val="single" w:sz="6" w:space="0" w:color="000000"/>
              <w:right w:val="single" w:sz="6" w:space="0" w:color="000000"/>
            </w:tcBorders>
            <w:vAlign w:val="center"/>
          </w:tcPr>
          <w:p w14:paraId="460F0CF1" w14:textId="77777777" w:rsidR="00A5650A" w:rsidRPr="0044263E" w:rsidRDefault="00A5650A" w:rsidP="00EB48AD">
            <w:pPr>
              <w:autoSpaceDE w:val="0"/>
              <w:autoSpaceDN w:val="0"/>
              <w:adjustRightInd w:val="0"/>
              <w:jc w:val="center"/>
            </w:pPr>
            <w:r w:rsidRPr="0044263E">
              <w:t>kVА</w:t>
            </w:r>
          </w:p>
        </w:tc>
        <w:tc>
          <w:tcPr>
            <w:tcW w:w="1228" w:type="pct"/>
            <w:tcBorders>
              <w:top w:val="single" w:sz="4" w:space="0" w:color="auto"/>
              <w:left w:val="single" w:sz="6" w:space="0" w:color="000000"/>
              <w:bottom w:val="single" w:sz="6" w:space="0" w:color="000000"/>
              <w:right w:val="single" w:sz="6" w:space="0" w:color="000000"/>
            </w:tcBorders>
            <w:vAlign w:val="center"/>
          </w:tcPr>
          <w:p w14:paraId="4A704B72" w14:textId="77777777" w:rsidR="00A5650A" w:rsidRPr="0044263E" w:rsidRDefault="00A5650A" w:rsidP="00EB48AD">
            <w:pPr>
              <w:autoSpaceDE w:val="0"/>
              <w:autoSpaceDN w:val="0"/>
              <w:adjustRightInd w:val="0"/>
              <w:jc w:val="center"/>
            </w:pPr>
            <w:r w:rsidRPr="0044263E">
              <w:t>560</w:t>
            </w:r>
          </w:p>
        </w:tc>
        <w:tc>
          <w:tcPr>
            <w:tcW w:w="1233" w:type="pct"/>
            <w:tcBorders>
              <w:top w:val="single" w:sz="4" w:space="0" w:color="auto"/>
              <w:left w:val="single" w:sz="6" w:space="0" w:color="000000"/>
              <w:bottom w:val="single" w:sz="6" w:space="0" w:color="000000"/>
              <w:right w:val="single" w:sz="6" w:space="0" w:color="000000"/>
            </w:tcBorders>
          </w:tcPr>
          <w:p w14:paraId="206D9B3B" w14:textId="77777777" w:rsidR="00A5650A" w:rsidRPr="0044263E" w:rsidRDefault="00A5650A" w:rsidP="00EB48AD">
            <w:pPr>
              <w:autoSpaceDE w:val="0"/>
              <w:autoSpaceDN w:val="0"/>
              <w:adjustRightInd w:val="0"/>
              <w:jc w:val="center"/>
            </w:pPr>
          </w:p>
        </w:tc>
      </w:tr>
      <w:tr w:rsidR="00A5650A" w:rsidRPr="003112A6" w14:paraId="40E8DCA4" w14:textId="27E8D929" w:rsidTr="00A5650A">
        <w:trPr>
          <w:trHeight w:val="330"/>
        </w:trPr>
        <w:tc>
          <w:tcPr>
            <w:tcW w:w="339" w:type="pct"/>
            <w:tcBorders>
              <w:top w:val="single" w:sz="4" w:space="0" w:color="auto"/>
              <w:left w:val="single" w:sz="6" w:space="0" w:color="000000"/>
              <w:bottom w:val="single" w:sz="6" w:space="0" w:color="000000"/>
              <w:right w:val="single" w:sz="6" w:space="0" w:color="000000"/>
            </w:tcBorders>
            <w:vAlign w:val="center"/>
          </w:tcPr>
          <w:p w14:paraId="380B01FB" w14:textId="77777777" w:rsidR="00A5650A" w:rsidRPr="00DC762A" w:rsidRDefault="00A5650A" w:rsidP="00EB48AD">
            <w:pPr>
              <w:autoSpaceDE w:val="0"/>
              <w:autoSpaceDN w:val="0"/>
              <w:adjustRightInd w:val="0"/>
              <w:ind w:left="-82"/>
              <w:jc w:val="center"/>
              <w:rPr>
                <w:lang w:val="en-US"/>
              </w:rPr>
            </w:pPr>
            <w:r>
              <w:rPr>
                <w:lang w:val="en-US"/>
              </w:rPr>
              <w:t>4.2.2</w:t>
            </w:r>
          </w:p>
        </w:tc>
        <w:tc>
          <w:tcPr>
            <w:tcW w:w="1666" w:type="pct"/>
            <w:tcBorders>
              <w:top w:val="single" w:sz="4" w:space="0" w:color="auto"/>
              <w:left w:val="single" w:sz="6" w:space="0" w:color="000000"/>
              <w:bottom w:val="single" w:sz="6" w:space="0" w:color="000000"/>
              <w:right w:val="single" w:sz="6" w:space="0" w:color="000000"/>
            </w:tcBorders>
            <w:vAlign w:val="center"/>
          </w:tcPr>
          <w:p w14:paraId="1957C710" w14:textId="77777777" w:rsidR="00A5650A" w:rsidRPr="00DC762A" w:rsidRDefault="00A5650A" w:rsidP="00EB48AD">
            <w:pPr>
              <w:autoSpaceDE w:val="0"/>
              <w:autoSpaceDN w:val="0"/>
              <w:adjustRightInd w:val="0"/>
              <w:jc w:val="both"/>
              <w:rPr>
                <w:lang w:val="en-US"/>
              </w:rPr>
            </w:pPr>
            <w:r w:rsidRPr="0044263E">
              <w:rPr>
                <w:szCs w:val="28"/>
              </w:rPr>
              <w:t>Максимални р</w:t>
            </w:r>
            <w:r>
              <w:rPr>
                <w:szCs w:val="28"/>
              </w:rPr>
              <w:t>азмери на трансформатор</w:t>
            </w:r>
            <w:r>
              <w:rPr>
                <w:szCs w:val="28"/>
                <w:lang w:val="en-US"/>
              </w:rPr>
              <w:t>a</w:t>
            </w:r>
          </w:p>
        </w:tc>
        <w:tc>
          <w:tcPr>
            <w:tcW w:w="533" w:type="pct"/>
            <w:tcBorders>
              <w:top w:val="single" w:sz="4" w:space="0" w:color="auto"/>
              <w:left w:val="single" w:sz="6" w:space="0" w:color="000000"/>
              <w:bottom w:val="single" w:sz="6" w:space="0" w:color="000000"/>
              <w:right w:val="single" w:sz="6" w:space="0" w:color="000000"/>
            </w:tcBorders>
            <w:vAlign w:val="center"/>
          </w:tcPr>
          <w:p w14:paraId="577C7239" w14:textId="77777777" w:rsidR="00A5650A" w:rsidRPr="00DC762A" w:rsidRDefault="00A5650A" w:rsidP="00EB48AD">
            <w:pPr>
              <w:autoSpaceDE w:val="0"/>
              <w:autoSpaceDN w:val="0"/>
              <w:adjustRightInd w:val="0"/>
              <w:jc w:val="center"/>
              <w:rPr>
                <w:lang w:val="en-US"/>
              </w:rPr>
            </w:pPr>
            <w:r>
              <w:rPr>
                <w:lang w:val="en-US"/>
              </w:rPr>
              <w:t>-</w:t>
            </w:r>
          </w:p>
        </w:tc>
        <w:tc>
          <w:tcPr>
            <w:tcW w:w="1228" w:type="pct"/>
            <w:tcBorders>
              <w:top w:val="single" w:sz="4" w:space="0" w:color="auto"/>
              <w:left w:val="single" w:sz="6" w:space="0" w:color="000000"/>
              <w:bottom w:val="single" w:sz="6" w:space="0" w:color="000000"/>
              <w:right w:val="single" w:sz="6" w:space="0" w:color="000000"/>
            </w:tcBorders>
            <w:vAlign w:val="center"/>
          </w:tcPr>
          <w:p w14:paraId="5C36E480" w14:textId="77777777" w:rsidR="00A5650A" w:rsidRPr="00DC762A" w:rsidRDefault="00A5650A" w:rsidP="00EB48AD">
            <w:pPr>
              <w:widowControl w:val="0"/>
              <w:spacing w:before="120" w:line="252" w:lineRule="auto"/>
              <w:jc w:val="both"/>
              <w:rPr>
                <w:szCs w:val="28"/>
              </w:rPr>
            </w:pPr>
            <w:r w:rsidRPr="0044263E">
              <w:rPr>
                <w:szCs w:val="28"/>
              </w:rPr>
              <w:t xml:space="preserve">дължина ≤ 1980 мм; </w:t>
            </w:r>
            <w:r>
              <w:rPr>
                <w:szCs w:val="28"/>
              </w:rPr>
              <w:br/>
            </w:r>
            <w:r w:rsidRPr="0044263E">
              <w:rPr>
                <w:szCs w:val="28"/>
              </w:rPr>
              <w:t>широчина ≤ 900 мм.;</w:t>
            </w:r>
            <w:r>
              <w:rPr>
                <w:szCs w:val="28"/>
              </w:rPr>
              <w:br/>
            </w:r>
            <w:r w:rsidRPr="0044263E">
              <w:rPr>
                <w:szCs w:val="28"/>
              </w:rPr>
              <w:t>височина ≤ 1800 мм;</w:t>
            </w:r>
          </w:p>
        </w:tc>
        <w:tc>
          <w:tcPr>
            <w:tcW w:w="1233" w:type="pct"/>
            <w:tcBorders>
              <w:top w:val="single" w:sz="4" w:space="0" w:color="auto"/>
              <w:left w:val="single" w:sz="6" w:space="0" w:color="000000"/>
              <w:bottom w:val="single" w:sz="6" w:space="0" w:color="000000"/>
              <w:right w:val="single" w:sz="6" w:space="0" w:color="000000"/>
            </w:tcBorders>
          </w:tcPr>
          <w:p w14:paraId="2ADFD29C" w14:textId="77777777" w:rsidR="00A5650A" w:rsidRPr="0044263E" w:rsidRDefault="00A5650A" w:rsidP="00EB48AD">
            <w:pPr>
              <w:widowControl w:val="0"/>
              <w:spacing w:before="120" w:line="252" w:lineRule="auto"/>
              <w:jc w:val="both"/>
              <w:rPr>
                <w:szCs w:val="28"/>
              </w:rPr>
            </w:pPr>
          </w:p>
        </w:tc>
      </w:tr>
      <w:tr w:rsidR="00A5650A" w:rsidRPr="003112A6" w14:paraId="727AE12C" w14:textId="679F86E8" w:rsidTr="00A5650A">
        <w:trPr>
          <w:trHeight w:val="322"/>
        </w:trPr>
        <w:tc>
          <w:tcPr>
            <w:tcW w:w="339" w:type="pct"/>
            <w:tcBorders>
              <w:top w:val="single" w:sz="6" w:space="0" w:color="000000"/>
              <w:left w:val="single" w:sz="6" w:space="0" w:color="000000"/>
              <w:bottom w:val="nil"/>
              <w:right w:val="single" w:sz="6" w:space="0" w:color="000000"/>
            </w:tcBorders>
            <w:vAlign w:val="center"/>
          </w:tcPr>
          <w:p w14:paraId="406546C3" w14:textId="77777777" w:rsidR="00A5650A" w:rsidRPr="0044263E" w:rsidRDefault="00A5650A" w:rsidP="00EB48AD">
            <w:pPr>
              <w:autoSpaceDE w:val="0"/>
              <w:autoSpaceDN w:val="0"/>
              <w:adjustRightInd w:val="0"/>
              <w:ind w:left="-82"/>
              <w:jc w:val="center"/>
              <w:rPr>
                <w:b/>
              </w:rPr>
            </w:pPr>
            <w:r w:rsidRPr="0044263E">
              <w:rPr>
                <w:b/>
              </w:rPr>
              <w:t>5</w:t>
            </w:r>
          </w:p>
        </w:tc>
        <w:tc>
          <w:tcPr>
            <w:tcW w:w="1666" w:type="pct"/>
            <w:tcBorders>
              <w:top w:val="single" w:sz="6" w:space="0" w:color="000000"/>
              <w:left w:val="single" w:sz="6" w:space="0" w:color="000000"/>
              <w:bottom w:val="nil"/>
              <w:right w:val="single" w:sz="6" w:space="0" w:color="000000"/>
            </w:tcBorders>
            <w:vAlign w:val="center"/>
          </w:tcPr>
          <w:p w14:paraId="08586FC0" w14:textId="77777777" w:rsidR="00A5650A" w:rsidRPr="0044263E" w:rsidRDefault="00A5650A" w:rsidP="00EB48AD">
            <w:pPr>
              <w:autoSpaceDE w:val="0"/>
              <w:autoSpaceDN w:val="0"/>
              <w:adjustRightInd w:val="0"/>
              <w:rPr>
                <w:b/>
              </w:rPr>
            </w:pPr>
            <w:r w:rsidRPr="0044263E">
              <w:rPr>
                <w:b/>
              </w:rPr>
              <w:t>Номинално/максимално  (U</w:t>
            </w:r>
            <w:r w:rsidRPr="0044263E">
              <w:rPr>
                <w:b/>
                <w:vertAlign w:val="subscript"/>
              </w:rPr>
              <w:t>n</w:t>
            </w:r>
            <w:r w:rsidRPr="0044263E">
              <w:rPr>
                <w:b/>
              </w:rPr>
              <w:t>/U</w:t>
            </w:r>
            <w:r w:rsidRPr="0044263E">
              <w:rPr>
                <w:b/>
                <w:vertAlign w:val="subscript"/>
              </w:rPr>
              <w:t>m</w:t>
            </w:r>
            <w:r w:rsidRPr="0044263E">
              <w:rPr>
                <w:b/>
              </w:rPr>
              <w:t>) първично напрежение</w:t>
            </w:r>
          </w:p>
        </w:tc>
        <w:tc>
          <w:tcPr>
            <w:tcW w:w="533" w:type="pct"/>
            <w:tcBorders>
              <w:top w:val="single" w:sz="6" w:space="0" w:color="000000"/>
              <w:left w:val="single" w:sz="6" w:space="0" w:color="000000"/>
              <w:bottom w:val="nil"/>
              <w:right w:val="single" w:sz="6" w:space="0" w:color="000000"/>
            </w:tcBorders>
            <w:vAlign w:val="center"/>
          </w:tcPr>
          <w:p w14:paraId="43C3C21C" w14:textId="77777777" w:rsidR="00A5650A" w:rsidRPr="0044263E" w:rsidRDefault="00A5650A" w:rsidP="00EB48AD">
            <w:pPr>
              <w:autoSpaceDE w:val="0"/>
              <w:autoSpaceDN w:val="0"/>
              <w:adjustRightInd w:val="0"/>
            </w:pPr>
          </w:p>
        </w:tc>
        <w:tc>
          <w:tcPr>
            <w:tcW w:w="1228" w:type="pct"/>
            <w:tcBorders>
              <w:top w:val="single" w:sz="6" w:space="0" w:color="000000"/>
              <w:left w:val="single" w:sz="6" w:space="0" w:color="000000"/>
              <w:bottom w:val="nil"/>
              <w:right w:val="single" w:sz="6" w:space="0" w:color="000000"/>
            </w:tcBorders>
            <w:vAlign w:val="center"/>
          </w:tcPr>
          <w:p w14:paraId="47FA9033" w14:textId="77777777" w:rsidR="00A5650A" w:rsidRPr="0044263E" w:rsidRDefault="00A5650A" w:rsidP="00EB48AD">
            <w:pPr>
              <w:autoSpaceDE w:val="0"/>
              <w:autoSpaceDN w:val="0"/>
              <w:adjustRightInd w:val="0"/>
            </w:pPr>
          </w:p>
        </w:tc>
        <w:tc>
          <w:tcPr>
            <w:tcW w:w="1233" w:type="pct"/>
            <w:tcBorders>
              <w:top w:val="single" w:sz="6" w:space="0" w:color="000000"/>
              <w:left w:val="single" w:sz="6" w:space="0" w:color="000000"/>
              <w:bottom w:val="nil"/>
              <w:right w:val="single" w:sz="6" w:space="0" w:color="000000"/>
            </w:tcBorders>
          </w:tcPr>
          <w:p w14:paraId="6E07631F" w14:textId="77777777" w:rsidR="00A5650A" w:rsidRPr="0044263E" w:rsidRDefault="00A5650A" w:rsidP="00EB48AD">
            <w:pPr>
              <w:autoSpaceDE w:val="0"/>
              <w:autoSpaceDN w:val="0"/>
              <w:adjustRightInd w:val="0"/>
            </w:pPr>
          </w:p>
        </w:tc>
      </w:tr>
      <w:tr w:rsidR="00A5650A" w:rsidRPr="003112A6" w14:paraId="18545DA4" w14:textId="2C728B3B" w:rsidTr="00A5650A">
        <w:trPr>
          <w:trHeight w:val="322"/>
        </w:trPr>
        <w:tc>
          <w:tcPr>
            <w:tcW w:w="339" w:type="pct"/>
            <w:tcBorders>
              <w:top w:val="single" w:sz="6" w:space="0" w:color="000000"/>
              <w:left w:val="single" w:sz="6" w:space="0" w:color="000000"/>
              <w:bottom w:val="nil"/>
              <w:right w:val="single" w:sz="6" w:space="0" w:color="000000"/>
            </w:tcBorders>
            <w:vAlign w:val="center"/>
          </w:tcPr>
          <w:p w14:paraId="6F1D3D5B" w14:textId="77777777" w:rsidR="00A5650A" w:rsidRPr="0044263E" w:rsidRDefault="00A5650A" w:rsidP="00EB48AD">
            <w:pPr>
              <w:autoSpaceDE w:val="0"/>
              <w:autoSpaceDN w:val="0"/>
              <w:adjustRightInd w:val="0"/>
              <w:ind w:left="-82"/>
              <w:jc w:val="center"/>
            </w:pPr>
            <w:r w:rsidRPr="0044263E">
              <w:t>5.1</w:t>
            </w:r>
          </w:p>
        </w:tc>
        <w:tc>
          <w:tcPr>
            <w:tcW w:w="1666" w:type="pct"/>
            <w:tcBorders>
              <w:top w:val="single" w:sz="6" w:space="0" w:color="000000"/>
              <w:left w:val="single" w:sz="6" w:space="0" w:color="000000"/>
              <w:bottom w:val="nil"/>
              <w:right w:val="single" w:sz="6" w:space="0" w:color="000000"/>
            </w:tcBorders>
            <w:vAlign w:val="center"/>
          </w:tcPr>
          <w:p w14:paraId="4FC7CD4F" w14:textId="77777777" w:rsidR="00A5650A" w:rsidRPr="0044263E" w:rsidRDefault="00A5650A" w:rsidP="00EB48AD">
            <w:pPr>
              <w:autoSpaceDE w:val="0"/>
              <w:autoSpaceDN w:val="0"/>
              <w:adjustRightInd w:val="0"/>
              <w:jc w:val="both"/>
            </w:pPr>
            <w:r w:rsidRPr="0044263E">
              <w:t>За трансформаторите по 4.1 и 4.2</w:t>
            </w:r>
          </w:p>
        </w:tc>
        <w:tc>
          <w:tcPr>
            <w:tcW w:w="533" w:type="pct"/>
            <w:tcBorders>
              <w:top w:val="single" w:sz="6" w:space="0" w:color="000000"/>
              <w:left w:val="single" w:sz="6" w:space="0" w:color="000000"/>
              <w:bottom w:val="nil"/>
              <w:right w:val="single" w:sz="6" w:space="0" w:color="000000"/>
            </w:tcBorders>
            <w:vAlign w:val="center"/>
          </w:tcPr>
          <w:p w14:paraId="3F1C3647" w14:textId="77777777" w:rsidR="00A5650A" w:rsidRPr="0044263E" w:rsidRDefault="00A5650A" w:rsidP="00EB48AD">
            <w:pPr>
              <w:autoSpaceDE w:val="0"/>
              <w:autoSpaceDN w:val="0"/>
              <w:adjustRightInd w:val="0"/>
              <w:jc w:val="center"/>
            </w:pPr>
            <w:r w:rsidRPr="0044263E">
              <w:t>kV</w:t>
            </w:r>
          </w:p>
        </w:tc>
        <w:tc>
          <w:tcPr>
            <w:tcW w:w="1228" w:type="pct"/>
            <w:tcBorders>
              <w:top w:val="single" w:sz="6" w:space="0" w:color="000000"/>
              <w:left w:val="single" w:sz="6" w:space="0" w:color="000000"/>
              <w:bottom w:val="nil"/>
              <w:right w:val="single" w:sz="6" w:space="0" w:color="000000"/>
            </w:tcBorders>
            <w:vAlign w:val="center"/>
          </w:tcPr>
          <w:p w14:paraId="385B0ED2" w14:textId="77777777" w:rsidR="00A5650A" w:rsidRPr="0044263E" w:rsidRDefault="00A5650A" w:rsidP="00EB48AD">
            <w:pPr>
              <w:autoSpaceDE w:val="0"/>
              <w:autoSpaceDN w:val="0"/>
              <w:adjustRightInd w:val="0"/>
              <w:jc w:val="center"/>
            </w:pPr>
            <w:r w:rsidRPr="0044263E">
              <w:t>6/7,2</w:t>
            </w:r>
          </w:p>
        </w:tc>
        <w:tc>
          <w:tcPr>
            <w:tcW w:w="1233" w:type="pct"/>
            <w:tcBorders>
              <w:top w:val="single" w:sz="6" w:space="0" w:color="000000"/>
              <w:left w:val="single" w:sz="6" w:space="0" w:color="000000"/>
              <w:bottom w:val="nil"/>
              <w:right w:val="single" w:sz="6" w:space="0" w:color="000000"/>
            </w:tcBorders>
          </w:tcPr>
          <w:p w14:paraId="415430B9" w14:textId="77777777" w:rsidR="00A5650A" w:rsidRPr="0044263E" w:rsidRDefault="00A5650A" w:rsidP="00EB48AD">
            <w:pPr>
              <w:autoSpaceDE w:val="0"/>
              <w:autoSpaceDN w:val="0"/>
              <w:adjustRightInd w:val="0"/>
              <w:jc w:val="center"/>
            </w:pPr>
          </w:p>
        </w:tc>
      </w:tr>
      <w:tr w:rsidR="00A5650A" w:rsidRPr="003112A6" w14:paraId="5DC06A8B" w14:textId="55DDFE53" w:rsidTr="00A5650A">
        <w:trPr>
          <w:trHeight w:val="322"/>
        </w:trPr>
        <w:tc>
          <w:tcPr>
            <w:tcW w:w="339" w:type="pct"/>
            <w:tcBorders>
              <w:top w:val="single" w:sz="6" w:space="0" w:color="000000"/>
              <w:left w:val="single" w:sz="6" w:space="0" w:color="000000"/>
              <w:bottom w:val="nil"/>
              <w:right w:val="single" w:sz="6" w:space="0" w:color="000000"/>
            </w:tcBorders>
            <w:vAlign w:val="center"/>
          </w:tcPr>
          <w:p w14:paraId="77991DC3" w14:textId="77777777" w:rsidR="00A5650A" w:rsidRPr="0044263E" w:rsidRDefault="00A5650A" w:rsidP="00EB48AD">
            <w:pPr>
              <w:autoSpaceDE w:val="0"/>
              <w:autoSpaceDN w:val="0"/>
              <w:adjustRightInd w:val="0"/>
              <w:ind w:left="-82"/>
              <w:jc w:val="center"/>
              <w:rPr>
                <w:b/>
              </w:rPr>
            </w:pPr>
            <w:r w:rsidRPr="0044263E">
              <w:rPr>
                <w:b/>
              </w:rPr>
              <w:t>6</w:t>
            </w:r>
          </w:p>
        </w:tc>
        <w:tc>
          <w:tcPr>
            <w:tcW w:w="1666" w:type="pct"/>
            <w:tcBorders>
              <w:top w:val="single" w:sz="6" w:space="0" w:color="000000"/>
              <w:left w:val="single" w:sz="6" w:space="0" w:color="000000"/>
              <w:bottom w:val="nil"/>
              <w:right w:val="single" w:sz="6" w:space="0" w:color="000000"/>
            </w:tcBorders>
            <w:vAlign w:val="center"/>
          </w:tcPr>
          <w:p w14:paraId="4817C317" w14:textId="77777777" w:rsidR="00A5650A" w:rsidRPr="0044263E" w:rsidRDefault="00A5650A" w:rsidP="00EB48AD">
            <w:pPr>
              <w:autoSpaceDE w:val="0"/>
              <w:autoSpaceDN w:val="0"/>
              <w:adjustRightInd w:val="0"/>
              <w:jc w:val="both"/>
              <w:rPr>
                <w:b/>
                <w:lang w:val="en-US"/>
              </w:rPr>
            </w:pPr>
            <w:r w:rsidRPr="0044263E">
              <w:rPr>
                <w:b/>
              </w:rPr>
              <w:t xml:space="preserve">Номинално вторично напрежение </w:t>
            </w:r>
            <w:r w:rsidRPr="0044263E">
              <w:rPr>
                <w:b/>
                <w:lang w:val="en-US"/>
              </w:rPr>
              <w:t>Un</w:t>
            </w:r>
          </w:p>
        </w:tc>
        <w:tc>
          <w:tcPr>
            <w:tcW w:w="533" w:type="pct"/>
            <w:tcBorders>
              <w:top w:val="single" w:sz="6" w:space="0" w:color="000000"/>
              <w:left w:val="single" w:sz="6" w:space="0" w:color="000000"/>
              <w:bottom w:val="nil"/>
              <w:right w:val="single" w:sz="6" w:space="0" w:color="000000"/>
            </w:tcBorders>
            <w:vAlign w:val="center"/>
          </w:tcPr>
          <w:p w14:paraId="52A42FEE" w14:textId="77777777" w:rsidR="00A5650A" w:rsidRPr="0044263E" w:rsidRDefault="00A5650A" w:rsidP="00EB48AD">
            <w:pPr>
              <w:autoSpaceDE w:val="0"/>
              <w:autoSpaceDN w:val="0"/>
              <w:adjustRightInd w:val="0"/>
              <w:jc w:val="center"/>
            </w:pPr>
          </w:p>
        </w:tc>
        <w:tc>
          <w:tcPr>
            <w:tcW w:w="1228" w:type="pct"/>
            <w:tcBorders>
              <w:top w:val="single" w:sz="6" w:space="0" w:color="000000"/>
              <w:left w:val="single" w:sz="6" w:space="0" w:color="000000"/>
              <w:bottom w:val="nil"/>
              <w:right w:val="single" w:sz="6" w:space="0" w:color="000000"/>
            </w:tcBorders>
            <w:vAlign w:val="center"/>
          </w:tcPr>
          <w:p w14:paraId="7FCFB0D9" w14:textId="77777777" w:rsidR="00A5650A" w:rsidRPr="0044263E" w:rsidRDefault="00A5650A" w:rsidP="00EB48AD">
            <w:pPr>
              <w:autoSpaceDE w:val="0"/>
              <w:autoSpaceDN w:val="0"/>
              <w:adjustRightInd w:val="0"/>
              <w:jc w:val="center"/>
            </w:pPr>
          </w:p>
        </w:tc>
        <w:tc>
          <w:tcPr>
            <w:tcW w:w="1233" w:type="pct"/>
            <w:tcBorders>
              <w:top w:val="single" w:sz="6" w:space="0" w:color="000000"/>
              <w:left w:val="single" w:sz="6" w:space="0" w:color="000000"/>
              <w:bottom w:val="nil"/>
              <w:right w:val="single" w:sz="6" w:space="0" w:color="000000"/>
            </w:tcBorders>
          </w:tcPr>
          <w:p w14:paraId="40729D2E" w14:textId="77777777" w:rsidR="00A5650A" w:rsidRPr="0044263E" w:rsidRDefault="00A5650A" w:rsidP="00EB48AD">
            <w:pPr>
              <w:autoSpaceDE w:val="0"/>
              <w:autoSpaceDN w:val="0"/>
              <w:adjustRightInd w:val="0"/>
              <w:jc w:val="center"/>
            </w:pPr>
          </w:p>
        </w:tc>
      </w:tr>
      <w:tr w:rsidR="00A5650A" w:rsidRPr="003112A6" w14:paraId="424D2ACE" w14:textId="0804BE30"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39C43E1F" w14:textId="77777777" w:rsidR="00A5650A" w:rsidRPr="0044263E" w:rsidRDefault="00A5650A" w:rsidP="00EB48AD">
            <w:pPr>
              <w:autoSpaceDE w:val="0"/>
              <w:autoSpaceDN w:val="0"/>
              <w:adjustRightInd w:val="0"/>
              <w:ind w:left="-82"/>
              <w:jc w:val="center"/>
              <w:rPr>
                <w:lang w:val="en-US"/>
              </w:rPr>
            </w:pPr>
            <w:r w:rsidRPr="0044263E">
              <w:t>6</w:t>
            </w:r>
            <w:r w:rsidRPr="0044263E">
              <w:rPr>
                <w:lang w:val="en-US"/>
              </w:rPr>
              <w:t>.1</w:t>
            </w:r>
          </w:p>
        </w:tc>
        <w:tc>
          <w:tcPr>
            <w:tcW w:w="1666" w:type="pct"/>
            <w:tcBorders>
              <w:top w:val="single" w:sz="6" w:space="0" w:color="000000"/>
              <w:left w:val="single" w:sz="6" w:space="0" w:color="000000"/>
              <w:bottom w:val="single" w:sz="6" w:space="0" w:color="000000"/>
              <w:right w:val="single" w:sz="6" w:space="0" w:color="000000"/>
            </w:tcBorders>
            <w:vAlign w:val="center"/>
          </w:tcPr>
          <w:p w14:paraId="38900D1E" w14:textId="77777777" w:rsidR="00A5650A" w:rsidRPr="0044263E" w:rsidRDefault="00A5650A" w:rsidP="00EB48AD">
            <w:pPr>
              <w:autoSpaceDE w:val="0"/>
              <w:autoSpaceDN w:val="0"/>
              <w:adjustRightInd w:val="0"/>
              <w:jc w:val="both"/>
            </w:pPr>
            <w:r w:rsidRPr="0044263E">
              <w:t>Номинално вторично напрежение</w:t>
            </w:r>
            <w:r>
              <w:t xml:space="preserve"> по</w:t>
            </w:r>
            <w:r w:rsidRPr="0044263E">
              <w:t xml:space="preserve"> 4.1</w:t>
            </w:r>
          </w:p>
        </w:tc>
        <w:tc>
          <w:tcPr>
            <w:tcW w:w="533" w:type="pct"/>
            <w:tcBorders>
              <w:top w:val="single" w:sz="6" w:space="0" w:color="000000"/>
              <w:left w:val="single" w:sz="6" w:space="0" w:color="000000"/>
              <w:bottom w:val="single" w:sz="6" w:space="0" w:color="000000"/>
              <w:right w:val="single" w:sz="6" w:space="0" w:color="000000"/>
            </w:tcBorders>
            <w:vAlign w:val="center"/>
          </w:tcPr>
          <w:p w14:paraId="09541A48" w14:textId="77777777" w:rsidR="00A5650A" w:rsidRPr="0044263E" w:rsidRDefault="00A5650A" w:rsidP="00EB48AD">
            <w:pPr>
              <w:autoSpaceDE w:val="0"/>
              <w:autoSpaceDN w:val="0"/>
              <w:adjustRightInd w:val="0"/>
              <w:jc w:val="center"/>
            </w:pPr>
            <w:r w:rsidRPr="0044263E">
              <w:t>kV</w:t>
            </w:r>
          </w:p>
        </w:tc>
        <w:tc>
          <w:tcPr>
            <w:tcW w:w="1228" w:type="pct"/>
            <w:tcBorders>
              <w:top w:val="single" w:sz="6" w:space="0" w:color="000000"/>
              <w:left w:val="single" w:sz="6" w:space="0" w:color="000000"/>
              <w:bottom w:val="single" w:sz="6" w:space="0" w:color="000000"/>
              <w:right w:val="single" w:sz="6" w:space="0" w:color="000000"/>
            </w:tcBorders>
            <w:vAlign w:val="center"/>
          </w:tcPr>
          <w:p w14:paraId="7A810296" w14:textId="77777777" w:rsidR="00A5650A" w:rsidRPr="0044263E" w:rsidRDefault="00A5650A" w:rsidP="00EB48AD">
            <w:pPr>
              <w:autoSpaceDE w:val="0"/>
              <w:autoSpaceDN w:val="0"/>
              <w:adjustRightInd w:val="0"/>
              <w:jc w:val="center"/>
            </w:pPr>
            <w:r w:rsidRPr="0044263E">
              <w:t>0,4/0,23</w:t>
            </w:r>
          </w:p>
        </w:tc>
        <w:tc>
          <w:tcPr>
            <w:tcW w:w="1233" w:type="pct"/>
            <w:tcBorders>
              <w:top w:val="single" w:sz="6" w:space="0" w:color="000000"/>
              <w:left w:val="single" w:sz="6" w:space="0" w:color="000000"/>
              <w:bottom w:val="single" w:sz="6" w:space="0" w:color="000000"/>
              <w:right w:val="single" w:sz="6" w:space="0" w:color="000000"/>
            </w:tcBorders>
          </w:tcPr>
          <w:p w14:paraId="3900EE10" w14:textId="77777777" w:rsidR="00A5650A" w:rsidRPr="0044263E" w:rsidRDefault="00A5650A" w:rsidP="00EB48AD">
            <w:pPr>
              <w:autoSpaceDE w:val="0"/>
              <w:autoSpaceDN w:val="0"/>
              <w:adjustRightInd w:val="0"/>
              <w:jc w:val="center"/>
            </w:pPr>
          </w:p>
        </w:tc>
      </w:tr>
      <w:tr w:rsidR="00A5650A" w:rsidRPr="003112A6" w14:paraId="266ACD84" w14:textId="73B99F3F"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256FF37C" w14:textId="77777777" w:rsidR="00A5650A" w:rsidRPr="0044263E" w:rsidRDefault="00A5650A" w:rsidP="00EB48AD">
            <w:pPr>
              <w:autoSpaceDE w:val="0"/>
              <w:autoSpaceDN w:val="0"/>
              <w:adjustRightInd w:val="0"/>
              <w:ind w:left="-82"/>
              <w:jc w:val="center"/>
              <w:rPr>
                <w:lang w:val="en-US"/>
              </w:rPr>
            </w:pPr>
            <w:r w:rsidRPr="0044263E">
              <w:rPr>
                <w:lang w:val="en-US"/>
              </w:rPr>
              <w:t>6.2</w:t>
            </w:r>
          </w:p>
        </w:tc>
        <w:tc>
          <w:tcPr>
            <w:tcW w:w="1666" w:type="pct"/>
            <w:tcBorders>
              <w:top w:val="single" w:sz="6" w:space="0" w:color="000000"/>
              <w:left w:val="single" w:sz="6" w:space="0" w:color="000000"/>
              <w:bottom w:val="single" w:sz="6" w:space="0" w:color="000000"/>
              <w:right w:val="single" w:sz="6" w:space="0" w:color="000000"/>
            </w:tcBorders>
            <w:vAlign w:val="center"/>
          </w:tcPr>
          <w:p w14:paraId="52DC9CEF" w14:textId="77777777" w:rsidR="00A5650A" w:rsidRPr="0044263E" w:rsidRDefault="00A5650A" w:rsidP="00EB48AD">
            <w:pPr>
              <w:autoSpaceDE w:val="0"/>
              <w:autoSpaceDN w:val="0"/>
              <w:adjustRightInd w:val="0"/>
              <w:jc w:val="both"/>
            </w:pPr>
            <w:r w:rsidRPr="0044263E">
              <w:t>Номинално вторично напрежение по 4.2</w:t>
            </w:r>
          </w:p>
        </w:tc>
        <w:tc>
          <w:tcPr>
            <w:tcW w:w="533" w:type="pct"/>
            <w:tcBorders>
              <w:top w:val="single" w:sz="6" w:space="0" w:color="000000"/>
              <w:left w:val="single" w:sz="6" w:space="0" w:color="000000"/>
              <w:bottom w:val="single" w:sz="6" w:space="0" w:color="000000"/>
              <w:right w:val="single" w:sz="6" w:space="0" w:color="000000"/>
            </w:tcBorders>
            <w:vAlign w:val="center"/>
          </w:tcPr>
          <w:p w14:paraId="747D6233" w14:textId="77777777" w:rsidR="00A5650A" w:rsidRPr="0044263E" w:rsidRDefault="00A5650A" w:rsidP="00EB48AD">
            <w:pPr>
              <w:autoSpaceDE w:val="0"/>
              <w:autoSpaceDN w:val="0"/>
              <w:adjustRightInd w:val="0"/>
              <w:jc w:val="center"/>
            </w:pPr>
            <w:r w:rsidRPr="0044263E">
              <w:rPr>
                <w:lang w:val="en-US"/>
              </w:rPr>
              <w:t>kV</w:t>
            </w:r>
          </w:p>
        </w:tc>
        <w:tc>
          <w:tcPr>
            <w:tcW w:w="1228" w:type="pct"/>
            <w:tcBorders>
              <w:top w:val="single" w:sz="6" w:space="0" w:color="000000"/>
              <w:left w:val="single" w:sz="6" w:space="0" w:color="000000"/>
              <w:bottom w:val="single" w:sz="6" w:space="0" w:color="000000"/>
              <w:right w:val="single" w:sz="6" w:space="0" w:color="000000"/>
            </w:tcBorders>
            <w:vAlign w:val="center"/>
          </w:tcPr>
          <w:p w14:paraId="092D3584" w14:textId="77777777" w:rsidR="00A5650A" w:rsidRPr="0044263E" w:rsidRDefault="00A5650A" w:rsidP="00EB48AD">
            <w:pPr>
              <w:autoSpaceDE w:val="0"/>
              <w:autoSpaceDN w:val="0"/>
              <w:adjustRightInd w:val="0"/>
              <w:jc w:val="center"/>
            </w:pPr>
            <w:r>
              <w:t>0,</w:t>
            </w:r>
            <w:r w:rsidRPr="0044263E">
              <w:t>525</w:t>
            </w:r>
          </w:p>
        </w:tc>
        <w:tc>
          <w:tcPr>
            <w:tcW w:w="1233" w:type="pct"/>
            <w:tcBorders>
              <w:top w:val="single" w:sz="6" w:space="0" w:color="000000"/>
              <w:left w:val="single" w:sz="6" w:space="0" w:color="000000"/>
              <w:bottom w:val="single" w:sz="6" w:space="0" w:color="000000"/>
              <w:right w:val="single" w:sz="6" w:space="0" w:color="000000"/>
            </w:tcBorders>
          </w:tcPr>
          <w:p w14:paraId="331F2002" w14:textId="77777777" w:rsidR="00A5650A" w:rsidRDefault="00A5650A" w:rsidP="00EB48AD">
            <w:pPr>
              <w:autoSpaceDE w:val="0"/>
              <w:autoSpaceDN w:val="0"/>
              <w:adjustRightInd w:val="0"/>
              <w:jc w:val="center"/>
            </w:pPr>
          </w:p>
        </w:tc>
      </w:tr>
      <w:tr w:rsidR="00A5650A" w:rsidRPr="003112A6" w14:paraId="4C64C582" w14:textId="4C1BCAC3"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6A5AFC25" w14:textId="77777777" w:rsidR="00A5650A" w:rsidRPr="0044263E" w:rsidRDefault="00A5650A" w:rsidP="00EB48AD">
            <w:pPr>
              <w:autoSpaceDE w:val="0"/>
              <w:autoSpaceDN w:val="0"/>
              <w:adjustRightInd w:val="0"/>
              <w:ind w:left="-82"/>
              <w:jc w:val="center"/>
            </w:pPr>
            <w:r w:rsidRPr="0044263E">
              <w:t>7</w:t>
            </w:r>
          </w:p>
        </w:tc>
        <w:tc>
          <w:tcPr>
            <w:tcW w:w="1666" w:type="pct"/>
            <w:tcBorders>
              <w:top w:val="single" w:sz="6" w:space="0" w:color="000000"/>
              <w:left w:val="single" w:sz="6" w:space="0" w:color="000000"/>
              <w:bottom w:val="single" w:sz="6" w:space="0" w:color="000000"/>
              <w:right w:val="single" w:sz="6" w:space="0" w:color="000000"/>
            </w:tcBorders>
            <w:vAlign w:val="center"/>
          </w:tcPr>
          <w:p w14:paraId="3F880450" w14:textId="77777777" w:rsidR="00A5650A" w:rsidRPr="0044263E" w:rsidRDefault="00A5650A" w:rsidP="00EB48AD">
            <w:pPr>
              <w:autoSpaceDE w:val="0"/>
              <w:autoSpaceDN w:val="0"/>
              <w:adjustRightInd w:val="0"/>
              <w:jc w:val="both"/>
            </w:pPr>
            <w:r w:rsidRPr="0044263E">
              <w:t>Номинална честота</w:t>
            </w:r>
          </w:p>
        </w:tc>
        <w:tc>
          <w:tcPr>
            <w:tcW w:w="533" w:type="pct"/>
            <w:tcBorders>
              <w:top w:val="single" w:sz="6" w:space="0" w:color="000000"/>
              <w:left w:val="single" w:sz="6" w:space="0" w:color="000000"/>
              <w:bottom w:val="single" w:sz="6" w:space="0" w:color="000000"/>
              <w:right w:val="single" w:sz="6" w:space="0" w:color="000000"/>
            </w:tcBorders>
            <w:vAlign w:val="center"/>
          </w:tcPr>
          <w:p w14:paraId="601A47FA" w14:textId="77777777" w:rsidR="00A5650A" w:rsidRPr="0044263E" w:rsidRDefault="00A5650A" w:rsidP="00EB48AD">
            <w:pPr>
              <w:autoSpaceDE w:val="0"/>
              <w:autoSpaceDN w:val="0"/>
              <w:adjustRightInd w:val="0"/>
              <w:jc w:val="center"/>
            </w:pPr>
            <w:r w:rsidRPr="0044263E">
              <w:t>Hz</w:t>
            </w:r>
          </w:p>
        </w:tc>
        <w:tc>
          <w:tcPr>
            <w:tcW w:w="1228" w:type="pct"/>
            <w:tcBorders>
              <w:top w:val="single" w:sz="6" w:space="0" w:color="000000"/>
              <w:left w:val="single" w:sz="6" w:space="0" w:color="000000"/>
              <w:bottom w:val="single" w:sz="6" w:space="0" w:color="000000"/>
              <w:right w:val="single" w:sz="6" w:space="0" w:color="000000"/>
            </w:tcBorders>
            <w:vAlign w:val="center"/>
          </w:tcPr>
          <w:p w14:paraId="6B4836A2" w14:textId="77777777" w:rsidR="00A5650A" w:rsidRPr="0044263E" w:rsidRDefault="00A5650A" w:rsidP="00EB48AD">
            <w:pPr>
              <w:autoSpaceDE w:val="0"/>
              <w:autoSpaceDN w:val="0"/>
              <w:adjustRightInd w:val="0"/>
              <w:jc w:val="center"/>
            </w:pPr>
            <w:r w:rsidRPr="0044263E">
              <w:t>50</w:t>
            </w:r>
          </w:p>
        </w:tc>
        <w:tc>
          <w:tcPr>
            <w:tcW w:w="1233" w:type="pct"/>
            <w:tcBorders>
              <w:top w:val="single" w:sz="6" w:space="0" w:color="000000"/>
              <w:left w:val="single" w:sz="6" w:space="0" w:color="000000"/>
              <w:bottom w:val="single" w:sz="6" w:space="0" w:color="000000"/>
              <w:right w:val="single" w:sz="6" w:space="0" w:color="000000"/>
            </w:tcBorders>
          </w:tcPr>
          <w:p w14:paraId="613E731B" w14:textId="77777777" w:rsidR="00A5650A" w:rsidRPr="0044263E" w:rsidRDefault="00A5650A" w:rsidP="00EB48AD">
            <w:pPr>
              <w:autoSpaceDE w:val="0"/>
              <w:autoSpaceDN w:val="0"/>
              <w:adjustRightInd w:val="0"/>
              <w:jc w:val="center"/>
            </w:pPr>
          </w:p>
        </w:tc>
      </w:tr>
      <w:tr w:rsidR="00A5650A" w:rsidRPr="003112A6" w14:paraId="6993F217" w14:textId="33D2AB9A"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50F9F25A" w14:textId="77777777" w:rsidR="00A5650A" w:rsidRPr="0044263E" w:rsidRDefault="00A5650A" w:rsidP="00EB48AD">
            <w:pPr>
              <w:autoSpaceDE w:val="0"/>
              <w:autoSpaceDN w:val="0"/>
              <w:adjustRightInd w:val="0"/>
              <w:ind w:left="-82"/>
              <w:jc w:val="center"/>
              <w:rPr>
                <w:b/>
              </w:rPr>
            </w:pPr>
            <w:r w:rsidRPr="0044263E">
              <w:rPr>
                <w:b/>
              </w:rPr>
              <w:t>8</w:t>
            </w:r>
          </w:p>
        </w:tc>
        <w:tc>
          <w:tcPr>
            <w:tcW w:w="1666" w:type="pct"/>
            <w:tcBorders>
              <w:top w:val="single" w:sz="6" w:space="0" w:color="000000"/>
              <w:left w:val="single" w:sz="6" w:space="0" w:color="000000"/>
              <w:bottom w:val="single" w:sz="6" w:space="0" w:color="000000"/>
              <w:right w:val="single" w:sz="6" w:space="0" w:color="000000"/>
            </w:tcBorders>
            <w:vAlign w:val="center"/>
          </w:tcPr>
          <w:p w14:paraId="1FD356A4" w14:textId="77777777" w:rsidR="00A5650A" w:rsidRPr="0044263E" w:rsidRDefault="00A5650A" w:rsidP="00EB48AD">
            <w:pPr>
              <w:autoSpaceDE w:val="0"/>
              <w:autoSpaceDN w:val="0"/>
              <w:adjustRightInd w:val="0"/>
              <w:jc w:val="both"/>
              <w:rPr>
                <w:b/>
              </w:rPr>
            </w:pPr>
            <w:r w:rsidRPr="0044263E">
              <w:rPr>
                <w:b/>
              </w:rPr>
              <w:t>Степен на защита</w:t>
            </w:r>
          </w:p>
        </w:tc>
        <w:tc>
          <w:tcPr>
            <w:tcW w:w="533" w:type="pct"/>
            <w:tcBorders>
              <w:top w:val="single" w:sz="6" w:space="0" w:color="000000"/>
              <w:left w:val="single" w:sz="6" w:space="0" w:color="000000"/>
              <w:bottom w:val="single" w:sz="6" w:space="0" w:color="000000"/>
              <w:right w:val="single" w:sz="6" w:space="0" w:color="000000"/>
            </w:tcBorders>
            <w:vAlign w:val="center"/>
          </w:tcPr>
          <w:p w14:paraId="09AF934B" w14:textId="77777777" w:rsidR="00A5650A" w:rsidRPr="0044263E" w:rsidRDefault="00A5650A" w:rsidP="00EB48AD">
            <w:pPr>
              <w:autoSpaceDE w:val="0"/>
              <w:autoSpaceDN w:val="0"/>
              <w:adjustRightInd w:val="0"/>
            </w:pPr>
          </w:p>
        </w:tc>
        <w:tc>
          <w:tcPr>
            <w:tcW w:w="1228" w:type="pct"/>
            <w:tcBorders>
              <w:top w:val="single" w:sz="6" w:space="0" w:color="000000"/>
              <w:left w:val="single" w:sz="6" w:space="0" w:color="000000"/>
              <w:bottom w:val="single" w:sz="6" w:space="0" w:color="000000"/>
              <w:right w:val="single" w:sz="6" w:space="0" w:color="000000"/>
            </w:tcBorders>
            <w:vAlign w:val="center"/>
          </w:tcPr>
          <w:p w14:paraId="2FB26330" w14:textId="77777777" w:rsidR="00A5650A" w:rsidRPr="0044263E" w:rsidRDefault="00A5650A" w:rsidP="00EB48AD">
            <w:pPr>
              <w:autoSpaceDE w:val="0"/>
              <w:autoSpaceDN w:val="0"/>
              <w:adjustRightInd w:val="0"/>
            </w:pPr>
          </w:p>
        </w:tc>
        <w:tc>
          <w:tcPr>
            <w:tcW w:w="1233" w:type="pct"/>
            <w:tcBorders>
              <w:top w:val="single" w:sz="6" w:space="0" w:color="000000"/>
              <w:left w:val="single" w:sz="6" w:space="0" w:color="000000"/>
              <w:bottom w:val="single" w:sz="6" w:space="0" w:color="000000"/>
              <w:right w:val="single" w:sz="6" w:space="0" w:color="000000"/>
            </w:tcBorders>
          </w:tcPr>
          <w:p w14:paraId="340DEFCA" w14:textId="77777777" w:rsidR="00A5650A" w:rsidRPr="0044263E" w:rsidRDefault="00A5650A" w:rsidP="00EB48AD">
            <w:pPr>
              <w:autoSpaceDE w:val="0"/>
              <w:autoSpaceDN w:val="0"/>
              <w:adjustRightInd w:val="0"/>
            </w:pPr>
          </w:p>
        </w:tc>
      </w:tr>
      <w:tr w:rsidR="00A5650A" w:rsidRPr="003112A6" w14:paraId="384E2AD6" w14:textId="15B4DEBE"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6BBB4B66" w14:textId="77777777" w:rsidR="00A5650A" w:rsidRPr="0044263E" w:rsidRDefault="00A5650A" w:rsidP="00EB48AD">
            <w:pPr>
              <w:autoSpaceDE w:val="0"/>
              <w:autoSpaceDN w:val="0"/>
              <w:adjustRightInd w:val="0"/>
              <w:ind w:left="-82"/>
              <w:jc w:val="center"/>
            </w:pPr>
            <w:r w:rsidRPr="0044263E">
              <w:t>8.1</w:t>
            </w:r>
          </w:p>
        </w:tc>
        <w:tc>
          <w:tcPr>
            <w:tcW w:w="1666" w:type="pct"/>
            <w:tcBorders>
              <w:top w:val="single" w:sz="4" w:space="0" w:color="auto"/>
              <w:left w:val="single" w:sz="6" w:space="0" w:color="000000"/>
              <w:bottom w:val="single" w:sz="4" w:space="0" w:color="auto"/>
              <w:right w:val="single" w:sz="6" w:space="0" w:color="000000"/>
            </w:tcBorders>
            <w:vAlign w:val="center"/>
          </w:tcPr>
          <w:p w14:paraId="0B48693D" w14:textId="77777777" w:rsidR="00A5650A" w:rsidRPr="0044263E" w:rsidRDefault="00A5650A" w:rsidP="00EB48AD">
            <w:pPr>
              <w:autoSpaceDE w:val="0"/>
              <w:autoSpaceDN w:val="0"/>
              <w:adjustRightInd w:val="0"/>
              <w:jc w:val="both"/>
            </w:pPr>
            <w:r w:rsidRPr="0044263E">
              <w:t>На обвивката</w:t>
            </w:r>
          </w:p>
        </w:tc>
        <w:tc>
          <w:tcPr>
            <w:tcW w:w="533" w:type="pct"/>
            <w:tcBorders>
              <w:top w:val="single" w:sz="4" w:space="0" w:color="auto"/>
              <w:left w:val="single" w:sz="6" w:space="0" w:color="000000"/>
              <w:bottom w:val="single" w:sz="4" w:space="0" w:color="auto"/>
              <w:right w:val="single" w:sz="6" w:space="0" w:color="000000"/>
            </w:tcBorders>
            <w:vAlign w:val="center"/>
          </w:tcPr>
          <w:p w14:paraId="73FA1343" w14:textId="77777777" w:rsidR="00A5650A" w:rsidRPr="0044263E" w:rsidRDefault="00A5650A" w:rsidP="00EB48AD">
            <w:pPr>
              <w:autoSpaceDE w:val="0"/>
              <w:autoSpaceDN w:val="0"/>
              <w:adjustRightInd w:val="0"/>
              <w:jc w:val="center"/>
            </w:pPr>
            <w:r w:rsidRPr="0044263E">
              <w:t>-</w:t>
            </w:r>
          </w:p>
        </w:tc>
        <w:tc>
          <w:tcPr>
            <w:tcW w:w="1228" w:type="pct"/>
            <w:tcBorders>
              <w:top w:val="single" w:sz="4" w:space="0" w:color="auto"/>
              <w:left w:val="single" w:sz="6" w:space="0" w:color="000000"/>
              <w:bottom w:val="single" w:sz="4" w:space="0" w:color="auto"/>
              <w:right w:val="single" w:sz="6" w:space="0" w:color="000000"/>
            </w:tcBorders>
            <w:vAlign w:val="center"/>
          </w:tcPr>
          <w:p w14:paraId="5BC1E3D4" w14:textId="77777777" w:rsidR="00A5650A" w:rsidRPr="0044263E" w:rsidRDefault="00A5650A" w:rsidP="00EB48AD">
            <w:pPr>
              <w:autoSpaceDE w:val="0"/>
              <w:autoSpaceDN w:val="0"/>
              <w:adjustRightInd w:val="0"/>
              <w:jc w:val="center"/>
            </w:pPr>
            <w:r w:rsidRPr="0044263E">
              <w:rPr>
                <w:color w:val="000000"/>
              </w:rPr>
              <w:t>≥</w:t>
            </w:r>
            <w:r>
              <w:rPr>
                <w:color w:val="000000"/>
              </w:rPr>
              <w:t xml:space="preserve"> </w:t>
            </w:r>
            <w:r w:rsidRPr="0044263E">
              <w:rPr>
                <w:color w:val="000000"/>
              </w:rPr>
              <w:t>IP67</w:t>
            </w:r>
          </w:p>
        </w:tc>
        <w:tc>
          <w:tcPr>
            <w:tcW w:w="1233" w:type="pct"/>
            <w:tcBorders>
              <w:top w:val="single" w:sz="4" w:space="0" w:color="auto"/>
              <w:left w:val="single" w:sz="6" w:space="0" w:color="000000"/>
              <w:bottom w:val="single" w:sz="4" w:space="0" w:color="auto"/>
              <w:right w:val="single" w:sz="6" w:space="0" w:color="000000"/>
            </w:tcBorders>
          </w:tcPr>
          <w:p w14:paraId="56D1E801" w14:textId="77777777" w:rsidR="00A5650A" w:rsidRPr="0044263E" w:rsidRDefault="00A5650A" w:rsidP="00EB48AD">
            <w:pPr>
              <w:autoSpaceDE w:val="0"/>
              <w:autoSpaceDN w:val="0"/>
              <w:adjustRightInd w:val="0"/>
              <w:jc w:val="center"/>
              <w:rPr>
                <w:color w:val="000000"/>
              </w:rPr>
            </w:pPr>
          </w:p>
        </w:tc>
      </w:tr>
      <w:tr w:rsidR="00A5650A" w:rsidRPr="003112A6" w14:paraId="7B66328D" w14:textId="4DBE450E"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29CE2005" w14:textId="77777777" w:rsidR="00A5650A" w:rsidRPr="0044263E" w:rsidRDefault="00A5650A" w:rsidP="00EB48AD">
            <w:pPr>
              <w:autoSpaceDE w:val="0"/>
              <w:autoSpaceDN w:val="0"/>
              <w:adjustRightInd w:val="0"/>
              <w:ind w:left="-82"/>
              <w:jc w:val="center"/>
            </w:pPr>
            <w:r w:rsidRPr="0044263E">
              <w:t>8.2</w:t>
            </w:r>
          </w:p>
        </w:tc>
        <w:tc>
          <w:tcPr>
            <w:tcW w:w="1666" w:type="pct"/>
            <w:tcBorders>
              <w:top w:val="single" w:sz="4" w:space="0" w:color="auto"/>
              <w:left w:val="single" w:sz="6" w:space="0" w:color="000000"/>
              <w:bottom w:val="single" w:sz="4" w:space="0" w:color="auto"/>
              <w:right w:val="single" w:sz="6" w:space="0" w:color="000000"/>
            </w:tcBorders>
            <w:vAlign w:val="center"/>
          </w:tcPr>
          <w:p w14:paraId="63AF3635" w14:textId="77777777" w:rsidR="00A5650A" w:rsidRPr="0044263E" w:rsidRDefault="00A5650A" w:rsidP="00EB48AD">
            <w:pPr>
              <w:autoSpaceDE w:val="0"/>
              <w:autoSpaceDN w:val="0"/>
              <w:adjustRightInd w:val="0"/>
              <w:jc w:val="both"/>
            </w:pPr>
            <w:r w:rsidRPr="0044263E">
              <w:t xml:space="preserve">На клемите на проходните </w:t>
            </w:r>
            <w:r w:rsidRPr="0044263E">
              <w:rPr>
                <w:szCs w:val="28"/>
              </w:rPr>
              <w:t>изводи</w:t>
            </w:r>
          </w:p>
        </w:tc>
        <w:tc>
          <w:tcPr>
            <w:tcW w:w="533" w:type="pct"/>
            <w:tcBorders>
              <w:top w:val="single" w:sz="4" w:space="0" w:color="auto"/>
              <w:left w:val="single" w:sz="6" w:space="0" w:color="000000"/>
              <w:bottom w:val="single" w:sz="4" w:space="0" w:color="auto"/>
              <w:right w:val="single" w:sz="6" w:space="0" w:color="000000"/>
            </w:tcBorders>
            <w:vAlign w:val="center"/>
          </w:tcPr>
          <w:p w14:paraId="53BF79A7" w14:textId="77777777" w:rsidR="00A5650A" w:rsidRPr="0044263E" w:rsidRDefault="00A5650A" w:rsidP="00EB48AD">
            <w:pPr>
              <w:autoSpaceDE w:val="0"/>
              <w:autoSpaceDN w:val="0"/>
              <w:adjustRightInd w:val="0"/>
              <w:jc w:val="center"/>
            </w:pPr>
            <w:r w:rsidRPr="0044263E">
              <w:t>-</w:t>
            </w:r>
          </w:p>
        </w:tc>
        <w:tc>
          <w:tcPr>
            <w:tcW w:w="1228" w:type="pct"/>
            <w:tcBorders>
              <w:top w:val="single" w:sz="4" w:space="0" w:color="auto"/>
              <w:left w:val="single" w:sz="6" w:space="0" w:color="000000"/>
              <w:bottom w:val="single" w:sz="4" w:space="0" w:color="auto"/>
              <w:right w:val="single" w:sz="6" w:space="0" w:color="000000"/>
            </w:tcBorders>
            <w:vAlign w:val="center"/>
          </w:tcPr>
          <w:p w14:paraId="73AAD2CF" w14:textId="77777777" w:rsidR="00A5650A" w:rsidRPr="0044263E" w:rsidRDefault="00A5650A" w:rsidP="00EB48AD">
            <w:pPr>
              <w:autoSpaceDE w:val="0"/>
              <w:autoSpaceDN w:val="0"/>
              <w:adjustRightInd w:val="0"/>
              <w:jc w:val="center"/>
              <w:rPr>
                <w:color w:val="000000"/>
              </w:rPr>
            </w:pPr>
            <w:r w:rsidRPr="0044263E">
              <w:rPr>
                <w:color w:val="000000"/>
              </w:rPr>
              <w:t>≥</w:t>
            </w:r>
            <w:r>
              <w:rPr>
                <w:color w:val="000000"/>
              </w:rPr>
              <w:t xml:space="preserve"> </w:t>
            </w:r>
            <w:r w:rsidRPr="0044263E">
              <w:rPr>
                <w:color w:val="000000"/>
              </w:rPr>
              <w:t>IP00</w:t>
            </w:r>
          </w:p>
        </w:tc>
        <w:tc>
          <w:tcPr>
            <w:tcW w:w="1233" w:type="pct"/>
            <w:tcBorders>
              <w:top w:val="single" w:sz="4" w:space="0" w:color="auto"/>
              <w:left w:val="single" w:sz="6" w:space="0" w:color="000000"/>
              <w:bottom w:val="single" w:sz="4" w:space="0" w:color="auto"/>
              <w:right w:val="single" w:sz="6" w:space="0" w:color="000000"/>
            </w:tcBorders>
          </w:tcPr>
          <w:p w14:paraId="176C09FF" w14:textId="77777777" w:rsidR="00A5650A" w:rsidRPr="0044263E" w:rsidRDefault="00A5650A" w:rsidP="00EB48AD">
            <w:pPr>
              <w:autoSpaceDE w:val="0"/>
              <w:autoSpaceDN w:val="0"/>
              <w:adjustRightInd w:val="0"/>
              <w:jc w:val="center"/>
              <w:rPr>
                <w:color w:val="000000"/>
              </w:rPr>
            </w:pPr>
          </w:p>
        </w:tc>
      </w:tr>
      <w:tr w:rsidR="00A5650A" w:rsidRPr="003112A6" w14:paraId="0B287B53" w14:textId="26C8424C"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1AAE4608" w14:textId="77777777" w:rsidR="00A5650A" w:rsidRPr="0044263E" w:rsidRDefault="00A5650A" w:rsidP="00EB48AD">
            <w:pPr>
              <w:autoSpaceDE w:val="0"/>
              <w:autoSpaceDN w:val="0"/>
              <w:adjustRightInd w:val="0"/>
              <w:ind w:left="-82"/>
              <w:jc w:val="center"/>
            </w:pPr>
            <w:r w:rsidRPr="0044263E">
              <w:t>9</w:t>
            </w:r>
          </w:p>
        </w:tc>
        <w:tc>
          <w:tcPr>
            <w:tcW w:w="1666" w:type="pct"/>
            <w:tcBorders>
              <w:top w:val="single" w:sz="6" w:space="0" w:color="000000"/>
              <w:left w:val="single" w:sz="6" w:space="0" w:color="000000"/>
              <w:bottom w:val="single" w:sz="6" w:space="0" w:color="000000"/>
              <w:right w:val="single" w:sz="6" w:space="0" w:color="000000"/>
            </w:tcBorders>
            <w:vAlign w:val="center"/>
          </w:tcPr>
          <w:p w14:paraId="2AC16FA8" w14:textId="77777777" w:rsidR="00A5650A" w:rsidRPr="0044263E" w:rsidRDefault="00A5650A" w:rsidP="00EB48AD">
            <w:pPr>
              <w:autoSpaceDE w:val="0"/>
              <w:autoSpaceDN w:val="0"/>
              <w:adjustRightInd w:val="0"/>
              <w:jc w:val="both"/>
            </w:pPr>
            <w:r w:rsidRPr="0044263E">
              <w:t>Брой на фазите</w:t>
            </w:r>
          </w:p>
        </w:tc>
        <w:tc>
          <w:tcPr>
            <w:tcW w:w="533" w:type="pct"/>
            <w:tcBorders>
              <w:top w:val="single" w:sz="6" w:space="0" w:color="000000"/>
              <w:left w:val="single" w:sz="6" w:space="0" w:color="000000"/>
              <w:bottom w:val="single" w:sz="6" w:space="0" w:color="000000"/>
              <w:right w:val="single" w:sz="6" w:space="0" w:color="000000"/>
            </w:tcBorders>
            <w:vAlign w:val="center"/>
          </w:tcPr>
          <w:p w14:paraId="59E55633" w14:textId="77777777" w:rsidR="00A5650A" w:rsidRPr="0044263E" w:rsidRDefault="00A5650A" w:rsidP="00EB48AD">
            <w:pPr>
              <w:autoSpaceDE w:val="0"/>
              <w:autoSpaceDN w:val="0"/>
              <w:adjustRightInd w:val="0"/>
              <w:jc w:val="center"/>
            </w:pPr>
            <w:r w:rsidRPr="0044263E">
              <w:t>бр.</w:t>
            </w:r>
          </w:p>
        </w:tc>
        <w:tc>
          <w:tcPr>
            <w:tcW w:w="1228" w:type="pct"/>
            <w:tcBorders>
              <w:top w:val="single" w:sz="6" w:space="0" w:color="000000"/>
              <w:left w:val="single" w:sz="6" w:space="0" w:color="000000"/>
              <w:bottom w:val="single" w:sz="6" w:space="0" w:color="000000"/>
              <w:right w:val="single" w:sz="6" w:space="0" w:color="000000"/>
            </w:tcBorders>
            <w:vAlign w:val="center"/>
          </w:tcPr>
          <w:p w14:paraId="4E28B805" w14:textId="77777777" w:rsidR="00A5650A" w:rsidRPr="0044263E" w:rsidRDefault="00A5650A" w:rsidP="00EB48AD">
            <w:pPr>
              <w:autoSpaceDE w:val="0"/>
              <w:autoSpaceDN w:val="0"/>
              <w:adjustRightInd w:val="0"/>
              <w:jc w:val="center"/>
            </w:pPr>
            <w:r w:rsidRPr="0044263E">
              <w:t>3</w:t>
            </w:r>
          </w:p>
        </w:tc>
        <w:tc>
          <w:tcPr>
            <w:tcW w:w="1233" w:type="pct"/>
            <w:tcBorders>
              <w:top w:val="single" w:sz="6" w:space="0" w:color="000000"/>
              <w:left w:val="single" w:sz="6" w:space="0" w:color="000000"/>
              <w:bottom w:val="single" w:sz="6" w:space="0" w:color="000000"/>
              <w:right w:val="single" w:sz="6" w:space="0" w:color="000000"/>
            </w:tcBorders>
          </w:tcPr>
          <w:p w14:paraId="6BA41C19" w14:textId="77777777" w:rsidR="00A5650A" w:rsidRPr="0044263E" w:rsidRDefault="00A5650A" w:rsidP="00EB48AD">
            <w:pPr>
              <w:autoSpaceDE w:val="0"/>
              <w:autoSpaceDN w:val="0"/>
              <w:adjustRightInd w:val="0"/>
              <w:jc w:val="center"/>
            </w:pPr>
          </w:p>
        </w:tc>
      </w:tr>
      <w:tr w:rsidR="00A5650A" w:rsidRPr="003112A6" w14:paraId="48FC4477" w14:textId="11D6D7A8"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2B0FDB06" w14:textId="77777777" w:rsidR="00A5650A" w:rsidRPr="0044263E" w:rsidRDefault="00A5650A" w:rsidP="00EB48AD">
            <w:pPr>
              <w:autoSpaceDE w:val="0"/>
              <w:autoSpaceDN w:val="0"/>
              <w:adjustRightInd w:val="0"/>
              <w:ind w:left="-82"/>
              <w:jc w:val="center"/>
            </w:pPr>
            <w:r w:rsidRPr="0044263E">
              <w:t>10</w:t>
            </w:r>
          </w:p>
        </w:tc>
        <w:tc>
          <w:tcPr>
            <w:tcW w:w="1666" w:type="pct"/>
            <w:tcBorders>
              <w:top w:val="single" w:sz="6" w:space="0" w:color="000000"/>
              <w:left w:val="single" w:sz="6" w:space="0" w:color="000000"/>
              <w:bottom w:val="single" w:sz="6" w:space="0" w:color="000000"/>
              <w:right w:val="single" w:sz="6" w:space="0" w:color="000000"/>
            </w:tcBorders>
            <w:vAlign w:val="center"/>
          </w:tcPr>
          <w:p w14:paraId="1A522DAE" w14:textId="77777777" w:rsidR="00A5650A" w:rsidRPr="0044263E" w:rsidRDefault="00A5650A" w:rsidP="00EB48AD">
            <w:pPr>
              <w:autoSpaceDE w:val="0"/>
              <w:autoSpaceDN w:val="0"/>
              <w:adjustRightInd w:val="0"/>
              <w:jc w:val="both"/>
            </w:pPr>
            <w:r w:rsidRPr="0044263E">
              <w:t>Охлаждане</w:t>
            </w:r>
          </w:p>
        </w:tc>
        <w:tc>
          <w:tcPr>
            <w:tcW w:w="533" w:type="pct"/>
            <w:tcBorders>
              <w:top w:val="single" w:sz="6" w:space="0" w:color="000000"/>
              <w:left w:val="single" w:sz="6" w:space="0" w:color="000000"/>
              <w:bottom w:val="single" w:sz="6" w:space="0" w:color="000000"/>
              <w:right w:val="single" w:sz="6" w:space="0" w:color="000000"/>
            </w:tcBorders>
            <w:vAlign w:val="center"/>
          </w:tcPr>
          <w:p w14:paraId="5DAF1E09"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22203775" w14:textId="77777777" w:rsidR="00A5650A" w:rsidRPr="0044263E" w:rsidRDefault="00A5650A" w:rsidP="00EB48AD">
            <w:pPr>
              <w:autoSpaceDE w:val="0"/>
              <w:autoSpaceDN w:val="0"/>
              <w:adjustRightInd w:val="0"/>
              <w:jc w:val="center"/>
            </w:pPr>
            <w:r w:rsidRPr="0044263E">
              <w:t>ONAN</w:t>
            </w:r>
          </w:p>
        </w:tc>
        <w:tc>
          <w:tcPr>
            <w:tcW w:w="1233" w:type="pct"/>
            <w:tcBorders>
              <w:top w:val="single" w:sz="6" w:space="0" w:color="000000"/>
              <w:left w:val="single" w:sz="6" w:space="0" w:color="000000"/>
              <w:bottom w:val="single" w:sz="6" w:space="0" w:color="000000"/>
              <w:right w:val="single" w:sz="6" w:space="0" w:color="000000"/>
            </w:tcBorders>
          </w:tcPr>
          <w:p w14:paraId="7A1C0325" w14:textId="77777777" w:rsidR="00A5650A" w:rsidRPr="0044263E" w:rsidRDefault="00A5650A" w:rsidP="00EB48AD">
            <w:pPr>
              <w:autoSpaceDE w:val="0"/>
              <w:autoSpaceDN w:val="0"/>
              <w:adjustRightInd w:val="0"/>
              <w:jc w:val="center"/>
            </w:pPr>
          </w:p>
        </w:tc>
      </w:tr>
      <w:tr w:rsidR="00A5650A" w:rsidRPr="003112A6" w14:paraId="28BC3A89" w14:textId="1FB1AEB6" w:rsidTr="00A5650A">
        <w:trPr>
          <w:trHeight w:val="270"/>
        </w:trPr>
        <w:tc>
          <w:tcPr>
            <w:tcW w:w="339" w:type="pct"/>
            <w:tcBorders>
              <w:top w:val="single" w:sz="6" w:space="0" w:color="000000"/>
              <w:left w:val="single" w:sz="6" w:space="0" w:color="000000"/>
              <w:bottom w:val="single" w:sz="6" w:space="0" w:color="000000"/>
              <w:right w:val="single" w:sz="6" w:space="0" w:color="000000"/>
            </w:tcBorders>
            <w:vAlign w:val="center"/>
          </w:tcPr>
          <w:p w14:paraId="10DB7594" w14:textId="77777777" w:rsidR="00A5650A" w:rsidRPr="0044263E" w:rsidRDefault="00A5650A" w:rsidP="00EB48AD">
            <w:pPr>
              <w:tabs>
                <w:tab w:val="center" w:pos="4153"/>
                <w:tab w:val="right" w:pos="8306"/>
              </w:tabs>
              <w:ind w:left="-82"/>
              <w:jc w:val="center"/>
            </w:pPr>
            <w:r w:rsidRPr="0044263E">
              <w:t>11</w:t>
            </w:r>
          </w:p>
        </w:tc>
        <w:tc>
          <w:tcPr>
            <w:tcW w:w="1666" w:type="pct"/>
            <w:tcBorders>
              <w:top w:val="single" w:sz="6" w:space="0" w:color="000000"/>
              <w:left w:val="single" w:sz="6" w:space="0" w:color="000000"/>
              <w:bottom w:val="single" w:sz="6" w:space="0" w:color="000000"/>
              <w:right w:val="single" w:sz="6" w:space="0" w:color="000000"/>
            </w:tcBorders>
            <w:vAlign w:val="center"/>
          </w:tcPr>
          <w:p w14:paraId="4E3A7B44" w14:textId="77777777" w:rsidR="00A5650A" w:rsidRPr="0044263E" w:rsidRDefault="00A5650A" w:rsidP="00EB48AD">
            <w:pPr>
              <w:tabs>
                <w:tab w:val="center" w:pos="4153"/>
                <w:tab w:val="right" w:pos="8306"/>
              </w:tabs>
              <w:jc w:val="both"/>
            </w:pPr>
            <w:r w:rsidRPr="0044263E">
              <w:t>Регулиране на напрежението</w:t>
            </w:r>
          </w:p>
        </w:tc>
        <w:tc>
          <w:tcPr>
            <w:tcW w:w="533" w:type="pct"/>
            <w:tcBorders>
              <w:top w:val="single" w:sz="6" w:space="0" w:color="000000"/>
              <w:left w:val="single" w:sz="6" w:space="0" w:color="000000"/>
              <w:bottom w:val="single" w:sz="6" w:space="0" w:color="000000"/>
              <w:right w:val="single" w:sz="6" w:space="0" w:color="000000"/>
            </w:tcBorders>
            <w:vAlign w:val="center"/>
          </w:tcPr>
          <w:p w14:paraId="3497CB00" w14:textId="77777777" w:rsidR="00A5650A" w:rsidRPr="0044263E" w:rsidRDefault="00A5650A" w:rsidP="00EB48AD">
            <w:pPr>
              <w:tabs>
                <w:tab w:val="center" w:pos="4153"/>
                <w:tab w:val="right" w:pos="8306"/>
              </w:tabs>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3E539D09" w14:textId="77777777" w:rsidR="00A5650A" w:rsidRPr="0044263E" w:rsidRDefault="00A5650A" w:rsidP="00EB48AD">
            <w:pPr>
              <w:jc w:val="center"/>
            </w:pPr>
            <w:r w:rsidRPr="0044263E">
              <w:t>± 2 х 2.5 % U</w:t>
            </w:r>
            <w:r w:rsidRPr="0044263E">
              <w:rPr>
                <w:vertAlign w:val="subscript"/>
              </w:rPr>
              <w:t>n</w:t>
            </w:r>
          </w:p>
        </w:tc>
        <w:tc>
          <w:tcPr>
            <w:tcW w:w="1233" w:type="pct"/>
            <w:tcBorders>
              <w:top w:val="single" w:sz="6" w:space="0" w:color="000000"/>
              <w:left w:val="single" w:sz="6" w:space="0" w:color="000000"/>
              <w:bottom w:val="single" w:sz="6" w:space="0" w:color="000000"/>
              <w:right w:val="single" w:sz="6" w:space="0" w:color="000000"/>
            </w:tcBorders>
          </w:tcPr>
          <w:p w14:paraId="7E8830CA" w14:textId="77777777" w:rsidR="00A5650A" w:rsidRPr="0044263E" w:rsidRDefault="00A5650A" w:rsidP="00EB48AD">
            <w:pPr>
              <w:jc w:val="center"/>
            </w:pPr>
          </w:p>
        </w:tc>
      </w:tr>
      <w:tr w:rsidR="00A5650A" w:rsidRPr="003112A6" w14:paraId="5668ADE4" w14:textId="49C4A9D2"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581E728F" w14:textId="77777777" w:rsidR="00A5650A" w:rsidRPr="0044263E" w:rsidRDefault="00A5650A" w:rsidP="00EB48AD">
            <w:pPr>
              <w:tabs>
                <w:tab w:val="center" w:pos="4153"/>
                <w:tab w:val="right" w:pos="8306"/>
              </w:tabs>
              <w:ind w:left="-82"/>
              <w:jc w:val="center"/>
            </w:pPr>
            <w:r w:rsidRPr="0044263E">
              <w:t>12</w:t>
            </w:r>
          </w:p>
        </w:tc>
        <w:tc>
          <w:tcPr>
            <w:tcW w:w="1666" w:type="pct"/>
            <w:tcBorders>
              <w:top w:val="single" w:sz="6" w:space="0" w:color="000000"/>
              <w:left w:val="single" w:sz="6" w:space="0" w:color="000000"/>
              <w:bottom w:val="single" w:sz="6" w:space="0" w:color="000000"/>
              <w:right w:val="single" w:sz="6" w:space="0" w:color="000000"/>
            </w:tcBorders>
            <w:vAlign w:val="center"/>
          </w:tcPr>
          <w:p w14:paraId="231DBB28" w14:textId="77777777" w:rsidR="00A5650A" w:rsidRPr="0044263E" w:rsidRDefault="00A5650A" w:rsidP="00EB48AD">
            <w:pPr>
              <w:tabs>
                <w:tab w:val="center" w:pos="4153"/>
                <w:tab w:val="right" w:pos="8306"/>
              </w:tabs>
              <w:jc w:val="both"/>
            </w:pPr>
            <w:r w:rsidRPr="0044263E">
              <w:t>Сила на превключване на комутатора</w:t>
            </w:r>
          </w:p>
        </w:tc>
        <w:tc>
          <w:tcPr>
            <w:tcW w:w="533" w:type="pct"/>
            <w:tcBorders>
              <w:top w:val="single" w:sz="6" w:space="0" w:color="000000"/>
              <w:left w:val="single" w:sz="6" w:space="0" w:color="000000"/>
              <w:bottom w:val="single" w:sz="6" w:space="0" w:color="000000"/>
              <w:right w:val="single" w:sz="6" w:space="0" w:color="000000"/>
            </w:tcBorders>
            <w:vAlign w:val="center"/>
          </w:tcPr>
          <w:p w14:paraId="46A1B3E4" w14:textId="77777777" w:rsidR="00A5650A" w:rsidRPr="0044263E" w:rsidRDefault="00A5650A" w:rsidP="00EB48AD">
            <w:pPr>
              <w:tabs>
                <w:tab w:val="center" w:pos="4153"/>
                <w:tab w:val="right" w:pos="8306"/>
              </w:tabs>
              <w:jc w:val="center"/>
            </w:pPr>
            <w:r w:rsidRPr="0044263E">
              <w:t>N</w:t>
            </w:r>
          </w:p>
        </w:tc>
        <w:tc>
          <w:tcPr>
            <w:tcW w:w="1228" w:type="pct"/>
            <w:tcBorders>
              <w:top w:val="single" w:sz="6" w:space="0" w:color="000000"/>
              <w:left w:val="single" w:sz="6" w:space="0" w:color="000000"/>
              <w:bottom w:val="single" w:sz="6" w:space="0" w:color="000000"/>
              <w:right w:val="single" w:sz="6" w:space="0" w:color="000000"/>
            </w:tcBorders>
            <w:vAlign w:val="center"/>
          </w:tcPr>
          <w:p w14:paraId="447EFACF" w14:textId="77777777" w:rsidR="00A5650A" w:rsidRPr="0044263E" w:rsidRDefault="00A5650A" w:rsidP="00EB48AD">
            <w:pPr>
              <w:jc w:val="center"/>
            </w:pPr>
            <w:r w:rsidRPr="0044263E">
              <w:sym w:font="Symbol" w:char="F0A3"/>
            </w:r>
            <w:r>
              <w:t xml:space="preserve"> </w:t>
            </w:r>
            <w:r w:rsidRPr="0044263E">
              <w:t>300</w:t>
            </w:r>
          </w:p>
        </w:tc>
        <w:tc>
          <w:tcPr>
            <w:tcW w:w="1233" w:type="pct"/>
            <w:tcBorders>
              <w:top w:val="single" w:sz="6" w:space="0" w:color="000000"/>
              <w:left w:val="single" w:sz="6" w:space="0" w:color="000000"/>
              <w:bottom w:val="single" w:sz="6" w:space="0" w:color="000000"/>
              <w:right w:val="single" w:sz="6" w:space="0" w:color="000000"/>
            </w:tcBorders>
          </w:tcPr>
          <w:p w14:paraId="18B3C19F" w14:textId="77777777" w:rsidR="00A5650A" w:rsidRPr="0044263E" w:rsidRDefault="00A5650A" w:rsidP="00EB48AD">
            <w:pPr>
              <w:jc w:val="center"/>
            </w:pPr>
          </w:p>
        </w:tc>
      </w:tr>
      <w:tr w:rsidR="00A5650A" w:rsidRPr="003112A6" w14:paraId="0D966A76" w14:textId="4317AC8E" w:rsidTr="00A5650A">
        <w:trPr>
          <w:trHeight w:val="810"/>
        </w:trPr>
        <w:tc>
          <w:tcPr>
            <w:tcW w:w="339" w:type="pct"/>
            <w:tcBorders>
              <w:top w:val="single" w:sz="6" w:space="0" w:color="000000"/>
              <w:left w:val="single" w:sz="6" w:space="0" w:color="000000"/>
              <w:bottom w:val="single" w:sz="6" w:space="0" w:color="000000"/>
              <w:right w:val="single" w:sz="6" w:space="0" w:color="000000"/>
            </w:tcBorders>
            <w:vAlign w:val="center"/>
          </w:tcPr>
          <w:p w14:paraId="08E3E3BD" w14:textId="77777777" w:rsidR="00A5650A" w:rsidRPr="0044263E" w:rsidRDefault="00A5650A" w:rsidP="00EB48AD">
            <w:pPr>
              <w:autoSpaceDE w:val="0"/>
              <w:autoSpaceDN w:val="0"/>
              <w:adjustRightInd w:val="0"/>
              <w:ind w:left="-82"/>
              <w:jc w:val="center"/>
            </w:pPr>
            <w:r w:rsidRPr="0044263E">
              <w:t>13</w:t>
            </w:r>
          </w:p>
        </w:tc>
        <w:tc>
          <w:tcPr>
            <w:tcW w:w="1666" w:type="pct"/>
            <w:tcBorders>
              <w:top w:val="single" w:sz="6" w:space="0" w:color="000000"/>
              <w:left w:val="single" w:sz="6" w:space="0" w:color="000000"/>
              <w:bottom w:val="single" w:sz="6" w:space="0" w:color="000000"/>
              <w:right w:val="single" w:sz="6" w:space="0" w:color="000000"/>
            </w:tcBorders>
            <w:vAlign w:val="center"/>
          </w:tcPr>
          <w:p w14:paraId="29A49052" w14:textId="77777777" w:rsidR="00A5650A" w:rsidRPr="0044263E" w:rsidRDefault="00A5650A" w:rsidP="00EB48AD">
            <w:pPr>
              <w:autoSpaceDE w:val="0"/>
              <w:autoSpaceDN w:val="0"/>
              <w:adjustRightInd w:val="0"/>
              <w:jc w:val="both"/>
            </w:pPr>
            <w:r w:rsidRPr="0044263E">
              <w:t xml:space="preserve">Група на свързване </w:t>
            </w:r>
          </w:p>
        </w:tc>
        <w:tc>
          <w:tcPr>
            <w:tcW w:w="533" w:type="pct"/>
            <w:tcBorders>
              <w:top w:val="single" w:sz="6" w:space="0" w:color="000000"/>
              <w:left w:val="single" w:sz="6" w:space="0" w:color="000000"/>
              <w:bottom w:val="single" w:sz="6" w:space="0" w:color="000000"/>
              <w:right w:val="single" w:sz="6" w:space="0" w:color="000000"/>
            </w:tcBorders>
            <w:vAlign w:val="center"/>
          </w:tcPr>
          <w:p w14:paraId="29415848"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4AE4885D" w14:textId="77777777" w:rsidR="00A5650A" w:rsidRPr="0044263E" w:rsidRDefault="00A5650A" w:rsidP="00EB48AD">
            <w:pPr>
              <w:autoSpaceDE w:val="0"/>
              <w:autoSpaceDN w:val="0"/>
              <w:adjustRightInd w:val="0"/>
              <w:jc w:val="center"/>
            </w:pPr>
            <w:r w:rsidRPr="0044263E">
              <w:t>Dyn-11 за P</w:t>
            </w:r>
            <w:r w:rsidRPr="0044263E">
              <w:rPr>
                <w:vertAlign w:val="subscript"/>
              </w:rPr>
              <w:t>n</w:t>
            </w:r>
          </w:p>
          <w:p w14:paraId="3C503931" w14:textId="77777777" w:rsidR="00A5650A" w:rsidRPr="0044263E" w:rsidRDefault="00A5650A" w:rsidP="00EB48AD">
            <w:pPr>
              <w:autoSpaceDE w:val="0"/>
              <w:autoSpaceDN w:val="0"/>
              <w:adjustRightInd w:val="0"/>
              <w:jc w:val="center"/>
            </w:pPr>
            <w:r w:rsidRPr="0044263E">
              <w:t>=320</w:t>
            </w:r>
            <w:r>
              <w:t xml:space="preserve"> </w:t>
            </w:r>
            <w:r w:rsidRPr="0044263E">
              <w:t>kVА;</w:t>
            </w:r>
          </w:p>
          <w:p w14:paraId="6CAEEBBC" w14:textId="77777777" w:rsidR="00A5650A" w:rsidRPr="0044263E" w:rsidRDefault="00A5650A" w:rsidP="00EB48AD">
            <w:pPr>
              <w:autoSpaceDE w:val="0"/>
              <w:autoSpaceDN w:val="0"/>
              <w:adjustRightInd w:val="0"/>
              <w:jc w:val="center"/>
            </w:pPr>
            <w:r w:rsidRPr="0044263E">
              <w:rPr>
                <w:lang w:val="en-US"/>
              </w:rPr>
              <w:t>Yd</w:t>
            </w:r>
            <w:r w:rsidRPr="0044263E">
              <w:t>-11 за P</w:t>
            </w:r>
            <w:r w:rsidRPr="0044263E">
              <w:rPr>
                <w:vertAlign w:val="subscript"/>
              </w:rPr>
              <w:t>n</w:t>
            </w:r>
            <w:r w:rsidRPr="0044263E">
              <w:rPr>
                <w:color w:val="000000"/>
              </w:rPr>
              <w:t>=</w:t>
            </w:r>
            <w:r w:rsidRPr="0044263E">
              <w:t>560</w:t>
            </w:r>
            <w:r>
              <w:t xml:space="preserve"> </w:t>
            </w:r>
            <w:r w:rsidRPr="0044263E">
              <w:t>kVА</w:t>
            </w:r>
          </w:p>
        </w:tc>
        <w:tc>
          <w:tcPr>
            <w:tcW w:w="1233" w:type="pct"/>
            <w:tcBorders>
              <w:top w:val="single" w:sz="6" w:space="0" w:color="000000"/>
              <w:left w:val="single" w:sz="6" w:space="0" w:color="000000"/>
              <w:bottom w:val="single" w:sz="6" w:space="0" w:color="000000"/>
              <w:right w:val="single" w:sz="6" w:space="0" w:color="000000"/>
            </w:tcBorders>
          </w:tcPr>
          <w:p w14:paraId="7E439B79" w14:textId="77777777" w:rsidR="00A5650A" w:rsidRPr="0044263E" w:rsidRDefault="00A5650A" w:rsidP="00EB48AD">
            <w:pPr>
              <w:autoSpaceDE w:val="0"/>
              <w:autoSpaceDN w:val="0"/>
              <w:adjustRightInd w:val="0"/>
              <w:jc w:val="center"/>
            </w:pPr>
          </w:p>
        </w:tc>
      </w:tr>
      <w:tr w:rsidR="00A5650A" w:rsidRPr="003112A6" w14:paraId="26458781" w14:textId="02B073A3"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5E7ED85A" w14:textId="77777777" w:rsidR="00A5650A" w:rsidRPr="0044263E" w:rsidRDefault="00A5650A" w:rsidP="00EB48AD">
            <w:pPr>
              <w:autoSpaceDE w:val="0"/>
              <w:autoSpaceDN w:val="0"/>
              <w:adjustRightInd w:val="0"/>
              <w:ind w:left="-82"/>
              <w:jc w:val="center"/>
            </w:pPr>
            <w:r w:rsidRPr="0044263E">
              <w:t>14</w:t>
            </w:r>
          </w:p>
        </w:tc>
        <w:tc>
          <w:tcPr>
            <w:tcW w:w="1666" w:type="pct"/>
            <w:tcBorders>
              <w:top w:val="single" w:sz="6" w:space="0" w:color="000000"/>
              <w:left w:val="single" w:sz="6" w:space="0" w:color="000000"/>
              <w:bottom w:val="single" w:sz="6" w:space="0" w:color="000000"/>
              <w:right w:val="single" w:sz="6" w:space="0" w:color="000000"/>
            </w:tcBorders>
            <w:vAlign w:val="center"/>
          </w:tcPr>
          <w:p w14:paraId="433EEA55" w14:textId="77777777" w:rsidR="00A5650A" w:rsidRPr="0044263E" w:rsidRDefault="00A5650A" w:rsidP="00EB48AD">
            <w:pPr>
              <w:autoSpaceDE w:val="0"/>
              <w:autoSpaceDN w:val="0"/>
              <w:adjustRightInd w:val="0"/>
              <w:jc w:val="both"/>
            </w:pPr>
            <w:r w:rsidRPr="0044263E">
              <w:rPr>
                <w:color w:val="000000"/>
              </w:rPr>
              <w:t>Напрежение на късо съединение U</w:t>
            </w:r>
            <w:r w:rsidRPr="0044263E">
              <w:rPr>
                <w:color w:val="000000"/>
                <w:vertAlign w:val="subscript"/>
              </w:rPr>
              <w:t>k</w:t>
            </w:r>
          </w:p>
        </w:tc>
        <w:tc>
          <w:tcPr>
            <w:tcW w:w="533" w:type="pct"/>
            <w:tcBorders>
              <w:top w:val="single" w:sz="6" w:space="0" w:color="000000"/>
              <w:left w:val="single" w:sz="6" w:space="0" w:color="000000"/>
              <w:bottom w:val="single" w:sz="6" w:space="0" w:color="000000"/>
              <w:right w:val="single" w:sz="6" w:space="0" w:color="000000"/>
            </w:tcBorders>
            <w:vAlign w:val="center"/>
          </w:tcPr>
          <w:p w14:paraId="5FB09F76"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15E250E1" w14:textId="77777777" w:rsidR="00A5650A" w:rsidRPr="0044263E" w:rsidRDefault="00A5650A" w:rsidP="00EB48AD">
            <w:pPr>
              <w:autoSpaceDE w:val="0"/>
              <w:autoSpaceDN w:val="0"/>
              <w:adjustRightInd w:val="0"/>
              <w:jc w:val="center"/>
            </w:pPr>
            <w:r w:rsidRPr="0044263E">
              <w:rPr>
                <w:color w:val="000000"/>
              </w:rPr>
              <w:t xml:space="preserve">4 </w:t>
            </w:r>
            <w:r w:rsidRPr="0044263E">
              <w:rPr>
                <w:color w:val="000000"/>
              </w:rPr>
              <w:sym w:font="Symbol" w:char="F0A3"/>
            </w:r>
            <w:r w:rsidRPr="0044263E">
              <w:rPr>
                <w:color w:val="000000"/>
              </w:rPr>
              <w:t xml:space="preserve"> U</w:t>
            </w:r>
            <w:r w:rsidRPr="0044263E">
              <w:rPr>
                <w:color w:val="000000"/>
                <w:vertAlign w:val="subscript"/>
              </w:rPr>
              <w:t xml:space="preserve">k </w:t>
            </w:r>
            <w:r w:rsidRPr="0044263E">
              <w:rPr>
                <w:color w:val="000000"/>
              </w:rPr>
              <w:sym w:font="Symbol" w:char="F0A3"/>
            </w:r>
            <w:r w:rsidRPr="0044263E">
              <w:t xml:space="preserve"> 6</w:t>
            </w:r>
          </w:p>
        </w:tc>
        <w:tc>
          <w:tcPr>
            <w:tcW w:w="1233" w:type="pct"/>
            <w:tcBorders>
              <w:top w:val="single" w:sz="6" w:space="0" w:color="000000"/>
              <w:left w:val="single" w:sz="6" w:space="0" w:color="000000"/>
              <w:bottom w:val="single" w:sz="6" w:space="0" w:color="000000"/>
              <w:right w:val="single" w:sz="6" w:space="0" w:color="000000"/>
            </w:tcBorders>
          </w:tcPr>
          <w:p w14:paraId="4650DF4C" w14:textId="77777777" w:rsidR="00A5650A" w:rsidRPr="0044263E" w:rsidRDefault="00A5650A" w:rsidP="00EB48AD">
            <w:pPr>
              <w:autoSpaceDE w:val="0"/>
              <w:autoSpaceDN w:val="0"/>
              <w:adjustRightInd w:val="0"/>
              <w:jc w:val="center"/>
              <w:rPr>
                <w:color w:val="000000"/>
              </w:rPr>
            </w:pPr>
          </w:p>
        </w:tc>
      </w:tr>
      <w:tr w:rsidR="00A5650A" w:rsidRPr="003112A6" w14:paraId="6A104794" w14:textId="27935176" w:rsidTr="00A5650A">
        <w:trPr>
          <w:trHeight w:val="250"/>
        </w:trPr>
        <w:tc>
          <w:tcPr>
            <w:tcW w:w="339" w:type="pct"/>
            <w:tcBorders>
              <w:top w:val="single" w:sz="4" w:space="0" w:color="auto"/>
              <w:left w:val="single" w:sz="6" w:space="0" w:color="000000"/>
              <w:bottom w:val="single" w:sz="4" w:space="0" w:color="auto"/>
              <w:right w:val="single" w:sz="6" w:space="0" w:color="000000"/>
            </w:tcBorders>
            <w:vAlign w:val="center"/>
          </w:tcPr>
          <w:p w14:paraId="546C2971" w14:textId="77777777" w:rsidR="00A5650A" w:rsidRPr="0044263E" w:rsidRDefault="00A5650A" w:rsidP="00EB48AD">
            <w:pPr>
              <w:autoSpaceDE w:val="0"/>
              <w:autoSpaceDN w:val="0"/>
              <w:adjustRightInd w:val="0"/>
              <w:ind w:left="-82"/>
              <w:jc w:val="center"/>
              <w:rPr>
                <w:b/>
              </w:rPr>
            </w:pPr>
            <w:r w:rsidRPr="0044263E">
              <w:rPr>
                <w:b/>
              </w:rPr>
              <w:t>15</w:t>
            </w:r>
          </w:p>
        </w:tc>
        <w:tc>
          <w:tcPr>
            <w:tcW w:w="1666" w:type="pct"/>
            <w:tcBorders>
              <w:top w:val="single" w:sz="6" w:space="0" w:color="000000"/>
              <w:left w:val="single" w:sz="6" w:space="0" w:color="000000"/>
              <w:bottom w:val="single" w:sz="4" w:space="0" w:color="auto"/>
              <w:right w:val="single" w:sz="6" w:space="0" w:color="000000"/>
            </w:tcBorders>
            <w:vAlign w:val="center"/>
          </w:tcPr>
          <w:p w14:paraId="547EBC20" w14:textId="77777777" w:rsidR="00A5650A" w:rsidRPr="0044263E" w:rsidRDefault="00A5650A" w:rsidP="00EB48AD">
            <w:pPr>
              <w:autoSpaceDE w:val="0"/>
              <w:autoSpaceDN w:val="0"/>
              <w:adjustRightInd w:val="0"/>
              <w:jc w:val="both"/>
              <w:rPr>
                <w:b/>
              </w:rPr>
            </w:pPr>
            <w:r w:rsidRPr="0044263E">
              <w:rPr>
                <w:b/>
              </w:rPr>
              <w:t>Изпитвателни напрежения:</w:t>
            </w:r>
          </w:p>
        </w:tc>
        <w:tc>
          <w:tcPr>
            <w:tcW w:w="533" w:type="pct"/>
            <w:tcBorders>
              <w:top w:val="single" w:sz="6" w:space="0" w:color="000000"/>
              <w:left w:val="single" w:sz="6" w:space="0" w:color="000000"/>
              <w:bottom w:val="single" w:sz="4" w:space="0" w:color="auto"/>
              <w:right w:val="single" w:sz="6" w:space="0" w:color="000000"/>
            </w:tcBorders>
            <w:vAlign w:val="center"/>
          </w:tcPr>
          <w:p w14:paraId="1D03FCEE" w14:textId="77777777" w:rsidR="00A5650A" w:rsidRPr="0044263E" w:rsidRDefault="00A5650A" w:rsidP="00EB48AD">
            <w:pPr>
              <w:autoSpaceDE w:val="0"/>
              <w:autoSpaceDN w:val="0"/>
              <w:adjustRightInd w:val="0"/>
            </w:pPr>
          </w:p>
        </w:tc>
        <w:tc>
          <w:tcPr>
            <w:tcW w:w="1228" w:type="pct"/>
            <w:tcBorders>
              <w:top w:val="single" w:sz="6" w:space="0" w:color="000000"/>
              <w:left w:val="single" w:sz="6" w:space="0" w:color="000000"/>
              <w:bottom w:val="single" w:sz="4" w:space="0" w:color="auto"/>
              <w:right w:val="single" w:sz="6" w:space="0" w:color="000000"/>
            </w:tcBorders>
            <w:vAlign w:val="center"/>
          </w:tcPr>
          <w:p w14:paraId="3D0B001E" w14:textId="77777777" w:rsidR="00A5650A" w:rsidRPr="0044263E" w:rsidRDefault="00A5650A" w:rsidP="00EB48AD">
            <w:pPr>
              <w:autoSpaceDE w:val="0"/>
              <w:autoSpaceDN w:val="0"/>
              <w:adjustRightInd w:val="0"/>
            </w:pPr>
          </w:p>
        </w:tc>
        <w:tc>
          <w:tcPr>
            <w:tcW w:w="1233" w:type="pct"/>
            <w:tcBorders>
              <w:top w:val="single" w:sz="6" w:space="0" w:color="000000"/>
              <w:left w:val="single" w:sz="6" w:space="0" w:color="000000"/>
              <w:bottom w:val="single" w:sz="4" w:space="0" w:color="auto"/>
              <w:right w:val="single" w:sz="6" w:space="0" w:color="000000"/>
            </w:tcBorders>
          </w:tcPr>
          <w:p w14:paraId="59A8E718" w14:textId="77777777" w:rsidR="00A5650A" w:rsidRPr="0044263E" w:rsidRDefault="00A5650A" w:rsidP="00EB48AD">
            <w:pPr>
              <w:autoSpaceDE w:val="0"/>
              <w:autoSpaceDN w:val="0"/>
              <w:adjustRightInd w:val="0"/>
            </w:pPr>
          </w:p>
        </w:tc>
      </w:tr>
      <w:tr w:rsidR="00A5650A" w:rsidRPr="003112A6" w14:paraId="3A55E0DC" w14:textId="3FB66BA5"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0D96D9F3" w14:textId="77777777" w:rsidR="00A5650A" w:rsidRPr="0044263E" w:rsidRDefault="00A5650A" w:rsidP="00EB48AD">
            <w:pPr>
              <w:autoSpaceDE w:val="0"/>
              <w:autoSpaceDN w:val="0"/>
              <w:adjustRightInd w:val="0"/>
              <w:ind w:left="-82"/>
              <w:jc w:val="center"/>
            </w:pPr>
          </w:p>
        </w:tc>
        <w:tc>
          <w:tcPr>
            <w:tcW w:w="3428" w:type="pct"/>
            <w:gridSpan w:val="3"/>
            <w:tcBorders>
              <w:top w:val="single" w:sz="6" w:space="0" w:color="000000"/>
              <w:left w:val="single" w:sz="6" w:space="0" w:color="000000"/>
              <w:bottom w:val="single" w:sz="6" w:space="0" w:color="000000"/>
              <w:right w:val="single" w:sz="6" w:space="0" w:color="000000"/>
            </w:tcBorders>
            <w:vAlign w:val="center"/>
          </w:tcPr>
          <w:p w14:paraId="6F34094E" w14:textId="77777777" w:rsidR="00A5650A" w:rsidRPr="0044263E" w:rsidRDefault="00A5650A" w:rsidP="00EB48AD">
            <w:pPr>
              <w:autoSpaceDE w:val="0"/>
              <w:autoSpaceDN w:val="0"/>
              <w:adjustRightInd w:val="0"/>
              <w:rPr>
                <w:i/>
              </w:rPr>
            </w:pPr>
            <w:r w:rsidRPr="0044263E">
              <w:rPr>
                <w:i/>
              </w:rPr>
              <w:t>За трансформатори с максимално първично напрежение 7,2</w:t>
            </w:r>
            <w:r>
              <w:rPr>
                <w:i/>
              </w:rPr>
              <w:t xml:space="preserve"> </w:t>
            </w:r>
            <w:r w:rsidRPr="0044263E">
              <w:rPr>
                <w:i/>
              </w:rPr>
              <w:t>кV</w:t>
            </w:r>
          </w:p>
        </w:tc>
        <w:tc>
          <w:tcPr>
            <w:tcW w:w="1233" w:type="pct"/>
            <w:tcBorders>
              <w:top w:val="single" w:sz="6" w:space="0" w:color="000000"/>
              <w:left w:val="single" w:sz="6" w:space="0" w:color="000000"/>
              <w:bottom w:val="single" w:sz="6" w:space="0" w:color="000000"/>
              <w:right w:val="single" w:sz="6" w:space="0" w:color="000000"/>
            </w:tcBorders>
          </w:tcPr>
          <w:p w14:paraId="544C704F" w14:textId="77777777" w:rsidR="00A5650A" w:rsidRPr="0044263E" w:rsidRDefault="00A5650A" w:rsidP="00EB48AD">
            <w:pPr>
              <w:autoSpaceDE w:val="0"/>
              <w:autoSpaceDN w:val="0"/>
              <w:adjustRightInd w:val="0"/>
              <w:rPr>
                <w:i/>
              </w:rPr>
            </w:pPr>
          </w:p>
        </w:tc>
      </w:tr>
      <w:tr w:rsidR="00A5650A" w:rsidRPr="003112A6" w14:paraId="656E52F4" w14:textId="137D5899"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0BA02494" w14:textId="77777777" w:rsidR="00A5650A" w:rsidRPr="0044263E" w:rsidRDefault="00A5650A" w:rsidP="00EB48AD">
            <w:pPr>
              <w:autoSpaceDE w:val="0"/>
              <w:autoSpaceDN w:val="0"/>
              <w:adjustRightInd w:val="0"/>
              <w:ind w:left="-82"/>
              <w:jc w:val="center"/>
            </w:pPr>
            <w:r w:rsidRPr="0044263E">
              <w:t>15.1</w:t>
            </w:r>
          </w:p>
        </w:tc>
        <w:tc>
          <w:tcPr>
            <w:tcW w:w="1666" w:type="pct"/>
            <w:tcBorders>
              <w:top w:val="single" w:sz="6" w:space="0" w:color="000000"/>
              <w:left w:val="single" w:sz="6" w:space="0" w:color="000000"/>
              <w:bottom w:val="single" w:sz="6" w:space="0" w:color="000000"/>
              <w:right w:val="single" w:sz="6" w:space="0" w:color="000000"/>
            </w:tcBorders>
            <w:vAlign w:val="center"/>
          </w:tcPr>
          <w:p w14:paraId="19A7EE47" w14:textId="77777777" w:rsidR="00A5650A" w:rsidRPr="0044263E" w:rsidRDefault="00A5650A" w:rsidP="00EB48AD">
            <w:pPr>
              <w:autoSpaceDE w:val="0"/>
              <w:autoSpaceDN w:val="0"/>
              <w:adjustRightInd w:val="0"/>
              <w:jc w:val="both"/>
              <w:rPr>
                <w:color w:val="000000"/>
              </w:rPr>
            </w:pPr>
            <w:r w:rsidRPr="0044263E">
              <w:t>Издържано мълниево импулсно напрежение</w:t>
            </w:r>
          </w:p>
        </w:tc>
        <w:tc>
          <w:tcPr>
            <w:tcW w:w="533" w:type="pct"/>
            <w:tcBorders>
              <w:top w:val="single" w:sz="4" w:space="0" w:color="auto"/>
              <w:left w:val="single" w:sz="6" w:space="0" w:color="000000"/>
              <w:bottom w:val="single" w:sz="4" w:space="0" w:color="auto"/>
              <w:right w:val="single" w:sz="6" w:space="0" w:color="000000"/>
            </w:tcBorders>
            <w:vAlign w:val="center"/>
          </w:tcPr>
          <w:p w14:paraId="5A6CC939" w14:textId="77777777" w:rsidR="00A5650A" w:rsidRPr="0044263E" w:rsidRDefault="00A5650A" w:rsidP="00EB48AD">
            <w:pPr>
              <w:autoSpaceDE w:val="0"/>
              <w:autoSpaceDN w:val="0"/>
              <w:adjustRightInd w:val="0"/>
              <w:jc w:val="center"/>
            </w:pPr>
            <w:r w:rsidRPr="0044263E">
              <w:t>kV</w:t>
            </w:r>
          </w:p>
        </w:tc>
        <w:tc>
          <w:tcPr>
            <w:tcW w:w="1228" w:type="pct"/>
            <w:tcBorders>
              <w:top w:val="single" w:sz="6" w:space="0" w:color="000000"/>
              <w:left w:val="single" w:sz="6" w:space="0" w:color="000000"/>
              <w:bottom w:val="single" w:sz="6" w:space="0" w:color="000000"/>
              <w:right w:val="single" w:sz="6" w:space="0" w:color="000000"/>
            </w:tcBorders>
            <w:vAlign w:val="center"/>
          </w:tcPr>
          <w:p w14:paraId="1A7068B9" w14:textId="77777777" w:rsidR="00A5650A" w:rsidRPr="0044263E" w:rsidRDefault="00A5650A" w:rsidP="00EB48AD">
            <w:pPr>
              <w:autoSpaceDE w:val="0"/>
              <w:autoSpaceDN w:val="0"/>
              <w:adjustRightInd w:val="0"/>
              <w:jc w:val="center"/>
              <w:rPr>
                <w:color w:val="000000"/>
              </w:rPr>
            </w:pPr>
            <w:r w:rsidRPr="0044263E">
              <w:rPr>
                <w:color w:val="000000"/>
              </w:rPr>
              <w:t>≥</w:t>
            </w:r>
            <w:r>
              <w:rPr>
                <w:color w:val="000000"/>
              </w:rPr>
              <w:t xml:space="preserve"> </w:t>
            </w:r>
            <w:r w:rsidRPr="0044263E">
              <w:rPr>
                <w:color w:val="000000"/>
              </w:rPr>
              <w:t>60</w:t>
            </w:r>
          </w:p>
        </w:tc>
        <w:tc>
          <w:tcPr>
            <w:tcW w:w="1233" w:type="pct"/>
            <w:tcBorders>
              <w:top w:val="single" w:sz="6" w:space="0" w:color="000000"/>
              <w:left w:val="single" w:sz="6" w:space="0" w:color="000000"/>
              <w:bottom w:val="single" w:sz="6" w:space="0" w:color="000000"/>
              <w:right w:val="single" w:sz="6" w:space="0" w:color="000000"/>
            </w:tcBorders>
          </w:tcPr>
          <w:p w14:paraId="4ABCAD83" w14:textId="77777777" w:rsidR="00A5650A" w:rsidRPr="0044263E" w:rsidRDefault="00A5650A" w:rsidP="00EB48AD">
            <w:pPr>
              <w:autoSpaceDE w:val="0"/>
              <w:autoSpaceDN w:val="0"/>
              <w:adjustRightInd w:val="0"/>
              <w:jc w:val="center"/>
              <w:rPr>
                <w:color w:val="000000"/>
              </w:rPr>
            </w:pPr>
          </w:p>
        </w:tc>
      </w:tr>
      <w:tr w:rsidR="00A5650A" w:rsidRPr="003112A6" w14:paraId="3266D538" w14:textId="435962D1"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54713AFF" w14:textId="77777777" w:rsidR="00A5650A" w:rsidRPr="0044263E" w:rsidRDefault="00A5650A" w:rsidP="00EB48AD">
            <w:pPr>
              <w:autoSpaceDE w:val="0"/>
              <w:autoSpaceDN w:val="0"/>
              <w:adjustRightInd w:val="0"/>
              <w:ind w:left="-82"/>
              <w:jc w:val="center"/>
            </w:pPr>
            <w:r w:rsidRPr="0044263E">
              <w:lastRenderedPageBreak/>
              <w:t>15.2</w:t>
            </w:r>
          </w:p>
        </w:tc>
        <w:tc>
          <w:tcPr>
            <w:tcW w:w="1666" w:type="pct"/>
            <w:tcBorders>
              <w:top w:val="single" w:sz="6" w:space="0" w:color="000000"/>
              <w:left w:val="single" w:sz="6" w:space="0" w:color="000000"/>
              <w:bottom w:val="single" w:sz="6" w:space="0" w:color="000000"/>
              <w:right w:val="single" w:sz="6" w:space="0" w:color="000000"/>
            </w:tcBorders>
            <w:vAlign w:val="center"/>
          </w:tcPr>
          <w:p w14:paraId="16F1391B" w14:textId="77777777" w:rsidR="00A5650A" w:rsidRPr="0044263E" w:rsidRDefault="00A5650A" w:rsidP="00EB48AD">
            <w:pPr>
              <w:autoSpaceDE w:val="0"/>
              <w:autoSpaceDN w:val="0"/>
              <w:adjustRightInd w:val="0"/>
              <w:jc w:val="both"/>
              <w:rPr>
                <w:color w:val="000000"/>
              </w:rPr>
            </w:pPr>
            <w:r w:rsidRPr="0044263E">
              <w:t>Издържано краткотрайно напрежение с промишлена честота</w:t>
            </w:r>
          </w:p>
        </w:tc>
        <w:tc>
          <w:tcPr>
            <w:tcW w:w="533" w:type="pct"/>
            <w:tcBorders>
              <w:top w:val="single" w:sz="4" w:space="0" w:color="auto"/>
              <w:left w:val="single" w:sz="6" w:space="0" w:color="000000"/>
              <w:bottom w:val="single" w:sz="6" w:space="0" w:color="000000"/>
              <w:right w:val="single" w:sz="6" w:space="0" w:color="000000"/>
            </w:tcBorders>
            <w:vAlign w:val="center"/>
          </w:tcPr>
          <w:p w14:paraId="3F288CF0" w14:textId="77777777" w:rsidR="00A5650A" w:rsidRPr="0044263E" w:rsidRDefault="00A5650A" w:rsidP="00EB48AD">
            <w:pPr>
              <w:autoSpaceDE w:val="0"/>
              <w:autoSpaceDN w:val="0"/>
              <w:adjustRightInd w:val="0"/>
              <w:jc w:val="center"/>
            </w:pPr>
            <w:r w:rsidRPr="0044263E">
              <w:t>kV</w:t>
            </w:r>
          </w:p>
        </w:tc>
        <w:tc>
          <w:tcPr>
            <w:tcW w:w="1228" w:type="pct"/>
            <w:tcBorders>
              <w:top w:val="single" w:sz="6" w:space="0" w:color="000000"/>
              <w:left w:val="single" w:sz="6" w:space="0" w:color="000000"/>
              <w:bottom w:val="single" w:sz="6" w:space="0" w:color="000000"/>
              <w:right w:val="single" w:sz="6" w:space="0" w:color="000000"/>
            </w:tcBorders>
            <w:vAlign w:val="center"/>
          </w:tcPr>
          <w:p w14:paraId="11B39BA5" w14:textId="77777777" w:rsidR="00A5650A" w:rsidRPr="0044263E" w:rsidRDefault="00A5650A" w:rsidP="00EB48AD">
            <w:pPr>
              <w:autoSpaceDE w:val="0"/>
              <w:autoSpaceDN w:val="0"/>
              <w:adjustRightInd w:val="0"/>
              <w:jc w:val="center"/>
              <w:rPr>
                <w:color w:val="000000"/>
              </w:rPr>
            </w:pPr>
            <w:r w:rsidRPr="0044263E">
              <w:rPr>
                <w:color w:val="000000"/>
              </w:rPr>
              <w:t>≥</w:t>
            </w:r>
            <w:r>
              <w:rPr>
                <w:color w:val="000000"/>
              </w:rPr>
              <w:t xml:space="preserve"> </w:t>
            </w:r>
            <w:r w:rsidRPr="0044263E">
              <w:rPr>
                <w:color w:val="000000"/>
              </w:rPr>
              <w:t>20</w:t>
            </w:r>
          </w:p>
        </w:tc>
        <w:tc>
          <w:tcPr>
            <w:tcW w:w="1233" w:type="pct"/>
            <w:tcBorders>
              <w:top w:val="single" w:sz="6" w:space="0" w:color="000000"/>
              <w:left w:val="single" w:sz="6" w:space="0" w:color="000000"/>
              <w:bottom w:val="single" w:sz="6" w:space="0" w:color="000000"/>
              <w:right w:val="single" w:sz="6" w:space="0" w:color="000000"/>
            </w:tcBorders>
          </w:tcPr>
          <w:p w14:paraId="5730B8CD" w14:textId="77777777" w:rsidR="00A5650A" w:rsidRPr="0044263E" w:rsidRDefault="00A5650A" w:rsidP="00EB48AD">
            <w:pPr>
              <w:autoSpaceDE w:val="0"/>
              <w:autoSpaceDN w:val="0"/>
              <w:adjustRightInd w:val="0"/>
              <w:jc w:val="center"/>
              <w:rPr>
                <w:color w:val="000000"/>
              </w:rPr>
            </w:pPr>
          </w:p>
        </w:tc>
      </w:tr>
      <w:tr w:rsidR="00A5650A" w:rsidRPr="003112A6" w14:paraId="50C98599" w14:textId="032E7841"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2E0E9BBD" w14:textId="77777777" w:rsidR="00A5650A" w:rsidRPr="0044263E" w:rsidRDefault="00A5650A" w:rsidP="00EB48AD">
            <w:pPr>
              <w:autoSpaceDE w:val="0"/>
              <w:autoSpaceDN w:val="0"/>
              <w:adjustRightInd w:val="0"/>
              <w:ind w:left="-82"/>
              <w:jc w:val="center"/>
            </w:pPr>
            <w:r w:rsidRPr="0044263E">
              <w:t>16</w:t>
            </w:r>
          </w:p>
        </w:tc>
        <w:tc>
          <w:tcPr>
            <w:tcW w:w="1666" w:type="pct"/>
            <w:tcBorders>
              <w:top w:val="single" w:sz="6" w:space="0" w:color="000000"/>
              <w:left w:val="single" w:sz="6" w:space="0" w:color="000000"/>
              <w:bottom w:val="single" w:sz="6" w:space="0" w:color="000000"/>
              <w:right w:val="single" w:sz="6" w:space="0" w:color="000000"/>
            </w:tcBorders>
            <w:vAlign w:val="center"/>
          </w:tcPr>
          <w:p w14:paraId="017965B3" w14:textId="77777777" w:rsidR="00A5650A" w:rsidRPr="0044263E" w:rsidRDefault="00A5650A" w:rsidP="00EB48AD">
            <w:pPr>
              <w:autoSpaceDE w:val="0"/>
              <w:autoSpaceDN w:val="0"/>
              <w:adjustRightInd w:val="0"/>
              <w:jc w:val="both"/>
              <w:rPr>
                <w:lang w:val="en-US"/>
              </w:rPr>
            </w:pPr>
            <w:r w:rsidRPr="0044263E">
              <w:rPr>
                <w:b/>
              </w:rPr>
              <w:t>Загуби</w:t>
            </w:r>
          </w:p>
        </w:tc>
        <w:tc>
          <w:tcPr>
            <w:tcW w:w="533" w:type="pct"/>
            <w:tcBorders>
              <w:top w:val="single" w:sz="4" w:space="0" w:color="auto"/>
              <w:left w:val="single" w:sz="6" w:space="0" w:color="000000"/>
              <w:bottom w:val="single" w:sz="6" w:space="0" w:color="000000"/>
              <w:right w:val="single" w:sz="6" w:space="0" w:color="000000"/>
            </w:tcBorders>
            <w:vAlign w:val="center"/>
          </w:tcPr>
          <w:p w14:paraId="293F34CF" w14:textId="77777777" w:rsidR="00A5650A" w:rsidRPr="0044263E" w:rsidRDefault="00A5650A" w:rsidP="00EB48AD">
            <w:pPr>
              <w:autoSpaceDE w:val="0"/>
              <w:autoSpaceDN w:val="0"/>
              <w:adjustRightInd w:val="0"/>
            </w:pPr>
          </w:p>
        </w:tc>
        <w:tc>
          <w:tcPr>
            <w:tcW w:w="1228" w:type="pct"/>
            <w:tcBorders>
              <w:top w:val="single" w:sz="4" w:space="0" w:color="auto"/>
              <w:left w:val="single" w:sz="6" w:space="0" w:color="000000"/>
              <w:bottom w:val="single" w:sz="6" w:space="0" w:color="000000"/>
              <w:right w:val="single" w:sz="6" w:space="0" w:color="000000"/>
            </w:tcBorders>
            <w:vAlign w:val="center"/>
          </w:tcPr>
          <w:p w14:paraId="78D9A630" w14:textId="77777777" w:rsidR="00A5650A" w:rsidRPr="0044263E" w:rsidRDefault="00A5650A" w:rsidP="00EB48AD">
            <w:pPr>
              <w:autoSpaceDE w:val="0"/>
              <w:autoSpaceDN w:val="0"/>
              <w:adjustRightInd w:val="0"/>
            </w:pPr>
          </w:p>
        </w:tc>
        <w:tc>
          <w:tcPr>
            <w:tcW w:w="1233" w:type="pct"/>
            <w:tcBorders>
              <w:top w:val="single" w:sz="4" w:space="0" w:color="auto"/>
              <w:left w:val="single" w:sz="6" w:space="0" w:color="000000"/>
              <w:bottom w:val="single" w:sz="6" w:space="0" w:color="000000"/>
              <w:right w:val="single" w:sz="6" w:space="0" w:color="000000"/>
            </w:tcBorders>
          </w:tcPr>
          <w:p w14:paraId="28C7F8AE" w14:textId="77777777" w:rsidR="00A5650A" w:rsidRPr="0044263E" w:rsidRDefault="00A5650A" w:rsidP="00EB48AD">
            <w:pPr>
              <w:autoSpaceDE w:val="0"/>
              <w:autoSpaceDN w:val="0"/>
              <w:adjustRightInd w:val="0"/>
            </w:pPr>
          </w:p>
        </w:tc>
      </w:tr>
      <w:tr w:rsidR="00A5650A" w:rsidRPr="003112A6" w14:paraId="259D60C3" w14:textId="1A9C055B"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5E170E14" w14:textId="77777777" w:rsidR="00A5650A" w:rsidRPr="0044263E" w:rsidRDefault="00A5650A" w:rsidP="00EB48AD">
            <w:pPr>
              <w:autoSpaceDE w:val="0"/>
              <w:autoSpaceDN w:val="0"/>
              <w:adjustRightInd w:val="0"/>
              <w:ind w:left="-82"/>
              <w:jc w:val="center"/>
            </w:pPr>
          </w:p>
        </w:tc>
        <w:tc>
          <w:tcPr>
            <w:tcW w:w="3428" w:type="pct"/>
            <w:gridSpan w:val="3"/>
            <w:tcBorders>
              <w:top w:val="single" w:sz="6" w:space="0" w:color="000000"/>
              <w:left w:val="single" w:sz="6" w:space="0" w:color="000000"/>
              <w:bottom w:val="single" w:sz="6" w:space="0" w:color="000000"/>
              <w:right w:val="single" w:sz="6" w:space="0" w:color="000000"/>
            </w:tcBorders>
            <w:vAlign w:val="center"/>
          </w:tcPr>
          <w:p w14:paraId="35840AC1" w14:textId="77777777" w:rsidR="00A5650A" w:rsidRPr="0044263E" w:rsidRDefault="00A5650A" w:rsidP="00EB48AD">
            <w:pPr>
              <w:autoSpaceDE w:val="0"/>
              <w:autoSpaceDN w:val="0"/>
              <w:adjustRightInd w:val="0"/>
              <w:rPr>
                <w:i/>
              </w:rPr>
            </w:pPr>
            <w:r w:rsidRPr="0044263E">
              <w:rPr>
                <w:i/>
              </w:rPr>
              <w:t>Трансформатори с мощност 320kVА, номинални първични напрежения 6</w:t>
            </w:r>
            <w:r>
              <w:rPr>
                <w:i/>
              </w:rPr>
              <w:t xml:space="preserve"> </w:t>
            </w:r>
            <w:r w:rsidRPr="0044263E">
              <w:rPr>
                <w:i/>
              </w:rPr>
              <w:t>kV</w:t>
            </w:r>
          </w:p>
        </w:tc>
        <w:tc>
          <w:tcPr>
            <w:tcW w:w="1233" w:type="pct"/>
            <w:tcBorders>
              <w:top w:val="single" w:sz="6" w:space="0" w:color="000000"/>
              <w:left w:val="single" w:sz="6" w:space="0" w:color="000000"/>
              <w:bottom w:val="single" w:sz="6" w:space="0" w:color="000000"/>
              <w:right w:val="single" w:sz="6" w:space="0" w:color="000000"/>
            </w:tcBorders>
          </w:tcPr>
          <w:p w14:paraId="6E862BE1" w14:textId="77777777" w:rsidR="00A5650A" w:rsidRPr="0044263E" w:rsidRDefault="00A5650A" w:rsidP="00EB48AD">
            <w:pPr>
              <w:autoSpaceDE w:val="0"/>
              <w:autoSpaceDN w:val="0"/>
              <w:adjustRightInd w:val="0"/>
              <w:rPr>
                <w:i/>
              </w:rPr>
            </w:pPr>
          </w:p>
        </w:tc>
      </w:tr>
      <w:tr w:rsidR="00A5650A" w:rsidRPr="003112A6" w14:paraId="3DEB4AF4" w14:textId="2C4E3CF1"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2195D9BB" w14:textId="77777777" w:rsidR="00A5650A" w:rsidRPr="0044263E" w:rsidRDefault="00A5650A" w:rsidP="00EB48AD">
            <w:pPr>
              <w:autoSpaceDE w:val="0"/>
              <w:autoSpaceDN w:val="0"/>
              <w:adjustRightInd w:val="0"/>
              <w:ind w:left="-82"/>
              <w:jc w:val="center"/>
            </w:pPr>
            <w:r w:rsidRPr="0044263E">
              <w:t>16.1</w:t>
            </w:r>
          </w:p>
        </w:tc>
        <w:tc>
          <w:tcPr>
            <w:tcW w:w="1666" w:type="pct"/>
            <w:tcBorders>
              <w:top w:val="single" w:sz="6" w:space="0" w:color="000000"/>
              <w:left w:val="single" w:sz="6" w:space="0" w:color="000000"/>
              <w:bottom w:val="single" w:sz="6" w:space="0" w:color="000000"/>
              <w:right w:val="single" w:sz="6" w:space="0" w:color="000000"/>
            </w:tcBorders>
            <w:vAlign w:val="center"/>
          </w:tcPr>
          <w:p w14:paraId="0CCE99F4" w14:textId="77777777" w:rsidR="00A5650A" w:rsidRPr="0044263E" w:rsidRDefault="00A5650A" w:rsidP="00EB48AD">
            <w:pPr>
              <w:autoSpaceDE w:val="0"/>
              <w:autoSpaceDN w:val="0"/>
              <w:adjustRightInd w:val="0"/>
              <w:jc w:val="both"/>
            </w:pPr>
            <w:r w:rsidRPr="0044263E">
              <w:rPr>
                <w:bCs/>
              </w:rPr>
              <w:t>Загуби на празен ход (Р</w:t>
            </w:r>
            <w:r w:rsidRPr="0044263E">
              <w:rPr>
                <w:bCs/>
                <w:vertAlign w:val="subscript"/>
              </w:rPr>
              <w:t>о</w:t>
            </w:r>
            <w:r w:rsidRPr="0044263E">
              <w:rPr>
                <w:bCs/>
              </w:rPr>
              <w:t>)</w:t>
            </w:r>
          </w:p>
        </w:tc>
        <w:tc>
          <w:tcPr>
            <w:tcW w:w="533" w:type="pct"/>
            <w:tcBorders>
              <w:top w:val="single" w:sz="4" w:space="0" w:color="auto"/>
              <w:left w:val="single" w:sz="6" w:space="0" w:color="000000"/>
              <w:bottom w:val="single" w:sz="4" w:space="0" w:color="auto"/>
              <w:right w:val="single" w:sz="6" w:space="0" w:color="000000"/>
            </w:tcBorders>
            <w:vAlign w:val="center"/>
          </w:tcPr>
          <w:p w14:paraId="6CF4CFE6" w14:textId="77777777" w:rsidR="00A5650A" w:rsidRPr="0044263E" w:rsidRDefault="00A5650A" w:rsidP="00EB48AD">
            <w:pPr>
              <w:autoSpaceDE w:val="0"/>
              <w:autoSpaceDN w:val="0"/>
              <w:adjustRightInd w:val="0"/>
              <w:jc w:val="center"/>
              <w:rPr>
                <w:bCs/>
                <w:color w:val="000000"/>
              </w:rPr>
            </w:pPr>
            <w:r w:rsidRPr="0044263E">
              <w:rPr>
                <w:bCs/>
                <w:color w:val="000000"/>
              </w:rPr>
              <w:t>W</w:t>
            </w:r>
          </w:p>
        </w:tc>
        <w:tc>
          <w:tcPr>
            <w:tcW w:w="1228" w:type="pct"/>
            <w:tcBorders>
              <w:top w:val="single" w:sz="4" w:space="0" w:color="auto"/>
              <w:left w:val="single" w:sz="6" w:space="0" w:color="000000"/>
              <w:bottom w:val="single" w:sz="4" w:space="0" w:color="auto"/>
              <w:right w:val="single" w:sz="6" w:space="0" w:color="000000"/>
            </w:tcBorders>
            <w:vAlign w:val="center"/>
          </w:tcPr>
          <w:p w14:paraId="06D8957B" w14:textId="77777777" w:rsidR="00A5650A" w:rsidRPr="0044263E" w:rsidRDefault="00A5650A" w:rsidP="00EB48AD">
            <w:pPr>
              <w:autoSpaceDE w:val="0"/>
              <w:autoSpaceDN w:val="0"/>
              <w:adjustRightInd w:val="0"/>
              <w:jc w:val="center"/>
            </w:pPr>
            <w:r w:rsidRPr="0044263E">
              <w:rPr>
                <w:color w:val="000000"/>
              </w:rPr>
              <w:sym w:font="Symbol" w:char="F0A3"/>
            </w:r>
            <w:r>
              <w:rPr>
                <w:color w:val="000000"/>
              </w:rPr>
              <w:t xml:space="preserve"> </w:t>
            </w:r>
            <w:r w:rsidRPr="0044263E">
              <w:t>430</w:t>
            </w:r>
          </w:p>
        </w:tc>
        <w:tc>
          <w:tcPr>
            <w:tcW w:w="1233" w:type="pct"/>
            <w:tcBorders>
              <w:top w:val="single" w:sz="4" w:space="0" w:color="auto"/>
              <w:left w:val="single" w:sz="6" w:space="0" w:color="000000"/>
              <w:bottom w:val="single" w:sz="4" w:space="0" w:color="auto"/>
              <w:right w:val="single" w:sz="6" w:space="0" w:color="000000"/>
            </w:tcBorders>
          </w:tcPr>
          <w:p w14:paraId="5084BA19" w14:textId="77777777" w:rsidR="00A5650A" w:rsidRPr="0044263E" w:rsidRDefault="00A5650A" w:rsidP="00EB48AD">
            <w:pPr>
              <w:autoSpaceDE w:val="0"/>
              <w:autoSpaceDN w:val="0"/>
              <w:adjustRightInd w:val="0"/>
              <w:jc w:val="center"/>
              <w:rPr>
                <w:color w:val="000000"/>
              </w:rPr>
            </w:pPr>
          </w:p>
        </w:tc>
      </w:tr>
      <w:tr w:rsidR="00A5650A" w:rsidRPr="003112A6" w14:paraId="6DE46C4E" w14:textId="0EE4350A"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06A7401F" w14:textId="77777777" w:rsidR="00A5650A" w:rsidRPr="0044263E" w:rsidRDefault="00A5650A" w:rsidP="00EB48AD">
            <w:pPr>
              <w:autoSpaceDE w:val="0"/>
              <w:autoSpaceDN w:val="0"/>
              <w:adjustRightInd w:val="0"/>
              <w:ind w:left="-82"/>
              <w:jc w:val="center"/>
            </w:pPr>
            <w:r w:rsidRPr="0044263E">
              <w:t>16.2</w:t>
            </w:r>
          </w:p>
        </w:tc>
        <w:tc>
          <w:tcPr>
            <w:tcW w:w="1666" w:type="pct"/>
            <w:tcBorders>
              <w:top w:val="single" w:sz="6" w:space="0" w:color="000000"/>
              <w:left w:val="single" w:sz="6" w:space="0" w:color="000000"/>
              <w:bottom w:val="single" w:sz="6" w:space="0" w:color="000000"/>
              <w:right w:val="single" w:sz="6" w:space="0" w:color="000000"/>
            </w:tcBorders>
            <w:vAlign w:val="center"/>
          </w:tcPr>
          <w:p w14:paraId="595391B1" w14:textId="77777777" w:rsidR="00A5650A" w:rsidRPr="0044263E" w:rsidRDefault="00A5650A" w:rsidP="00EB48AD">
            <w:pPr>
              <w:autoSpaceDE w:val="0"/>
              <w:autoSpaceDN w:val="0"/>
              <w:adjustRightInd w:val="0"/>
              <w:jc w:val="both"/>
            </w:pPr>
            <w:r w:rsidRPr="0044263E">
              <w:rPr>
                <w:bCs/>
              </w:rPr>
              <w:t>Загуби</w:t>
            </w:r>
            <w:r w:rsidRPr="0044263E">
              <w:rPr>
                <w:b/>
                <w:bCs/>
              </w:rPr>
              <w:t xml:space="preserve"> </w:t>
            </w:r>
            <w:r w:rsidRPr="0044263E">
              <w:t>на късо съединение</w:t>
            </w:r>
            <w:r w:rsidRPr="0044263E">
              <w:rPr>
                <w:bCs/>
              </w:rPr>
              <w:t xml:space="preserve"> (Р</w:t>
            </w:r>
            <w:r w:rsidRPr="0044263E">
              <w:rPr>
                <w:bCs/>
                <w:vertAlign w:val="subscript"/>
              </w:rPr>
              <w:t>к</w:t>
            </w:r>
            <w:r w:rsidRPr="0044263E">
              <w:rPr>
                <w:bCs/>
              </w:rPr>
              <w:t>)</w:t>
            </w:r>
          </w:p>
        </w:tc>
        <w:tc>
          <w:tcPr>
            <w:tcW w:w="533" w:type="pct"/>
            <w:tcBorders>
              <w:top w:val="single" w:sz="4" w:space="0" w:color="auto"/>
              <w:left w:val="single" w:sz="6" w:space="0" w:color="000000"/>
              <w:bottom w:val="single" w:sz="4" w:space="0" w:color="auto"/>
              <w:right w:val="single" w:sz="6" w:space="0" w:color="000000"/>
            </w:tcBorders>
            <w:vAlign w:val="center"/>
          </w:tcPr>
          <w:p w14:paraId="7609287C" w14:textId="77777777" w:rsidR="00A5650A" w:rsidRPr="0044263E" w:rsidRDefault="00A5650A" w:rsidP="00EB48AD">
            <w:pPr>
              <w:autoSpaceDE w:val="0"/>
              <w:autoSpaceDN w:val="0"/>
              <w:adjustRightInd w:val="0"/>
              <w:jc w:val="center"/>
              <w:rPr>
                <w:bCs/>
                <w:color w:val="000000"/>
              </w:rPr>
            </w:pPr>
            <w:r w:rsidRPr="0044263E">
              <w:rPr>
                <w:bCs/>
                <w:color w:val="000000"/>
              </w:rPr>
              <w:t>W</w:t>
            </w:r>
          </w:p>
        </w:tc>
        <w:tc>
          <w:tcPr>
            <w:tcW w:w="1228" w:type="pct"/>
            <w:tcBorders>
              <w:top w:val="single" w:sz="4" w:space="0" w:color="auto"/>
              <w:left w:val="single" w:sz="6" w:space="0" w:color="000000"/>
              <w:bottom w:val="single" w:sz="4" w:space="0" w:color="auto"/>
              <w:right w:val="single" w:sz="6" w:space="0" w:color="000000"/>
            </w:tcBorders>
            <w:vAlign w:val="center"/>
          </w:tcPr>
          <w:p w14:paraId="5863208B" w14:textId="77777777" w:rsidR="00A5650A" w:rsidRPr="0044263E" w:rsidRDefault="00A5650A" w:rsidP="00EB48AD">
            <w:pPr>
              <w:autoSpaceDE w:val="0"/>
              <w:autoSpaceDN w:val="0"/>
              <w:adjustRightInd w:val="0"/>
              <w:jc w:val="center"/>
            </w:pPr>
            <w:r w:rsidRPr="0044263E">
              <w:rPr>
                <w:color w:val="000000"/>
              </w:rPr>
              <w:sym w:font="Symbol" w:char="F0A3"/>
            </w:r>
            <w:r>
              <w:rPr>
                <w:color w:val="000000"/>
              </w:rPr>
              <w:t xml:space="preserve"> </w:t>
            </w:r>
            <w:r w:rsidRPr="0044263E">
              <w:t>4600</w:t>
            </w:r>
          </w:p>
        </w:tc>
        <w:tc>
          <w:tcPr>
            <w:tcW w:w="1233" w:type="pct"/>
            <w:tcBorders>
              <w:top w:val="single" w:sz="4" w:space="0" w:color="auto"/>
              <w:left w:val="single" w:sz="6" w:space="0" w:color="000000"/>
              <w:bottom w:val="single" w:sz="4" w:space="0" w:color="auto"/>
              <w:right w:val="single" w:sz="6" w:space="0" w:color="000000"/>
            </w:tcBorders>
          </w:tcPr>
          <w:p w14:paraId="63D37FF2" w14:textId="77777777" w:rsidR="00A5650A" w:rsidRPr="0044263E" w:rsidRDefault="00A5650A" w:rsidP="00EB48AD">
            <w:pPr>
              <w:autoSpaceDE w:val="0"/>
              <w:autoSpaceDN w:val="0"/>
              <w:adjustRightInd w:val="0"/>
              <w:jc w:val="center"/>
              <w:rPr>
                <w:color w:val="000000"/>
              </w:rPr>
            </w:pPr>
          </w:p>
        </w:tc>
      </w:tr>
      <w:tr w:rsidR="00A5650A" w:rsidRPr="003112A6" w14:paraId="18FB0435" w14:textId="43E05369"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6F1BD72E" w14:textId="77777777" w:rsidR="00A5650A" w:rsidRPr="0044263E" w:rsidRDefault="00A5650A" w:rsidP="00EB48AD">
            <w:pPr>
              <w:autoSpaceDE w:val="0"/>
              <w:autoSpaceDN w:val="0"/>
              <w:adjustRightInd w:val="0"/>
              <w:ind w:left="-82"/>
              <w:jc w:val="center"/>
            </w:pPr>
          </w:p>
        </w:tc>
        <w:tc>
          <w:tcPr>
            <w:tcW w:w="3428" w:type="pct"/>
            <w:gridSpan w:val="3"/>
            <w:tcBorders>
              <w:top w:val="single" w:sz="6" w:space="0" w:color="000000"/>
              <w:left w:val="single" w:sz="6" w:space="0" w:color="000000"/>
              <w:bottom w:val="single" w:sz="6" w:space="0" w:color="000000"/>
              <w:right w:val="single" w:sz="6" w:space="0" w:color="000000"/>
            </w:tcBorders>
            <w:vAlign w:val="center"/>
          </w:tcPr>
          <w:p w14:paraId="1A1B00D1" w14:textId="77777777" w:rsidR="00A5650A" w:rsidRPr="0044263E" w:rsidRDefault="00A5650A" w:rsidP="00EB48AD">
            <w:pPr>
              <w:autoSpaceDE w:val="0"/>
              <w:autoSpaceDN w:val="0"/>
              <w:adjustRightInd w:val="0"/>
              <w:rPr>
                <w:i/>
              </w:rPr>
            </w:pPr>
            <w:r w:rsidRPr="0044263E">
              <w:rPr>
                <w:i/>
              </w:rPr>
              <w:t>Трансформатори с мощност 560kVА, номинални първични напрежения 6</w:t>
            </w:r>
            <w:r>
              <w:rPr>
                <w:i/>
              </w:rPr>
              <w:t xml:space="preserve"> </w:t>
            </w:r>
            <w:r w:rsidRPr="0044263E">
              <w:rPr>
                <w:i/>
              </w:rPr>
              <w:t>kV</w:t>
            </w:r>
          </w:p>
        </w:tc>
        <w:tc>
          <w:tcPr>
            <w:tcW w:w="1233" w:type="pct"/>
            <w:tcBorders>
              <w:top w:val="single" w:sz="6" w:space="0" w:color="000000"/>
              <w:left w:val="single" w:sz="6" w:space="0" w:color="000000"/>
              <w:bottom w:val="single" w:sz="6" w:space="0" w:color="000000"/>
              <w:right w:val="single" w:sz="6" w:space="0" w:color="000000"/>
            </w:tcBorders>
          </w:tcPr>
          <w:p w14:paraId="0FECBD96" w14:textId="77777777" w:rsidR="00A5650A" w:rsidRPr="0044263E" w:rsidRDefault="00A5650A" w:rsidP="00EB48AD">
            <w:pPr>
              <w:autoSpaceDE w:val="0"/>
              <w:autoSpaceDN w:val="0"/>
              <w:adjustRightInd w:val="0"/>
              <w:rPr>
                <w:i/>
              </w:rPr>
            </w:pPr>
          </w:p>
        </w:tc>
      </w:tr>
      <w:tr w:rsidR="00A5650A" w:rsidRPr="003112A6" w14:paraId="109EB4A0" w14:textId="0831E030"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70DD1428" w14:textId="77777777" w:rsidR="00A5650A" w:rsidRPr="0044263E" w:rsidRDefault="00A5650A" w:rsidP="00EB48AD">
            <w:pPr>
              <w:autoSpaceDE w:val="0"/>
              <w:autoSpaceDN w:val="0"/>
              <w:adjustRightInd w:val="0"/>
              <w:ind w:left="-82"/>
              <w:jc w:val="center"/>
            </w:pPr>
            <w:r w:rsidRPr="0044263E">
              <w:t>16.3</w:t>
            </w:r>
          </w:p>
        </w:tc>
        <w:tc>
          <w:tcPr>
            <w:tcW w:w="1666" w:type="pct"/>
            <w:tcBorders>
              <w:top w:val="single" w:sz="6" w:space="0" w:color="000000"/>
              <w:left w:val="single" w:sz="6" w:space="0" w:color="000000"/>
              <w:bottom w:val="single" w:sz="6" w:space="0" w:color="000000"/>
              <w:right w:val="single" w:sz="6" w:space="0" w:color="000000"/>
            </w:tcBorders>
            <w:vAlign w:val="center"/>
          </w:tcPr>
          <w:p w14:paraId="6C5B377E" w14:textId="77777777" w:rsidR="00A5650A" w:rsidRPr="0044263E" w:rsidRDefault="00A5650A" w:rsidP="00EB48AD">
            <w:pPr>
              <w:autoSpaceDE w:val="0"/>
              <w:autoSpaceDN w:val="0"/>
              <w:adjustRightInd w:val="0"/>
              <w:jc w:val="both"/>
            </w:pPr>
            <w:r w:rsidRPr="0044263E">
              <w:rPr>
                <w:bCs/>
              </w:rPr>
              <w:t>Загуби на празен ход (Р</w:t>
            </w:r>
            <w:r w:rsidRPr="0044263E">
              <w:rPr>
                <w:bCs/>
                <w:vertAlign w:val="subscript"/>
              </w:rPr>
              <w:t>о</w:t>
            </w:r>
            <w:r w:rsidRPr="0044263E">
              <w:rPr>
                <w:bCs/>
              </w:rPr>
              <w:t>)</w:t>
            </w:r>
          </w:p>
        </w:tc>
        <w:tc>
          <w:tcPr>
            <w:tcW w:w="533" w:type="pct"/>
            <w:tcBorders>
              <w:top w:val="single" w:sz="4" w:space="0" w:color="auto"/>
              <w:left w:val="single" w:sz="6" w:space="0" w:color="000000"/>
              <w:bottom w:val="single" w:sz="4" w:space="0" w:color="auto"/>
              <w:right w:val="single" w:sz="6" w:space="0" w:color="000000"/>
            </w:tcBorders>
            <w:vAlign w:val="center"/>
          </w:tcPr>
          <w:p w14:paraId="026CCB72" w14:textId="77777777" w:rsidR="00A5650A" w:rsidRPr="0044263E" w:rsidRDefault="00A5650A" w:rsidP="00EB48AD">
            <w:pPr>
              <w:autoSpaceDE w:val="0"/>
              <w:autoSpaceDN w:val="0"/>
              <w:adjustRightInd w:val="0"/>
              <w:jc w:val="center"/>
              <w:rPr>
                <w:bCs/>
                <w:color w:val="000000"/>
              </w:rPr>
            </w:pPr>
            <w:r w:rsidRPr="0044263E">
              <w:rPr>
                <w:bCs/>
                <w:color w:val="000000"/>
              </w:rPr>
              <w:t>W</w:t>
            </w:r>
          </w:p>
        </w:tc>
        <w:tc>
          <w:tcPr>
            <w:tcW w:w="1228" w:type="pct"/>
            <w:tcBorders>
              <w:top w:val="single" w:sz="4" w:space="0" w:color="auto"/>
              <w:left w:val="single" w:sz="6" w:space="0" w:color="000000"/>
              <w:bottom w:val="single" w:sz="4" w:space="0" w:color="auto"/>
              <w:right w:val="single" w:sz="6" w:space="0" w:color="000000"/>
            </w:tcBorders>
            <w:vAlign w:val="center"/>
          </w:tcPr>
          <w:p w14:paraId="22C592D5" w14:textId="77777777" w:rsidR="00A5650A" w:rsidRPr="0044263E" w:rsidRDefault="00A5650A" w:rsidP="00EB48AD">
            <w:pPr>
              <w:autoSpaceDE w:val="0"/>
              <w:autoSpaceDN w:val="0"/>
              <w:adjustRightInd w:val="0"/>
              <w:jc w:val="center"/>
            </w:pPr>
            <w:r w:rsidRPr="0044263E">
              <w:rPr>
                <w:color w:val="000000"/>
              </w:rPr>
              <w:sym w:font="Symbol" w:char="F0A3"/>
            </w:r>
            <w:r>
              <w:rPr>
                <w:color w:val="000000"/>
              </w:rPr>
              <w:t xml:space="preserve"> </w:t>
            </w:r>
            <w:r w:rsidRPr="0044263E">
              <w:t>600</w:t>
            </w:r>
          </w:p>
        </w:tc>
        <w:tc>
          <w:tcPr>
            <w:tcW w:w="1233" w:type="pct"/>
            <w:tcBorders>
              <w:top w:val="single" w:sz="4" w:space="0" w:color="auto"/>
              <w:left w:val="single" w:sz="6" w:space="0" w:color="000000"/>
              <w:bottom w:val="single" w:sz="4" w:space="0" w:color="auto"/>
              <w:right w:val="single" w:sz="6" w:space="0" w:color="000000"/>
            </w:tcBorders>
          </w:tcPr>
          <w:p w14:paraId="7C7249DB" w14:textId="77777777" w:rsidR="00A5650A" w:rsidRPr="0044263E" w:rsidRDefault="00A5650A" w:rsidP="00EB48AD">
            <w:pPr>
              <w:autoSpaceDE w:val="0"/>
              <w:autoSpaceDN w:val="0"/>
              <w:adjustRightInd w:val="0"/>
              <w:jc w:val="center"/>
              <w:rPr>
                <w:color w:val="000000"/>
              </w:rPr>
            </w:pPr>
          </w:p>
        </w:tc>
      </w:tr>
      <w:tr w:rsidR="00A5650A" w:rsidRPr="003112A6" w14:paraId="7DB26A57" w14:textId="47884E25" w:rsidTr="00A5650A">
        <w:trPr>
          <w:trHeight w:val="245"/>
        </w:trPr>
        <w:tc>
          <w:tcPr>
            <w:tcW w:w="339" w:type="pct"/>
            <w:tcBorders>
              <w:top w:val="single" w:sz="6" w:space="0" w:color="000000"/>
              <w:left w:val="single" w:sz="6" w:space="0" w:color="000000"/>
              <w:bottom w:val="single" w:sz="4" w:space="0" w:color="auto"/>
              <w:right w:val="single" w:sz="6" w:space="0" w:color="000000"/>
            </w:tcBorders>
            <w:vAlign w:val="center"/>
          </w:tcPr>
          <w:p w14:paraId="33840DEE" w14:textId="77777777" w:rsidR="00A5650A" w:rsidRPr="0044263E" w:rsidRDefault="00A5650A" w:rsidP="00EB48AD">
            <w:pPr>
              <w:autoSpaceDE w:val="0"/>
              <w:autoSpaceDN w:val="0"/>
              <w:adjustRightInd w:val="0"/>
              <w:ind w:left="-82"/>
              <w:jc w:val="center"/>
            </w:pPr>
            <w:r w:rsidRPr="0044263E">
              <w:t>16.4</w:t>
            </w:r>
          </w:p>
        </w:tc>
        <w:tc>
          <w:tcPr>
            <w:tcW w:w="1666" w:type="pct"/>
            <w:tcBorders>
              <w:top w:val="single" w:sz="6" w:space="0" w:color="000000"/>
              <w:left w:val="single" w:sz="6" w:space="0" w:color="000000"/>
              <w:bottom w:val="single" w:sz="6" w:space="0" w:color="000000"/>
              <w:right w:val="single" w:sz="6" w:space="0" w:color="000000"/>
            </w:tcBorders>
            <w:vAlign w:val="center"/>
          </w:tcPr>
          <w:p w14:paraId="6C1738F4" w14:textId="77777777" w:rsidR="00A5650A" w:rsidRPr="0044263E" w:rsidRDefault="00A5650A" w:rsidP="00EB48AD">
            <w:pPr>
              <w:autoSpaceDE w:val="0"/>
              <w:autoSpaceDN w:val="0"/>
              <w:adjustRightInd w:val="0"/>
              <w:jc w:val="both"/>
            </w:pPr>
            <w:r w:rsidRPr="0044263E">
              <w:rPr>
                <w:bCs/>
              </w:rPr>
              <w:t>Загуби</w:t>
            </w:r>
            <w:r w:rsidRPr="0044263E">
              <w:rPr>
                <w:b/>
                <w:bCs/>
              </w:rPr>
              <w:t xml:space="preserve"> </w:t>
            </w:r>
            <w:r w:rsidRPr="0044263E">
              <w:t>на късо съединение</w:t>
            </w:r>
            <w:r w:rsidRPr="0044263E">
              <w:rPr>
                <w:bCs/>
              </w:rPr>
              <w:t xml:space="preserve"> (Р</w:t>
            </w:r>
            <w:r w:rsidRPr="0044263E">
              <w:rPr>
                <w:bCs/>
                <w:vertAlign w:val="subscript"/>
              </w:rPr>
              <w:t>к</w:t>
            </w:r>
            <w:r w:rsidRPr="0044263E">
              <w:rPr>
                <w:bCs/>
              </w:rPr>
              <w:t>)</w:t>
            </w:r>
          </w:p>
        </w:tc>
        <w:tc>
          <w:tcPr>
            <w:tcW w:w="533" w:type="pct"/>
            <w:tcBorders>
              <w:top w:val="single" w:sz="4" w:space="0" w:color="auto"/>
              <w:left w:val="single" w:sz="6" w:space="0" w:color="000000"/>
              <w:bottom w:val="single" w:sz="4" w:space="0" w:color="auto"/>
              <w:right w:val="single" w:sz="6" w:space="0" w:color="000000"/>
            </w:tcBorders>
            <w:vAlign w:val="center"/>
          </w:tcPr>
          <w:p w14:paraId="51F0CC25" w14:textId="77777777" w:rsidR="00A5650A" w:rsidRPr="0044263E" w:rsidRDefault="00A5650A" w:rsidP="00EB48AD">
            <w:pPr>
              <w:autoSpaceDE w:val="0"/>
              <w:autoSpaceDN w:val="0"/>
              <w:adjustRightInd w:val="0"/>
              <w:jc w:val="center"/>
              <w:rPr>
                <w:bCs/>
                <w:color w:val="000000"/>
              </w:rPr>
            </w:pPr>
            <w:r w:rsidRPr="0044263E">
              <w:rPr>
                <w:bCs/>
                <w:color w:val="000000"/>
              </w:rPr>
              <w:t>W</w:t>
            </w:r>
          </w:p>
        </w:tc>
        <w:tc>
          <w:tcPr>
            <w:tcW w:w="1228" w:type="pct"/>
            <w:tcBorders>
              <w:top w:val="single" w:sz="4" w:space="0" w:color="auto"/>
              <w:left w:val="single" w:sz="6" w:space="0" w:color="000000"/>
              <w:bottom w:val="single" w:sz="4" w:space="0" w:color="auto"/>
              <w:right w:val="single" w:sz="6" w:space="0" w:color="000000"/>
            </w:tcBorders>
            <w:vAlign w:val="center"/>
          </w:tcPr>
          <w:p w14:paraId="1DD489AD" w14:textId="77777777" w:rsidR="00A5650A" w:rsidRPr="0044263E" w:rsidRDefault="00A5650A" w:rsidP="00EB48AD">
            <w:pPr>
              <w:autoSpaceDE w:val="0"/>
              <w:autoSpaceDN w:val="0"/>
              <w:adjustRightInd w:val="0"/>
              <w:jc w:val="center"/>
            </w:pPr>
            <w:r w:rsidRPr="0044263E">
              <w:rPr>
                <w:color w:val="000000"/>
              </w:rPr>
              <w:sym w:font="Symbol" w:char="F0A3"/>
            </w:r>
            <w:r>
              <w:rPr>
                <w:color w:val="000000"/>
              </w:rPr>
              <w:t xml:space="preserve"> </w:t>
            </w:r>
            <w:r w:rsidRPr="0044263E">
              <w:t>6500</w:t>
            </w:r>
          </w:p>
        </w:tc>
        <w:tc>
          <w:tcPr>
            <w:tcW w:w="1233" w:type="pct"/>
            <w:tcBorders>
              <w:top w:val="single" w:sz="4" w:space="0" w:color="auto"/>
              <w:left w:val="single" w:sz="6" w:space="0" w:color="000000"/>
              <w:bottom w:val="single" w:sz="4" w:space="0" w:color="auto"/>
              <w:right w:val="single" w:sz="6" w:space="0" w:color="000000"/>
            </w:tcBorders>
          </w:tcPr>
          <w:p w14:paraId="532AB762" w14:textId="77777777" w:rsidR="00A5650A" w:rsidRPr="0044263E" w:rsidRDefault="00A5650A" w:rsidP="00EB48AD">
            <w:pPr>
              <w:autoSpaceDE w:val="0"/>
              <w:autoSpaceDN w:val="0"/>
              <w:adjustRightInd w:val="0"/>
              <w:jc w:val="center"/>
              <w:rPr>
                <w:color w:val="000000"/>
              </w:rPr>
            </w:pPr>
          </w:p>
        </w:tc>
      </w:tr>
      <w:tr w:rsidR="00A5650A" w:rsidRPr="003112A6" w14:paraId="256689DB" w14:textId="28CA118E" w:rsidTr="00A5650A">
        <w:trPr>
          <w:trHeight w:val="245"/>
        </w:trPr>
        <w:tc>
          <w:tcPr>
            <w:tcW w:w="339" w:type="pct"/>
            <w:tcBorders>
              <w:top w:val="single" w:sz="4" w:space="0" w:color="auto"/>
              <w:left w:val="single" w:sz="6" w:space="0" w:color="000000"/>
              <w:bottom w:val="single" w:sz="6" w:space="0" w:color="000000"/>
              <w:right w:val="single" w:sz="6" w:space="0" w:color="000000"/>
            </w:tcBorders>
            <w:vAlign w:val="center"/>
          </w:tcPr>
          <w:p w14:paraId="40A68A29" w14:textId="77777777" w:rsidR="00A5650A" w:rsidRPr="0044263E" w:rsidRDefault="00A5650A" w:rsidP="00EB48AD">
            <w:pPr>
              <w:autoSpaceDE w:val="0"/>
              <w:autoSpaceDN w:val="0"/>
              <w:adjustRightInd w:val="0"/>
              <w:ind w:left="-82"/>
              <w:jc w:val="center"/>
            </w:pPr>
            <w:r w:rsidRPr="0044263E">
              <w:t>17</w:t>
            </w:r>
          </w:p>
        </w:tc>
        <w:tc>
          <w:tcPr>
            <w:tcW w:w="1666" w:type="pct"/>
            <w:tcBorders>
              <w:top w:val="single" w:sz="4" w:space="0" w:color="auto"/>
              <w:left w:val="single" w:sz="6" w:space="0" w:color="000000"/>
              <w:bottom w:val="single" w:sz="6" w:space="0" w:color="000000"/>
              <w:right w:val="single" w:sz="6" w:space="0" w:color="000000"/>
            </w:tcBorders>
            <w:vAlign w:val="center"/>
          </w:tcPr>
          <w:p w14:paraId="500F18CA" w14:textId="77777777" w:rsidR="00A5650A" w:rsidRPr="0044263E" w:rsidRDefault="00A5650A" w:rsidP="00EB48AD">
            <w:pPr>
              <w:jc w:val="both"/>
            </w:pPr>
            <w:r w:rsidRPr="0044263E">
              <w:t>Тип на трансформаторното масло</w:t>
            </w:r>
          </w:p>
        </w:tc>
        <w:tc>
          <w:tcPr>
            <w:tcW w:w="533" w:type="pct"/>
            <w:tcBorders>
              <w:top w:val="single" w:sz="4" w:space="0" w:color="auto"/>
              <w:left w:val="single" w:sz="6" w:space="0" w:color="000000"/>
              <w:bottom w:val="single" w:sz="6" w:space="0" w:color="000000"/>
              <w:right w:val="single" w:sz="6" w:space="0" w:color="000000"/>
            </w:tcBorders>
            <w:vAlign w:val="center"/>
          </w:tcPr>
          <w:p w14:paraId="6E36EBAD" w14:textId="77777777" w:rsidR="00A5650A" w:rsidRPr="0044263E" w:rsidRDefault="00A5650A" w:rsidP="00EB48AD">
            <w:pPr>
              <w:autoSpaceDE w:val="0"/>
              <w:autoSpaceDN w:val="0"/>
              <w:adjustRightInd w:val="0"/>
              <w:jc w:val="center"/>
            </w:pPr>
            <w:r w:rsidRPr="0044263E">
              <w:t>-</w:t>
            </w:r>
          </w:p>
        </w:tc>
        <w:tc>
          <w:tcPr>
            <w:tcW w:w="1228" w:type="pct"/>
            <w:tcBorders>
              <w:top w:val="single" w:sz="4" w:space="0" w:color="auto"/>
              <w:left w:val="single" w:sz="6" w:space="0" w:color="000000"/>
              <w:bottom w:val="single" w:sz="6" w:space="0" w:color="000000"/>
              <w:right w:val="single" w:sz="6" w:space="0" w:color="000000"/>
            </w:tcBorders>
            <w:vAlign w:val="center"/>
          </w:tcPr>
          <w:p w14:paraId="4BFC3413" w14:textId="77777777" w:rsidR="00A5650A" w:rsidRPr="0044263E" w:rsidRDefault="00A5650A" w:rsidP="00EB48AD">
            <w:pPr>
              <w:autoSpaceDE w:val="0"/>
              <w:autoSpaceDN w:val="0"/>
              <w:adjustRightInd w:val="0"/>
              <w:jc w:val="center"/>
            </w:pPr>
            <w:r w:rsidRPr="0044263E">
              <w:t>Да се посочи</w:t>
            </w:r>
          </w:p>
        </w:tc>
        <w:tc>
          <w:tcPr>
            <w:tcW w:w="1233" w:type="pct"/>
            <w:tcBorders>
              <w:top w:val="single" w:sz="4" w:space="0" w:color="auto"/>
              <w:left w:val="single" w:sz="6" w:space="0" w:color="000000"/>
              <w:bottom w:val="single" w:sz="6" w:space="0" w:color="000000"/>
              <w:right w:val="single" w:sz="6" w:space="0" w:color="000000"/>
            </w:tcBorders>
          </w:tcPr>
          <w:p w14:paraId="6B103E17" w14:textId="77777777" w:rsidR="00A5650A" w:rsidRPr="0044263E" w:rsidRDefault="00A5650A" w:rsidP="00EB48AD">
            <w:pPr>
              <w:autoSpaceDE w:val="0"/>
              <w:autoSpaceDN w:val="0"/>
              <w:adjustRightInd w:val="0"/>
              <w:jc w:val="center"/>
            </w:pPr>
          </w:p>
        </w:tc>
      </w:tr>
      <w:tr w:rsidR="00A5650A" w:rsidRPr="003112A6" w14:paraId="627816FE" w14:textId="692AD976" w:rsidTr="00A5650A">
        <w:trPr>
          <w:trHeight w:val="250"/>
        </w:trPr>
        <w:tc>
          <w:tcPr>
            <w:tcW w:w="339" w:type="pct"/>
            <w:tcBorders>
              <w:top w:val="single" w:sz="6" w:space="0" w:color="000000"/>
              <w:left w:val="single" w:sz="6" w:space="0" w:color="000000"/>
              <w:bottom w:val="nil"/>
              <w:right w:val="single" w:sz="6" w:space="0" w:color="000000"/>
            </w:tcBorders>
            <w:vAlign w:val="center"/>
          </w:tcPr>
          <w:p w14:paraId="69C35EF0" w14:textId="77777777" w:rsidR="00A5650A" w:rsidRPr="0044263E" w:rsidRDefault="00A5650A" w:rsidP="00EB48AD">
            <w:pPr>
              <w:autoSpaceDE w:val="0"/>
              <w:autoSpaceDN w:val="0"/>
              <w:adjustRightInd w:val="0"/>
              <w:ind w:left="-82"/>
              <w:jc w:val="center"/>
            </w:pPr>
            <w:r w:rsidRPr="0044263E">
              <w:t>18</w:t>
            </w:r>
          </w:p>
        </w:tc>
        <w:tc>
          <w:tcPr>
            <w:tcW w:w="1666" w:type="pct"/>
            <w:tcBorders>
              <w:top w:val="single" w:sz="6" w:space="0" w:color="000000"/>
              <w:left w:val="single" w:sz="6" w:space="0" w:color="000000"/>
              <w:bottom w:val="single" w:sz="4" w:space="0" w:color="auto"/>
              <w:right w:val="single" w:sz="6" w:space="0" w:color="000000"/>
            </w:tcBorders>
            <w:vAlign w:val="center"/>
          </w:tcPr>
          <w:p w14:paraId="071E08DD" w14:textId="77777777" w:rsidR="00A5650A" w:rsidRPr="0044263E" w:rsidRDefault="00A5650A" w:rsidP="00EB48AD">
            <w:pPr>
              <w:jc w:val="both"/>
              <w:rPr>
                <w:b/>
              </w:rPr>
            </w:pPr>
            <w:r w:rsidRPr="0044263E">
              <w:rPr>
                <w:b/>
              </w:rPr>
              <w:t>Тип на проходните изводи</w:t>
            </w:r>
          </w:p>
        </w:tc>
        <w:tc>
          <w:tcPr>
            <w:tcW w:w="533" w:type="pct"/>
            <w:tcBorders>
              <w:top w:val="single" w:sz="6" w:space="0" w:color="000000"/>
              <w:left w:val="single" w:sz="6" w:space="0" w:color="000000"/>
              <w:bottom w:val="single" w:sz="4" w:space="0" w:color="auto"/>
              <w:right w:val="single" w:sz="6" w:space="0" w:color="000000"/>
            </w:tcBorders>
            <w:vAlign w:val="center"/>
          </w:tcPr>
          <w:p w14:paraId="2646BA70" w14:textId="77777777" w:rsidR="00A5650A" w:rsidRPr="0044263E" w:rsidRDefault="00A5650A" w:rsidP="00EB48AD">
            <w:pPr>
              <w:autoSpaceDE w:val="0"/>
              <w:autoSpaceDN w:val="0"/>
              <w:adjustRightInd w:val="0"/>
            </w:pPr>
          </w:p>
        </w:tc>
        <w:tc>
          <w:tcPr>
            <w:tcW w:w="1228" w:type="pct"/>
            <w:tcBorders>
              <w:top w:val="single" w:sz="6" w:space="0" w:color="000000"/>
              <w:left w:val="single" w:sz="6" w:space="0" w:color="000000"/>
              <w:bottom w:val="single" w:sz="4" w:space="0" w:color="auto"/>
              <w:right w:val="single" w:sz="6" w:space="0" w:color="000000"/>
            </w:tcBorders>
            <w:vAlign w:val="center"/>
          </w:tcPr>
          <w:p w14:paraId="026B1E5A" w14:textId="77777777" w:rsidR="00A5650A" w:rsidRPr="0044263E" w:rsidRDefault="00A5650A" w:rsidP="00EB48AD">
            <w:pPr>
              <w:autoSpaceDE w:val="0"/>
              <w:autoSpaceDN w:val="0"/>
              <w:adjustRightInd w:val="0"/>
            </w:pPr>
          </w:p>
        </w:tc>
        <w:tc>
          <w:tcPr>
            <w:tcW w:w="1233" w:type="pct"/>
            <w:tcBorders>
              <w:top w:val="single" w:sz="6" w:space="0" w:color="000000"/>
              <w:left w:val="single" w:sz="6" w:space="0" w:color="000000"/>
              <w:bottom w:val="single" w:sz="4" w:space="0" w:color="auto"/>
              <w:right w:val="single" w:sz="6" w:space="0" w:color="000000"/>
            </w:tcBorders>
          </w:tcPr>
          <w:p w14:paraId="2BE56D4B" w14:textId="77777777" w:rsidR="00A5650A" w:rsidRPr="0044263E" w:rsidRDefault="00A5650A" w:rsidP="00EB48AD">
            <w:pPr>
              <w:autoSpaceDE w:val="0"/>
              <w:autoSpaceDN w:val="0"/>
              <w:adjustRightInd w:val="0"/>
            </w:pPr>
          </w:p>
        </w:tc>
      </w:tr>
      <w:tr w:rsidR="00A5650A" w:rsidRPr="003112A6" w14:paraId="05A799B4" w14:textId="1B9E9F87" w:rsidTr="00A5650A">
        <w:trPr>
          <w:trHeight w:val="250"/>
        </w:trPr>
        <w:tc>
          <w:tcPr>
            <w:tcW w:w="339" w:type="pct"/>
            <w:tcBorders>
              <w:top w:val="single" w:sz="6" w:space="0" w:color="000000"/>
              <w:left w:val="single" w:sz="6" w:space="0" w:color="000000"/>
              <w:bottom w:val="nil"/>
              <w:right w:val="single" w:sz="6" w:space="0" w:color="000000"/>
            </w:tcBorders>
            <w:vAlign w:val="center"/>
          </w:tcPr>
          <w:p w14:paraId="3417063D" w14:textId="77777777" w:rsidR="00A5650A" w:rsidRPr="0044263E" w:rsidRDefault="00A5650A" w:rsidP="00EB48AD">
            <w:pPr>
              <w:autoSpaceDE w:val="0"/>
              <w:autoSpaceDN w:val="0"/>
              <w:adjustRightInd w:val="0"/>
              <w:ind w:left="-82"/>
              <w:jc w:val="center"/>
            </w:pPr>
            <w:r w:rsidRPr="0044263E">
              <w:t>18.1</w:t>
            </w:r>
          </w:p>
        </w:tc>
        <w:tc>
          <w:tcPr>
            <w:tcW w:w="1666" w:type="pct"/>
            <w:tcBorders>
              <w:top w:val="single" w:sz="6" w:space="0" w:color="000000"/>
              <w:left w:val="single" w:sz="6" w:space="0" w:color="000000"/>
              <w:bottom w:val="single" w:sz="4" w:space="0" w:color="auto"/>
              <w:right w:val="single" w:sz="6" w:space="0" w:color="000000"/>
            </w:tcBorders>
            <w:vAlign w:val="center"/>
          </w:tcPr>
          <w:p w14:paraId="72571538" w14:textId="77777777" w:rsidR="00A5650A" w:rsidRPr="0044263E" w:rsidRDefault="00A5650A" w:rsidP="00EB48AD">
            <w:pPr>
              <w:jc w:val="both"/>
              <w:rPr>
                <w:b/>
              </w:rPr>
            </w:pPr>
            <w:r w:rsidRPr="0044263E">
              <w:t>На страна първично напрежение</w:t>
            </w:r>
          </w:p>
        </w:tc>
        <w:tc>
          <w:tcPr>
            <w:tcW w:w="533" w:type="pct"/>
            <w:tcBorders>
              <w:top w:val="single" w:sz="6" w:space="0" w:color="000000"/>
              <w:left w:val="single" w:sz="6" w:space="0" w:color="000000"/>
              <w:bottom w:val="single" w:sz="4" w:space="0" w:color="auto"/>
              <w:right w:val="single" w:sz="6" w:space="0" w:color="000000"/>
            </w:tcBorders>
            <w:vAlign w:val="center"/>
          </w:tcPr>
          <w:p w14:paraId="11D5F4FD" w14:textId="77777777" w:rsidR="00A5650A" w:rsidRPr="0044263E" w:rsidRDefault="00A5650A" w:rsidP="00EB48AD">
            <w:pPr>
              <w:autoSpaceDE w:val="0"/>
              <w:autoSpaceDN w:val="0"/>
              <w:adjustRightInd w:val="0"/>
              <w:jc w:val="center"/>
            </w:pPr>
            <w:r w:rsidRPr="0044263E">
              <w:t>-</w:t>
            </w:r>
          </w:p>
        </w:tc>
        <w:tc>
          <w:tcPr>
            <w:tcW w:w="1228" w:type="pct"/>
            <w:tcBorders>
              <w:top w:val="single" w:sz="4" w:space="0" w:color="auto"/>
              <w:left w:val="single" w:sz="6" w:space="0" w:color="000000"/>
              <w:bottom w:val="single" w:sz="6" w:space="0" w:color="000000"/>
              <w:right w:val="single" w:sz="6" w:space="0" w:color="000000"/>
            </w:tcBorders>
            <w:vAlign w:val="center"/>
          </w:tcPr>
          <w:p w14:paraId="58245A43" w14:textId="77777777" w:rsidR="00A5650A" w:rsidRPr="0044263E" w:rsidRDefault="00A5650A" w:rsidP="00EB48AD">
            <w:pPr>
              <w:autoSpaceDE w:val="0"/>
              <w:autoSpaceDN w:val="0"/>
              <w:adjustRightInd w:val="0"/>
              <w:jc w:val="center"/>
            </w:pPr>
            <w:r w:rsidRPr="0044263E">
              <w:t>Да се посочи</w:t>
            </w:r>
          </w:p>
        </w:tc>
        <w:tc>
          <w:tcPr>
            <w:tcW w:w="1233" w:type="pct"/>
            <w:tcBorders>
              <w:top w:val="single" w:sz="4" w:space="0" w:color="auto"/>
              <w:left w:val="single" w:sz="6" w:space="0" w:color="000000"/>
              <w:bottom w:val="single" w:sz="6" w:space="0" w:color="000000"/>
              <w:right w:val="single" w:sz="6" w:space="0" w:color="000000"/>
            </w:tcBorders>
          </w:tcPr>
          <w:p w14:paraId="2F5ACA3F" w14:textId="77777777" w:rsidR="00A5650A" w:rsidRPr="0044263E" w:rsidRDefault="00A5650A" w:rsidP="00EB48AD">
            <w:pPr>
              <w:autoSpaceDE w:val="0"/>
              <w:autoSpaceDN w:val="0"/>
              <w:adjustRightInd w:val="0"/>
              <w:jc w:val="center"/>
            </w:pPr>
          </w:p>
        </w:tc>
      </w:tr>
      <w:tr w:rsidR="00A5650A" w:rsidRPr="003112A6" w14:paraId="37D60E32" w14:textId="490DA24F" w:rsidTr="00A5650A">
        <w:trPr>
          <w:trHeight w:val="250"/>
        </w:trPr>
        <w:tc>
          <w:tcPr>
            <w:tcW w:w="339" w:type="pct"/>
            <w:tcBorders>
              <w:top w:val="single" w:sz="6" w:space="0" w:color="000000"/>
              <w:left w:val="single" w:sz="6" w:space="0" w:color="000000"/>
              <w:bottom w:val="nil"/>
              <w:right w:val="single" w:sz="6" w:space="0" w:color="000000"/>
            </w:tcBorders>
            <w:vAlign w:val="center"/>
          </w:tcPr>
          <w:p w14:paraId="09C04E4F" w14:textId="77777777" w:rsidR="00A5650A" w:rsidRPr="0044263E" w:rsidRDefault="00A5650A" w:rsidP="00EB48AD">
            <w:pPr>
              <w:autoSpaceDE w:val="0"/>
              <w:autoSpaceDN w:val="0"/>
              <w:adjustRightInd w:val="0"/>
              <w:ind w:left="-82"/>
              <w:jc w:val="center"/>
            </w:pPr>
            <w:r w:rsidRPr="0044263E">
              <w:t>18.2</w:t>
            </w:r>
          </w:p>
        </w:tc>
        <w:tc>
          <w:tcPr>
            <w:tcW w:w="1666" w:type="pct"/>
            <w:tcBorders>
              <w:top w:val="single" w:sz="6" w:space="0" w:color="000000"/>
              <w:left w:val="single" w:sz="6" w:space="0" w:color="000000"/>
              <w:bottom w:val="single" w:sz="4" w:space="0" w:color="auto"/>
              <w:right w:val="single" w:sz="6" w:space="0" w:color="000000"/>
            </w:tcBorders>
            <w:vAlign w:val="center"/>
          </w:tcPr>
          <w:p w14:paraId="3188DDDA" w14:textId="77777777" w:rsidR="00A5650A" w:rsidRPr="0044263E" w:rsidRDefault="00A5650A" w:rsidP="00EB48AD">
            <w:pPr>
              <w:jc w:val="both"/>
              <w:rPr>
                <w:b/>
              </w:rPr>
            </w:pPr>
            <w:r w:rsidRPr="0044263E">
              <w:t>На страна вторично напрежение</w:t>
            </w:r>
          </w:p>
        </w:tc>
        <w:tc>
          <w:tcPr>
            <w:tcW w:w="533" w:type="pct"/>
            <w:tcBorders>
              <w:top w:val="single" w:sz="6" w:space="0" w:color="000000"/>
              <w:left w:val="single" w:sz="6" w:space="0" w:color="000000"/>
              <w:bottom w:val="single" w:sz="4" w:space="0" w:color="auto"/>
              <w:right w:val="single" w:sz="6" w:space="0" w:color="000000"/>
            </w:tcBorders>
            <w:vAlign w:val="center"/>
          </w:tcPr>
          <w:p w14:paraId="6AB3D407" w14:textId="77777777" w:rsidR="00A5650A" w:rsidRPr="0044263E" w:rsidRDefault="00A5650A" w:rsidP="00EB48AD">
            <w:pPr>
              <w:autoSpaceDE w:val="0"/>
              <w:autoSpaceDN w:val="0"/>
              <w:adjustRightInd w:val="0"/>
              <w:jc w:val="center"/>
            </w:pPr>
            <w:r w:rsidRPr="0044263E">
              <w:t>-</w:t>
            </w:r>
          </w:p>
        </w:tc>
        <w:tc>
          <w:tcPr>
            <w:tcW w:w="1228" w:type="pct"/>
            <w:tcBorders>
              <w:top w:val="single" w:sz="4" w:space="0" w:color="auto"/>
              <w:left w:val="single" w:sz="6" w:space="0" w:color="000000"/>
              <w:bottom w:val="single" w:sz="6" w:space="0" w:color="000000"/>
              <w:right w:val="single" w:sz="6" w:space="0" w:color="000000"/>
            </w:tcBorders>
            <w:vAlign w:val="center"/>
          </w:tcPr>
          <w:p w14:paraId="0FD9F699" w14:textId="77777777" w:rsidR="00A5650A" w:rsidRPr="0044263E" w:rsidRDefault="00A5650A" w:rsidP="00EB48AD">
            <w:pPr>
              <w:autoSpaceDE w:val="0"/>
              <w:autoSpaceDN w:val="0"/>
              <w:adjustRightInd w:val="0"/>
              <w:jc w:val="center"/>
            </w:pPr>
            <w:r w:rsidRPr="0044263E">
              <w:t>Да се посочи</w:t>
            </w:r>
          </w:p>
        </w:tc>
        <w:tc>
          <w:tcPr>
            <w:tcW w:w="1233" w:type="pct"/>
            <w:tcBorders>
              <w:top w:val="single" w:sz="4" w:space="0" w:color="auto"/>
              <w:left w:val="single" w:sz="6" w:space="0" w:color="000000"/>
              <w:bottom w:val="single" w:sz="6" w:space="0" w:color="000000"/>
              <w:right w:val="single" w:sz="6" w:space="0" w:color="000000"/>
            </w:tcBorders>
          </w:tcPr>
          <w:p w14:paraId="2B189F38" w14:textId="77777777" w:rsidR="00A5650A" w:rsidRPr="0044263E" w:rsidRDefault="00A5650A" w:rsidP="00EB48AD">
            <w:pPr>
              <w:autoSpaceDE w:val="0"/>
              <w:autoSpaceDN w:val="0"/>
              <w:adjustRightInd w:val="0"/>
              <w:jc w:val="center"/>
            </w:pPr>
          </w:p>
        </w:tc>
      </w:tr>
      <w:tr w:rsidR="00A5650A" w:rsidRPr="003112A6" w14:paraId="01AAE4FF" w14:textId="6AA0FE1C" w:rsidTr="00A5650A">
        <w:trPr>
          <w:trHeight w:val="493"/>
        </w:trPr>
        <w:tc>
          <w:tcPr>
            <w:tcW w:w="339" w:type="pct"/>
            <w:tcBorders>
              <w:top w:val="single" w:sz="6" w:space="0" w:color="000000"/>
              <w:left w:val="single" w:sz="6" w:space="0" w:color="000000"/>
              <w:bottom w:val="single" w:sz="6" w:space="0" w:color="000000"/>
              <w:right w:val="single" w:sz="6" w:space="0" w:color="000000"/>
            </w:tcBorders>
            <w:vAlign w:val="center"/>
          </w:tcPr>
          <w:p w14:paraId="29EB5A00" w14:textId="77777777" w:rsidR="00A5650A" w:rsidRPr="0044263E" w:rsidRDefault="00A5650A" w:rsidP="00EB48AD">
            <w:pPr>
              <w:autoSpaceDE w:val="0"/>
              <w:autoSpaceDN w:val="0"/>
              <w:adjustRightInd w:val="0"/>
              <w:ind w:left="-82"/>
              <w:jc w:val="center"/>
            </w:pPr>
            <w:r w:rsidRPr="0044263E">
              <w:t>19</w:t>
            </w:r>
          </w:p>
        </w:tc>
        <w:tc>
          <w:tcPr>
            <w:tcW w:w="1666" w:type="pct"/>
            <w:tcBorders>
              <w:top w:val="single" w:sz="6" w:space="0" w:color="000000"/>
              <w:left w:val="single" w:sz="6" w:space="0" w:color="000000"/>
              <w:bottom w:val="single" w:sz="6" w:space="0" w:color="000000"/>
              <w:right w:val="single" w:sz="6" w:space="0" w:color="000000"/>
            </w:tcBorders>
            <w:vAlign w:val="center"/>
          </w:tcPr>
          <w:p w14:paraId="44E87091" w14:textId="77777777" w:rsidR="00A5650A" w:rsidRPr="0044263E" w:rsidRDefault="00A5650A" w:rsidP="00EB48AD">
            <w:pPr>
              <w:jc w:val="both"/>
            </w:pPr>
            <w:r w:rsidRPr="0044263E">
              <w:t>Наличие на указател на маслото</w:t>
            </w:r>
          </w:p>
        </w:tc>
        <w:tc>
          <w:tcPr>
            <w:tcW w:w="533" w:type="pct"/>
            <w:tcBorders>
              <w:top w:val="single" w:sz="6" w:space="0" w:color="000000"/>
              <w:left w:val="single" w:sz="6" w:space="0" w:color="000000"/>
              <w:bottom w:val="single" w:sz="6" w:space="0" w:color="000000"/>
              <w:right w:val="single" w:sz="6" w:space="0" w:color="000000"/>
            </w:tcBorders>
            <w:vAlign w:val="center"/>
          </w:tcPr>
          <w:p w14:paraId="243337DB"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5BF2837B"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6" w:space="0" w:color="000000"/>
              <w:right w:val="single" w:sz="6" w:space="0" w:color="000000"/>
            </w:tcBorders>
          </w:tcPr>
          <w:p w14:paraId="3D415F0D" w14:textId="77777777" w:rsidR="00A5650A" w:rsidRPr="0044263E" w:rsidRDefault="00A5650A" w:rsidP="00EB48AD">
            <w:pPr>
              <w:autoSpaceDE w:val="0"/>
              <w:autoSpaceDN w:val="0"/>
              <w:adjustRightInd w:val="0"/>
              <w:jc w:val="center"/>
            </w:pPr>
          </w:p>
        </w:tc>
      </w:tr>
      <w:tr w:rsidR="00A5650A" w:rsidRPr="003112A6" w14:paraId="3B615CAA" w14:textId="0FE83843"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141FBFEA" w14:textId="77777777" w:rsidR="00A5650A" w:rsidRPr="0044263E" w:rsidRDefault="00A5650A" w:rsidP="00EB48AD">
            <w:pPr>
              <w:autoSpaceDE w:val="0"/>
              <w:autoSpaceDN w:val="0"/>
              <w:adjustRightInd w:val="0"/>
              <w:ind w:left="-82"/>
              <w:jc w:val="center"/>
            </w:pPr>
            <w:r w:rsidRPr="0044263E">
              <w:t>20</w:t>
            </w:r>
          </w:p>
        </w:tc>
        <w:tc>
          <w:tcPr>
            <w:tcW w:w="1666" w:type="pct"/>
            <w:tcBorders>
              <w:top w:val="single" w:sz="6" w:space="0" w:color="000000"/>
              <w:left w:val="single" w:sz="6" w:space="0" w:color="000000"/>
              <w:bottom w:val="single" w:sz="6" w:space="0" w:color="000000"/>
              <w:right w:val="single" w:sz="6" w:space="0" w:color="000000"/>
            </w:tcBorders>
            <w:vAlign w:val="center"/>
          </w:tcPr>
          <w:p w14:paraId="21122D1C" w14:textId="77777777" w:rsidR="00A5650A" w:rsidRPr="0044263E" w:rsidRDefault="00A5650A" w:rsidP="00EB48AD">
            <w:pPr>
              <w:jc w:val="both"/>
            </w:pPr>
            <w:r w:rsidRPr="0044263E">
              <w:t xml:space="preserve">Наличие на електроконтактен термометър с настройка на минимум две стъпала -  „аларма“ и „изключване“ </w:t>
            </w:r>
          </w:p>
        </w:tc>
        <w:tc>
          <w:tcPr>
            <w:tcW w:w="533" w:type="pct"/>
            <w:tcBorders>
              <w:top w:val="single" w:sz="6" w:space="0" w:color="000000"/>
              <w:left w:val="single" w:sz="6" w:space="0" w:color="000000"/>
              <w:bottom w:val="single" w:sz="6" w:space="0" w:color="000000"/>
              <w:right w:val="single" w:sz="6" w:space="0" w:color="000000"/>
            </w:tcBorders>
            <w:vAlign w:val="center"/>
          </w:tcPr>
          <w:p w14:paraId="51593F06" w14:textId="77777777" w:rsidR="00A5650A" w:rsidRPr="0044263E" w:rsidRDefault="00A5650A" w:rsidP="00EB48AD">
            <w:pPr>
              <w:autoSpaceDE w:val="0"/>
              <w:autoSpaceDN w:val="0"/>
              <w:adjustRightInd w:val="0"/>
              <w:jc w:val="center"/>
            </w:pPr>
            <w:r w:rsidRPr="0044263E">
              <w:rPr>
                <w:color w:val="000000"/>
              </w:rPr>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67D39754"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6" w:space="0" w:color="000000"/>
              <w:right w:val="single" w:sz="6" w:space="0" w:color="000000"/>
            </w:tcBorders>
          </w:tcPr>
          <w:p w14:paraId="5AC32134" w14:textId="77777777" w:rsidR="00A5650A" w:rsidRPr="0044263E" w:rsidRDefault="00A5650A" w:rsidP="00EB48AD">
            <w:pPr>
              <w:autoSpaceDE w:val="0"/>
              <w:autoSpaceDN w:val="0"/>
              <w:adjustRightInd w:val="0"/>
              <w:jc w:val="center"/>
            </w:pPr>
          </w:p>
        </w:tc>
      </w:tr>
      <w:tr w:rsidR="00A5650A" w:rsidRPr="003112A6" w14:paraId="70E5EBA3" w14:textId="0ADDB0F2"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212CB5DC" w14:textId="77777777" w:rsidR="00A5650A" w:rsidRPr="0044263E" w:rsidRDefault="00A5650A" w:rsidP="00EB48AD">
            <w:pPr>
              <w:autoSpaceDE w:val="0"/>
              <w:autoSpaceDN w:val="0"/>
              <w:adjustRightInd w:val="0"/>
              <w:ind w:left="-82"/>
              <w:jc w:val="center"/>
            </w:pPr>
            <w:r w:rsidRPr="0044263E">
              <w:t>21</w:t>
            </w:r>
          </w:p>
        </w:tc>
        <w:tc>
          <w:tcPr>
            <w:tcW w:w="1666" w:type="pct"/>
            <w:tcBorders>
              <w:top w:val="single" w:sz="6" w:space="0" w:color="000000"/>
              <w:left w:val="single" w:sz="6" w:space="0" w:color="000000"/>
              <w:bottom w:val="single" w:sz="6" w:space="0" w:color="000000"/>
              <w:right w:val="single" w:sz="6" w:space="0" w:color="000000"/>
            </w:tcBorders>
            <w:vAlign w:val="center"/>
          </w:tcPr>
          <w:p w14:paraId="4B497311" w14:textId="77777777" w:rsidR="00A5650A" w:rsidRPr="0044263E" w:rsidRDefault="00A5650A" w:rsidP="00EB48AD">
            <w:pPr>
              <w:jc w:val="both"/>
            </w:pPr>
            <w:r w:rsidRPr="0044263E">
              <w:t>Наличие на реле на „Бухолц“ с контакти на „сигнал“ и „изключване“</w:t>
            </w:r>
          </w:p>
        </w:tc>
        <w:tc>
          <w:tcPr>
            <w:tcW w:w="533" w:type="pct"/>
            <w:tcBorders>
              <w:top w:val="single" w:sz="6" w:space="0" w:color="000000"/>
              <w:left w:val="single" w:sz="6" w:space="0" w:color="000000"/>
              <w:bottom w:val="single" w:sz="6" w:space="0" w:color="000000"/>
              <w:right w:val="single" w:sz="6" w:space="0" w:color="000000"/>
            </w:tcBorders>
            <w:vAlign w:val="center"/>
          </w:tcPr>
          <w:p w14:paraId="5BD02B37" w14:textId="77777777" w:rsidR="00A5650A" w:rsidRPr="0044263E" w:rsidRDefault="00A5650A" w:rsidP="00EB48AD">
            <w:pPr>
              <w:autoSpaceDE w:val="0"/>
              <w:autoSpaceDN w:val="0"/>
              <w:adjustRightInd w:val="0"/>
              <w:jc w:val="center"/>
              <w:rPr>
                <w:color w:val="000000"/>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5C16C73A" w14:textId="77777777" w:rsidR="00A5650A" w:rsidRPr="0044263E" w:rsidRDefault="00A5650A" w:rsidP="00EB48AD">
            <w:pPr>
              <w:autoSpaceDE w:val="0"/>
              <w:autoSpaceDN w:val="0"/>
              <w:adjustRightInd w:val="0"/>
              <w:jc w:val="center"/>
            </w:pPr>
          </w:p>
        </w:tc>
        <w:tc>
          <w:tcPr>
            <w:tcW w:w="1233" w:type="pct"/>
            <w:tcBorders>
              <w:top w:val="single" w:sz="6" w:space="0" w:color="000000"/>
              <w:left w:val="single" w:sz="6" w:space="0" w:color="000000"/>
              <w:bottom w:val="single" w:sz="6" w:space="0" w:color="000000"/>
              <w:right w:val="single" w:sz="6" w:space="0" w:color="000000"/>
            </w:tcBorders>
          </w:tcPr>
          <w:p w14:paraId="75D9DA59" w14:textId="77777777" w:rsidR="00A5650A" w:rsidRPr="0044263E" w:rsidRDefault="00A5650A" w:rsidP="00EB48AD">
            <w:pPr>
              <w:autoSpaceDE w:val="0"/>
              <w:autoSpaceDN w:val="0"/>
              <w:adjustRightInd w:val="0"/>
              <w:jc w:val="center"/>
            </w:pPr>
          </w:p>
        </w:tc>
      </w:tr>
      <w:tr w:rsidR="00A5650A" w:rsidRPr="003112A6" w14:paraId="3C6FE494" w14:textId="419A8F81"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3F8DB7D0" w14:textId="77777777" w:rsidR="00A5650A" w:rsidRPr="0044263E" w:rsidRDefault="00A5650A" w:rsidP="00EB48AD">
            <w:pPr>
              <w:autoSpaceDE w:val="0"/>
              <w:autoSpaceDN w:val="0"/>
              <w:adjustRightInd w:val="0"/>
              <w:ind w:left="-82"/>
              <w:jc w:val="center"/>
              <w:rPr>
                <w:b/>
              </w:rPr>
            </w:pPr>
            <w:r w:rsidRPr="0044263E">
              <w:rPr>
                <w:b/>
              </w:rPr>
              <w:t>22</w:t>
            </w:r>
          </w:p>
        </w:tc>
        <w:tc>
          <w:tcPr>
            <w:tcW w:w="1666" w:type="pct"/>
            <w:tcBorders>
              <w:top w:val="single" w:sz="6" w:space="0" w:color="000000"/>
              <w:left w:val="single" w:sz="6" w:space="0" w:color="000000"/>
              <w:bottom w:val="single" w:sz="6" w:space="0" w:color="000000"/>
              <w:right w:val="single" w:sz="6" w:space="0" w:color="000000"/>
            </w:tcBorders>
            <w:vAlign w:val="center"/>
          </w:tcPr>
          <w:p w14:paraId="3AD17A1C" w14:textId="77777777" w:rsidR="00A5650A" w:rsidRPr="0044263E" w:rsidRDefault="00A5650A" w:rsidP="00EB48AD">
            <w:pPr>
              <w:jc w:val="both"/>
              <w:rPr>
                <w:b/>
              </w:rPr>
            </w:pPr>
            <w:r w:rsidRPr="0044263E">
              <w:rPr>
                <w:b/>
                <w:color w:val="000000"/>
              </w:rPr>
              <w:t>Казан</w:t>
            </w:r>
          </w:p>
        </w:tc>
        <w:tc>
          <w:tcPr>
            <w:tcW w:w="533" w:type="pct"/>
            <w:tcBorders>
              <w:top w:val="single" w:sz="6" w:space="0" w:color="000000"/>
              <w:left w:val="single" w:sz="6" w:space="0" w:color="000000"/>
              <w:bottom w:val="single" w:sz="6" w:space="0" w:color="000000"/>
              <w:right w:val="single" w:sz="6" w:space="0" w:color="000000"/>
            </w:tcBorders>
            <w:vAlign w:val="center"/>
          </w:tcPr>
          <w:p w14:paraId="11464BF5" w14:textId="77777777" w:rsidR="00A5650A" w:rsidRPr="0044263E" w:rsidRDefault="00A5650A" w:rsidP="00EB48AD">
            <w:pPr>
              <w:autoSpaceDE w:val="0"/>
              <w:autoSpaceDN w:val="0"/>
              <w:adjustRightInd w:val="0"/>
            </w:pPr>
          </w:p>
        </w:tc>
        <w:tc>
          <w:tcPr>
            <w:tcW w:w="1228" w:type="pct"/>
            <w:tcBorders>
              <w:top w:val="single" w:sz="6" w:space="0" w:color="000000"/>
              <w:left w:val="single" w:sz="6" w:space="0" w:color="000000"/>
              <w:bottom w:val="single" w:sz="6" w:space="0" w:color="000000"/>
              <w:right w:val="single" w:sz="6" w:space="0" w:color="000000"/>
            </w:tcBorders>
            <w:vAlign w:val="center"/>
          </w:tcPr>
          <w:p w14:paraId="50DCA9EE" w14:textId="77777777" w:rsidR="00A5650A" w:rsidRPr="0044263E" w:rsidRDefault="00A5650A" w:rsidP="00EB48AD">
            <w:pPr>
              <w:autoSpaceDE w:val="0"/>
              <w:autoSpaceDN w:val="0"/>
              <w:adjustRightInd w:val="0"/>
            </w:pPr>
          </w:p>
        </w:tc>
        <w:tc>
          <w:tcPr>
            <w:tcW w:w="1233" w:type="pct"/>
            <w:tcBorders>
              <w:top w:val="single" w:sz="6" w:space="0" w:color="000000"/>
              <w:left w:val="single" w:sz="6" w:space="0" w:color="000000"/>
              <w:bottom w:val="single" w:sz="6" w:space="0" w:color="000000"/>
              <w:right w:val="single" w:sz="6" w:space="0" w:color="000000"/>
            </w:tcBorders>
          </w:tcPr>
          <w:p w14:paraId="6180156A" w14:textId="77777777" w:rsidR="00A5650A" w:rsidRPr="0044263E" w:rsidRDefault="00A5650A" w:rsidP="00EB48AD">
            <w:pPr>
              <w:autoSpaceDE w:val="0"/>
              <w:autoSpaceDN w:val="0"/>
              <w:adjustRightInd w:val="0"/>
            </w:pPr>
          </w:p>
        </w:tc>
      </w:tr>
      <w:tr w:rsidR="00A5650A" w:rsidRPr="003112A6" w14:paraId="4E77062F" w14:textId="09C25D47"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2BA0E8CB" w14:textId="77777777" w:rsidR="00A5650A" w:rsidRPr="0044263E" w:rsidRDefault="00A5650A" w:rsidP="00EB48AD">
            <w:pPr>
              <w:autoSpaceDE w:val="0"/>
              <w:autoSpaceDN w:val="0"/>
              <w:adjustRightInd w:val="0"/>
              <w:ind w:left="-82"/>
              <w:jc w:val="center"/>
            </w:pPr>
            <w:r w:rsidRPr="0044263E">
              <w:t>22.1</w:t>
            </w:r>
          </w:p>
        </w:tc>
        <w:tc>
          <w:tcPr>
            <w:tcW w:w="1666" w:type="pct"/>
            <w:tcBorders>
              <w:top w:val="single" w:sz="6" w:space="0" w:color="000000"/>
              <w:left w:val="single" w:sz="6" w:space="0" w:color="000000"/>
              <w:bottom w:val="single" w:sz="6" w:space="0" w:color="000000"/>
              <w:right w:val="single" w:sz="6" w:space="0" w:color="000000"/>
            </w:tcBorders>
            <w:vAlign w:val="center"/>
          </w:tcPr>
          <w:p w14:paraId="570F8438" w14:textId="77777777" w:rsidR="00A5650A" w:rsidRPr="0044263E" w:rsidRDefault="00A5650A" w:rsidP="00EB48AD">
            <w:pPr>
              <w:jc w:val="both"/>
            </w:pPr>
            <w:r w:rsidRPr="0044263E">
              <w:t>Тип</w:t>
            </w:r>
          </w:p>
        </w:tc>
        <w:tc>
          <w:tcPr>
            <w:tcW w:w="533" w:type="pct"/>
            <w:tcBorders>
              <w:top w:val="single" w:sz="6" w:space="0" w:color="000000"/>
              <w:left w:val="single" w:sz="6" w:space="0" w:color="000000"/>
              <w:bottom w:val="single" w:sz="6" w:space="0" w:color="000000"/>
              <w:right w:val="single" w:sz="6" w:space="0" w:color="000000"/>
            </w:tcBorders>
            <w:vAlign w:val="center"/>
          </w:tcPr>
          <w:p w14:paraId="09503555" w14:textId="77777777" w:rsidR="00A5650A" w:rsidRPr="0044263E" w:rsidRDefault="00A5650A" w:rsidP="00EB48AD">
            <w:pPr>
              <w:autoSpaceDE w:val="0"/>
              <w:autoSpaceDN w:val="0"/>
              <w:adjustRightInd w:val="0"/>
              <w:jc w:val="center"/>
              <w:rPr>
                <w:color w:val="000000"/>
              </w:rPr>
            </w:pPr>
            <w:r w:rsidRPr="0044263E">
              <w:rPr>
                <w:color w:val="000000"/>
              </w:rPr>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651AC150" w14:textId="77777777" w:rsidR="00A5650A" w:rsidRPr="0044263E" w:rsidRDefault="00A5650A" w:rsidP="00EB48AD">
            <w:pPr>
              <w:autoSpaceDE w:val="0"/>
              <w:autoSpaceDN w:val="0"/>
              <w:adjustRightInd w:val="0"/>
              <w:jc w:val="center"/>
            </w:pPr>
            <w:r w:rsidRPr="0044263E">
              <w:t>Оребрен</w:t>
            </w:r>
          </w:p>
        </w:tc>
        <w:tc>
          <w:tcPr>
            <w:tcW w:w="1233" w:type="pct"/>
            <w:tcBorders>
              <w:top w:val="single" w:sz="6" w:space="0" w:color="000000"/>
              <w:left w:val="single" w:sz="6" w:space="0" w:color="000000"/>
              <w:bottom w:val="single" w:sz="6" w:space="0" w:color="000000"/>
              <w:right w:val="single" w:sz="6" w:space="0" w:color="000000"/>
            </w:tcBorders>
          </w:tcPr>
          <w:p w14:paraId="00811123" w14:textId="77777777" w:rsidR="00A5650A" w:rsidRPr="0044263E" w:rsidRDefault="00A5650A" w:rsidP="00EB48AD">
            <w:pPr>
              <w:autoSpaceDE w:val="0"/>
              <w:autoSpaceDN w:val="0"/>
              <w:adjustRightInd w:val="0"/>
              <w:jc w:val="center"/>
            </w:pPr>
          </w:p>
        </w:tc>
      </w:tr>
      <w:tr w:rsidR="00A5650A" w:rsidRPr="003112A6" w14:paraId="4C132B08" w14:textId="727B22DC" w:rsidTr="00A5650A">
        <w:trPr>
          <w:trHeight w:val="243"/>
        </w:trPr>
        <w:tc>
          <w:tcPr>
            <w:tcW w:w="339" w:type="pct"/>
            <w:tcBorders>
              <w:top w:val="single" w:sz="6" w:space="0" w:color="000000"/>
              <w:left w:val="single" w:sz="6" w:space="0" w:color="000000"/>
              <w:bottom w:val="single" w:sz="6" w:space="0" w:color="000000"/>
              <w:right w:val="single" w:sz="6" w:space="0" w:color="000000"/>
            </w:tcBorders>
            <w:vAlign w:val="center"/>
          </w:tcPr>
          <w:p w14:paraId="47351709" w14:textId="77777777" w:rsidR="00A5650A" w:rsidRPr="0044263E" w:rsidRDefault="00A5650A" w:rsidP="00EB48AD">
            <w:pPr>
              <w:autoSpaceDE w:val="0"/>
              <w:autoSpaceDN w:val="0"/>
              <w:adjustRightInd w:val="0"/>
              <w:ind w:left="-82"/>
              <w:jc w:val="center"/>
            </w:pPr>
            <w:r w:rsidRPr="0044263E">
              <w:t>22.2</w:t>
            </w:r>
          </w:p>
        </w:tc>
        <w:tc>
          <w:tcPr>
            <w:tcW w:w="1666" w:type="pct"/>
            <w:tcBorders>
              <w:top w:val="single" w:sz="6" w:space="0" w:color="000000"/>
              <w:left w:val="single" w:sz="6" w:space="0" w:color="000000"/>
              <w:bottom w:val="single" w:sz="6" w:space="0" w:color="000000"/>
              <w:right w:val="single" w:sz="6" w:space="0" w:color="000000"/>
            </w:tcBorders>
            <w:vAlign w:val="center"/>
          </w:tcPr>
          <w:p w14:paraId="5AC18591" w14:textId="77777777" w:rsidR="00A5650A" w:rsidRPr="0044263E" w:rsidRDefault="00A5650A" w:rsidP="00EB48AD">
            <w:pPr>
              <w:jc w:val="both"/>
            </w:pPr>
            <w:r w:rsidRPr="0044263E">
              <w:rPr>
                <w:color w:val="000000"/>
              </w:rPr>
              <w:t>Работно нялягане (Р</w:t>
            </w:r>
            <w:r w:rsidRPr="0044263E">
              <w:rPr>
                <w:color w:val="000000"/>
                <w:vertAlign w:val="subscript"/>
              </w:rPr>
              <w:t>раб</w:t>
            </w:r>
            <w:r w:rsidRPr="0044263E">
              <w:rPr>
                <w:color w:val="000000"/>
              </w:rPr>
              <w:t>)</w:t>
            </w:r>
          </w:p>
        </w:tc>
        <w:tc>
          <w:tcPr>
            <w:tcW w:w="533" w:type="pct"/>
            <w:tcBorders>
              <w:top w:val="single" w:sz="6" w:space="0" w:color="000000"/>
              <w:left w:val="single" w:sz="6" w:space="0" w:color="000000"/>
              <w:bottom w:val="single" w:sz="6" w:space="0" w:color="000000"/>
              <w:right w:val="single" w:sz="6" w:space="0" w:color="000000"/>
            </w:tcBorders>
            <w:vAlign w:val="center"/>
          </w:tcPr>
          <w:p w14:paraId="4D2DE896" w14:textId="77777777" w:rsidR="00A5650A" w:rsidRPr="0044263E" w:rsidRDefault="00A5650A" w:rsidP="00EB48AD">
            <w:pPr>
              <w:autoSpaceDE w:val="0"/>
              <w:autoSpaceDN w:val="0"/>
              <w:adjustRightInd w:val="0"/>
              <w:jc w:val="center"/>
              <w:rPr>
                <w:color w:val="000000"/>
              </w:rPr>
            </w:pPr>
            <w:r w:rsidRPr="0044263E">
              <w:rPr>
                <w:color w:val="000000"/>
              </w:rPr>
              <w:t>Bar</w:t>
            </w:r>
          </w:p>
        </w:tc>
        <w:tc>
          <w:tcPr>
            <w:tcW w:w="1228" w:type="pct"/>
            <w:tcBorders>
              <w:top w:val="single" w:sz="6" w:space="0" w:color="000000"/>
              <w:left w:val="single" w:sz="6" w:space="0" w:color="000000"/>
              <w:bottom w:val="single" w:sz="6" w:space="0" w:color="000000"/>
              <w:right w:val="single" w:sz="6" w:space="0" w:color="000000"/>
            </w:tcBorders>
            <w:vAlign w:val="center"/>
          </w:tcPr>
          <w:p w14:paraId="7540A552" w14:textId="77777777" w:rsidR="00A5650A" w:rsidRPr="0044263E" w:rsidRDefault="00A5650A" w:rsidP="00EB48AD">
            <w:pPr>
              <w:autoSpaceDE w:val="0"/>
              <w:autoSpaceDN w:val="0"/>
              <w:adjustRightInd w:val="0"/>
              <w:jc w:val="center"/>
            </w:pPr>
            <w:r w:rsidRPr="0044263E">
              <w:rPr>
                <w:color w:val="000000"/>
              </w:rPr>
              <w:t>≥ 0,3</w:t>
            </w:r>
          </w:p>
        </w:tc>
        <w:tc>
          <w:tcPr>
            <w:tcW w:w="1233" w:type="pct"/>
            <w:tcBorders>
              <w:top w:val="single" w:sz="6" w:space="0" w:color="000000"/>
              <w:left w:val="single" w:sz="6" w:space="0" w:color="000000"/>
              <w:bottom w:val="single" w:sz="6" w:space="0" w:color="000000"/>
              <w:right w:val="single" w:sz="6" w:space="0" w:color="000000"/>
            </w:tcBorders>
          </w:tcPr>
          <w:p w14:paraId="78F54622" w14:textId="77777777" w:rsidR="00A5650A" w:rsidRPr="0044263E" w:rsidRDefault="00A5650A" w:rsidP="00EB48AD">
            <w:pPr>
              <w:autoSpaceDE w:val="0"/>
              <w:autoSpaceDN w:val="0"/>
              <w:adjustRightInd w:val="0"/>
              <w:jc w:val="center"/>
              <w:rPr>
                <w:color w:val="000000"/>
              </w:rPr>
            </w:pPr>
          </w:p>
        </w:tc>
      </w:tr>
      <w:tr w:rsidR="00A5650A" w:rsidRPr="003112A6" w14:paraId="514EFDC4" w14:textId="7490879A" w:rsidTr="00A5650A">
        <w:trPr>
          <w:trHeight w:val="530"/>
        </w:trPr>
        <w:tc>
          <w:tcPr>
            <w:tcW w:w="339" w:type="pct"/>
            <w:tcBorders>
              <w:top w:val="single" w:sz="6" w:space="0" w:color="000000"/>
              <w:left w:val="single" w:sz="6" w:space="0" w:color="000000"/>
              <w:bottom w:val="nil"/>
              <w:right w:val="single" w:sz="6" w:space="0" w:color="000000"/>
            </w:tcBorders>
            <w:vAlign w:val="center"/>
          </w:tcPr>
          <w:p w14:paraId="1666AFA5" w14:textId="77777777" w:rsidR="00A5650A" w:rsidRPr="0044263E" w:rsidRDefault="00A5650A" w:rsidP="00EB48AD">
            <w:pPr>
              <w:autoSpaceDE w:val="0"/>
              <w:autoSpaceDN w:val="0"/>
              <w:adjustRightInd w:val="0"/>
              <w:ind w:left="-82"/>
              <w:jc w:val="center"/>
            </w:pPr>
            <w:r w:rsidRPr="0044263E">
              <w:t>22.3</w:t>
            </w:r>
          </w:p>
        </w:tc>
        <w:tc>
          <w:tcPr>
            <w:tcW w:w="1666" w:type="pct"/>
            <w:tcBorders>
              <w:top w:val="single" w:sz="6" w:space="0" w:color="000000"/>
              <w:left w:val="single" w:sz="6" w:space="0" w:color="000000"/>
              <w:bottom w:val="single" w:sz="4" w:space="0" w:color="auto"/>
              <w:right w:val="single" w:sz="6" w:space="0" w:color="000000"/>
            </w:tcBorders>
            <w:vAlign w:val="center"/>
          </w:tcPr>
          <w:p w14:paraId="7C6D0955" w14:textId="77777777" w:rsidR="00A5650A" w:rsidRPr="0044263E" w:rsidRDefault="00A5650A" w:rsidP="00EB48AD">
            <w:pPr>
              <w:autoSpaceDE w:val="0"/>
              <w:autoSpaceDN w:val="0"/>
              <w:adjustRightInd w:val="0"/>
              <w:jc w:val="both"/>
              <w:rPr>
                <w:color w:val="000000"/>
              </w:rPr>
            </w:pPr>
            <w:r w:rsidRPr="0044263E">
              <w:t>Налягане на спукване (</w:t>
            </w:r>
            <w:r w:rsidRPr="0044263E">
              <w:rPr>
                <w:color w:val="000000"/>
              </w:rPr>
              <w:t>Р</w:t>
            </w:r>
            <w:r w:rsidRPr="0044263E">
              <w:rPr>
                <w:color w:val="000000"/>
                <w:vertAlign w:val="subscript"/>
              </w:rPr>
              <w:t>спук</w:t>
            </w:r>
            <w:r w:rsidRPr="0044263E">
              <w:rPr>
                <w:color w:val="000000"/>
              </w:rPr>
              <w:t>)</w:t>
            </w:r>
          </w:p>
        </w:tc>
        <w:tc>
          <w:tcPr>
            <w:tcW w:w="533" w:type="pct"/>
            <w:tcBorders>
              <w:top w:val="single" w:sz="6" w:space="0" w:color="000000"/>
              <w:left w:val="single" w:sz="6" w:space="0" w:color="000000"/>
              <w:bottom w:val="single" w:sz="4" w:space="0" w:color="auto"/>
              <w:right w:val="single" w:sz="6" w:space="0" w:color="000000"/>
            </w:tcBorders>
            <w:vAlign w:val="center"/>
          </w:tcPr>
          <w:p w14:paraId="7E0BEB26" w14:textId="77777777" w:rsidR="00A5650A" w:rsidRPr="0044263E" w:rsidRDefault="00A5650A" w:rsidP="00EB48AD">
            <w:pPr>
              <w:autoSpaceDE w:val="0"/>
              <w:autoSpaceDN w:val="0"/>
              <w:adjustRightInd w:val="0"/>
              <w:jc w:val="center"/>
            </w:pPr>
            <w:r w:rsidRPr="0044263E">
              <w:rPr>
                <w:color w:val="000000"/>
              </w:rPr>
              <w:t>Bar</w:t>
            </w:r>
          </w:p>
        </w:tc>
        <w:tc>
          <w:tcPr>
            <w:tcW w:w="1228" w:type="pct"/>
            <w:tcBorders>
              <w:top w:val="single" w:sz="6" w:space="0" w:color="000000"/>
              <w:left w:val="single" w:sz="6" w:space="0" w:color="000000"/>
              <w:bottom w:val="single" w:sz="4" w:space="0" w:color="auto"/>
              <w:right w:val="single" w:sz="6" w:space="0" w:color="000000"/>
            </w:tcBorders>
            <w:vAlign w:val="center"/>
          </w:tcPr>
          <w:p w14:paraId="2A4918F3" w14:textId="77777777" w:rsidR="00A5650A" w:rsidRPr="0044263E" w:rsidRDefault="00A5650A" w:rsidP="00EB48AD">
            <w:pPr>
              <w:autoSpaceDE w:val="0"/>
              <w:autoSpaceDN w:val="0"/>
              <w:adjustRightInd w:val="0"/>
              <w:jc w:val="center"/>
            </w:pPr>
            <w:r w:rsidRPr="0044263E">
              <w:rPr>
                <w:color w:val="000000"/>
              </w:rPr>
              <w:t>≥ 0,6</w:t>
            </w:r>
          </w:p>
        </w:tc>
        <w:tc>
          <w:tcPr>
            <w:tcW w:w="1233" w:type="pct"/>
            <w:tcBorders>
              <w:top w:val="single" w:sz="6" w:space="0" w:color="000000"/>
              <w:left w:val="single" w:sz="6" w:space="0" w:color="000000"/>
              <w:bottom w:val="single" w:sz="4" w:space="0" w:color="auto"/>
              <w:right w:val="single" w:sz="6" w:space="0" w:color="000000"/>
            </w:tcBorders>
          </w:tcPr>
          <w:p w14:paraId="67AF0585" w14:textId="77777777" w:rsidR="00A5650A" w:rsidRPr="0044263E" w:rsidRDefault="00A5650A" w:rsidP="00EB48AD">
            <w:pPr>
              <w:autoSpaceDE w:val="0"/>
              <w:autoSpaceDN w:val="0"/>
              <w:adjustRightInd w:val="0"/>
              <w:jc w:val="center"/>
              <w:rPr>
                <w:color w:val="000000"/>
              </w:rPr>
            </w:pPr>
          </w:p>
        </w:tc>
      </w:tr>
      <w:tr w:rsidR="00A5650A" w:rsidRPr="003112A6" w14:paraId="57CF24B8" w14:textId="4073B2C8" w:rsidTr="00A5650A">
        <w:trPr>
          <w:trHeight w:val="530"/>
        </w:trPr>
        <w:tc>
          <w:tcPr>
            <w:tcW w:w="339" w:type="pct"/>
            <w:tcBorders>
              <w:top w:val="single" w:sz="6" w:space="0" w:color="000000"/>
              <w:left w:val="single" w:sz="6" w:space="0" w:color="000000"/>
              <w:bottom w:val="nil"/>
              <w:right w:val="single" w:sz="6" w:space="0" w:color="000000"/>
            </w:tcBorders>
            <w:vAlign w:val="center"/>
          </w:tcPr>
          <w:p w14:paraId="5E6A19B9" w14:textId="77777777" w:rsidR="00A5650A" w:rsidRPr="0044263E" w:rsidRDefault="00A5650A" w:rsidP="00EB48AD">
            <w:pPr>
              <w:autoSpaceDE w:val="0"/>
              <w:autoSpaceDN w:val="0"/>
              <w:adjustRightInd w:val="0"/>
              <w:ind w:left="-82"/>
              <w:jc w:val="center"/>
            </w:pPr>
            <w:r w:rsidRPr="0044263E">
              <w:t>22.4</w:t>
            </w:r>
          </w:p>
        </w:tc>
        <w:tc>
          <w:tcPr>
            <w:tcW w:w="1666" w:type="pct"/>
            <w:tcBorders>
              <w:top w:val="single" w:sz="6" w:space="0" w:color="000000"/>
              <w:left w:val="single" w:sz="6" w:space="0" w:color="000000"/>
              <w:bottom w:val="single" w:sz="4" w:space="0" w:color="auto"/>
              <w:right w:val="single" w:sz="6" w:space="0" w:color="000000"/>
            </w:tcBorders>
            <w:vAlign w:val="center"/>
          </w:tcPr>
          <w:p w14:paraId="2769C006" w14:textId="77777777" w:rsidR="00A5650A" w:rsidRPr="0044263E" w:rsidRDefault="00A5650A" w:rsidP="00EB48AD">
            <w:pPr>
              <w:autoSpaceDE w:val="0"/>
              <w:autoSpaceDN w:val="0"/>
              <w:adjustRightInd w:val="0"/>
              <w:jc w:val="both"/>
            </w:pPr>
            <w:r w:rsidRPr="0044263E">
              <w:t>Разлика между работно налягане и налягане на спукване</w:t>
            </w:r>
          </w:p>
        </w:tc>
        <w:tc>
          <w:tcPr>
            <w:tcW w:w="533" w:type="pct"/>
            <w:tcBorders>
              <w:top w:val="single" w:sz="6" w:space="0" w:color="000000"/>
              <w:left w:val="single" w:sz="6" w:space="0" w:color="000000"/>
              <w:bottom w:val="single" w:sz="4" w:space="0" w:color="auto"/>
              <w:right w:val="single" w:sz="6" w:space="0" w:color="000000"/>
            </w:tcBorders>
            <w:vAlign w:val="center"/>
          </w:tcPr>
          <w:p w14:paraId="1EF87CA6" w14:textId="77777777" w:rsidR="00A5650A" w:rsidRPr="0044263E" w:rsidRDefault="00A5650A" w:rsidP="00EB48AD">
            <w:pPr>
              <w:autoSpaceDE w:val="0"/>
              <w:autoSpaceDN w:val="0"/>
              <w:adjustRightInd w:val="0"/>
              <w:jc w:val="center"/>
            </w:pPr>
            <w:r w:rsidRPr="0044263E">
              <w:rPr>
                <w:color w:val="000000"/>
              </w:rPr>
              <w:t>Bar</w:t>
            </w:r>
          </w:p>
        </w:tc>
        <w:tc>
          <w:tcPr>
            <w:tcW w:w="1228" w:type="pct"/>
            <w:tcBorders>
              <w:top w:val="single" w:sz="6" w:space="0" w:color="000000"/>
              <w:left w:val="single" w:sz="6" w:space="0" w:color="000000"/>
              <w:bottom w:val="single" w:sz="4" w:space="0" w:color="auto"/>
              <w:right w:val="single" w:sz="6" w:space="0" w:color="000000"/>
            </w:tcBorders>
            <w:vAlign w:val="center"/>
          </w:tcPr>
          <w:p w14:paraId="3DD2B74F" w14:textId="77777777" w:rsidR="00A5650A" w:rsidRPr="0044263E" w:rsidRDefault="00A5650A" w:rsidP="00EB48AD">
            <w:pPr>
              <w:autoSpaceDE w:val="0"/>
              <w:autoSpaceDN w:val="0"/>
              <w:adjustRightInd w:val="0"/>
              <w:jc w:val="center"/>
            </w:pPr>
            <w:r w:rsidRPr="0044263E">
              <w:rPr>
                <w:color w:val="000000"/>
              </w:rPr>
              <w:t>≥ 0,3</w:t>
            </w:r>
          </w:p>
        </w:tc>
        <w:tc>
          <w:tcPr>
            <w:tcW w:w="1233" w:type="pct"/>
            <w:tcBorders>
              <w:top w:val="single" w:sz="6" w:space="0" w:color="000000"/>
              <w:left w:val="single" w:sz="6" w:space="0" w:color="000000"/>
              <w:bottom w:val="single" w:sz="4" w:space="0" w:color="auto"/>
              <w:right w:val="single" w:sz="6" w:space="0" w:color="000000"/>
            </w:tcBorders>
          </w:tcPr>
          <w:p w14:paraId="319E78FA" w14:textId="77777777" w:rsidR="00A5650A" w:rsidRPr="0044263E" w:rsidRDefault="00A5650A" w:rsidP="00EB48AD">
            <w:pPr>
              <w:autoSpaceDE w:val="0"/>
              <w:autoSpaceDN w:val="0"/>
              <w:adjustRightInd w:val="0"/>
              <w:jc w:val="center"/>
              <w:rPr>
                <w:color w:val="000000"/>
              </w:rPr>
            </w:pPr>
          </w:p>
        </w:tc>
      </w:tr>
      <w:tr w:rsidR="00A5650A" w:rsidRPr="003112A6" w14:paraId="3192D347" w14:textId="2793CBE4" w:rsidTr="00A5650A">
        <w:trPr>
          <w:trHeight w:val="530"/>
        </w:trPr>
        <w:tc>
          <w:tcPr>
            <w:tcW w:w="339" w:type="pct"/>
            <w:tcBorders>
              <w:top w:val="single" w:sz="6" w:space="0" w:color="000000"/>
              <w:left w:val="single" w:sz="6" w:space="0" w:color="000000"/>
              <w:bottom w:val="nil"/>
              <w:right w:val="single" w:sz="6" w:space="0" w:color="000000"/>
            </w:tcBorders>
            <w:vAlign w:val="center"/>
          </w:tcPr>
          <w:p w14:paraId="40C08A93" w14:textId="77777777" w:rsidR="00A5650A" w:rsidRPr="0044263E" w:rsidRDefault="00A5650A" w:rsidP="00EB48AD">
            <w:pPr>
              <w:autoSpaceDE w:val="0"/>
              <w:autoSpaceDN w:val="0"/>
              <w:adjustRightInd w:val="0"/>
              <w:ind w:left="-82"/>
              <w:jc w:val="center"/>
            </w:pPr>
            <w:r w:rsidRPr="0044263E">
              <w:t>23</w:t>
            </w:r>
          </w:p>
        </w:tc>
        <w:tc>
          <w:tcPr>
            <w:tcW w:w="1666" w:type="pct"/>
            <w:tcBorders>
              <w:top w:val="single" w:sz="6" w:space="0" w:color="000000"/>
              <w:left w:val="single" w:sz="6" w:space="0" w:color="000000"/>
              <w:bottom w:val="single" w:sz="4" w:space="0" w:color="auto"/>
              <w:right w:val="single" w:sz="6" w:space="0" w:color="000000"/>
            </w:tcBorders>
            <w:vAlign w:val="center"/>
          </w:tcPr>
          <w:p w14:paraId="3590FA2D" w14:textId="77777777" w:rsidR="00A5650A" w:rsidRPr="0044263E" w:rsidRDefault="00A5650A" w:rsidP="00EB48AD">
            <w:pPr>
              <w:autoSpaceDE w:val="0"/>
              <w:autoSpaceDN w:val="0"/>
              <w:adjustRightInd w:val="0"/>
              <w:jc w:val="both"/>
            </w:pPr>
            <w:r w:rsidRPr="0044263E">
              <w:t>Колесникът да позволява придвижване на трансформатора в две хоризонтални, взаимно перпендикулярни направления</w:t>
            </w:r>
          </w:p>
        </w:tc>
        <w:tc>
          <w:tcPr>
            <w:tcW w:w="533" w:type="pct"/>
            <w:tcBorders>
              <w:top w:val="single" w:sz="6" w:space="0" w:color="000000"/>
              <w:left w:val="single" w:sz="6" w:space="0" w:color="000000"/>
              <w:bottom w:val="single" w:sz="4" w:space="0" w:color="auto"/>
              <w:right w:val="single" w:sz="6" w:space="0" w:color="000000"/>
            </w:tcBorders>
            <w:vAlign w:val="center"/>
          </w:tcPr>
          <w:p w14:paraId="15DA62D9" w14:textId="77777777" w:rsidR="00A5650A" w:rsidRPr="0044263E" w:rsidRDefault="00A5650A" w:rsidP="00EB48AD">
            <w:pPr>
              <w:autoSpaceDE w:val="0"/>
              <w:autoSpaceDN w:val="0"/>
              <w:adjustRightInd w:val="0"/>
              <w:jc w:val="center"/>
              <w:rPr>
                <w:color w:val="000000"/>
              </w:rPr>
            </w:pPr>
            <w:r w:rsidRPr="0044263E">
              <w:rPr>
                <w:color w:val="000000"/>
              </w:rPr>
              <w:t>-</w:t>
            </w:r>
          </w:p>
        </w:tc>
        <w:tc>
          <w:tcPr>
            <w:tcW w:w="1228" w:type="pct"/>
            <w:tcBorders>
              <w:top w:val="single" w:sz="6" w:space="0" w:color="000000"/>
              <w:left w:val="single" w:sz="6" w:space="0" w:color="000000"/>
              <w:bottom w:val="single" w:sz="4" w:space="0" w:color="auto"/>
              <w:right w:val="single" w:sz="6" w:space="0" w:color="000000"/>
            </w:tcBorders>
            <w:vAlign w:val="center"/>
          </w:tcPr>
          <w:p w14:paraId="760ED1C8" w14:textId="77777777" w:rsidR="00A5650A" w:rsidRPr="0044263E" w:rsidRDefault="00A5650A" w:rsidP="00EB48AD">
            <w:pPr>
              <w:autoSpaceDE w:val="0"/>
              <w:autoSpaceDN w:val="0"/>
              <w:adjustRightInd w:val="0"/>
              <w:jc w:val="center"/>
              <w:rPr>
                <w:color w:val="000000"/>
              </w:rPr>
            </w:pPr>
            <w:r w:rsidRPr="0044263E">
              <w:rPr>
                <w:color w:val="000000"/>
              </w:rPr>
              <w:t>Да</w:t>
            </w:r>
          </w:p>
        </w:tc>
        <w:tc>
          <w:tcPr>
            <w:tcW w:w="1233" w:type="pct"/>
            <w:tcBorders>
              <w:top w:val="single" w:sz="6" w:space="0" w:color="000000"/>
              <w:left w:val="single" w:sz="6" w:space="0" w:color="000000"/>
              <w:bottom w:val="single" w:sz="4" w:space="0" w:color="auto"/>
              <w:right w:val="single" w:sz="6" w:space="0" w:color="000000"/>
            </w:tcBorders>
          </w:tcPr>
          <w:p w14:paraId="6C019EBA" w14:textId="77777777" w:rsidR="00A5650A" w:rsidRPr="0044263E" w:rsidRDefault="00A5650A" w:rsidP="00EB48AD">
            <w:pPr>
              <w:autoSpaceDE w:val="0"/>
              <w:autoSpaceDN w:val="0"/>
              <w:adjustRightInd w:val="0"/>
              <w:jc w:val="center"/>
              <w:rPr>
                <w:color w:val="000000"/>
              </w:rPr>
            </w:pPr>
          </w:p>
        </w:tc>
      </w:tr>
      <w:tr w:rsidR="00A5650A" w:rsidRPr="003112A6" w14:paraId="1E405840" w14:textId="1533288E" w:rsidTr="00A5650A">
        <w:trPr>
          <w:trHeight w:val="514"/>
        </w:trPr>
        <w:tc>
          <w:tcPr>
            <w:tcW w:w="339" w:type="pct"/>
            <w:tcBorders>
              <w:top w:val="single" w:sz="6" w:space="0" w:color="000000"/>
              <w:left w:val="single" w:sz="6" w:space="0" w:color="000000"/>
              <w:bottom w:val="nil"/>
              <w:right w:val="single" w:sz="6" w:space="0" w:color="000000"/>
            </w:tcBorders>
            <w:vAlign w:val="center"/>
          </w:tcPr>
          <w:p w14:paraId="68C01ABD" w14:textId="77777777" w:rsidR="00A5650A" w:rsidRPr="0044263E" w:rsidRDefault="00A5650A" w:rsidP="00EB48AD">
            <w:pPr>
              <w:autoSpaceDE w:val="0"/>
              <w:autoSpaceDN w:val="0"/>
              <w:adjustRightInd w:val="0"/>
              <w:ind w:left="-82"/>
              <w:jc w:val="center"/>
            </w:pPr>
            <w:r w:rsidRPr="0044263E">
              <w:lastRenderedPageBreak/>
              <w:t>24</w:t>
            </w:r>
          </w:p>
        </w:tc>
        <w:tc>
          <w:tcPr>
            <w:tcW w:w="1666" w:type="pct"/>
            <w:tcBorders>
              <w:top w:val="single" w:sz="4" w:space="0" w:color="auto"/>
              <w:left w:val="single" w:sz="6" w:space="0" w:color="000000"/>
              <w:bottom w:val="single" w:sz="6" w:space="0" w:color="000000"/>
              <w:right w:val="single" w:sz="6" w:space="0" w:color="000000"/>
            </w:tcBorders>
            <w:vAlign w:val="center"/>
          </w:tcPr>
          <w:p w14:paraId="2CCEBD99" w14:textId="77777777" w:rsidR="00A5650A" w:rsidRPr="0044263E" w:rsidRDefault="00A5650A" w:rsidP="00EB48AD">
            <w:pPr>
              <w:jc w:val="both"/>
            </w:pPr>
            <w:r w:rsidRPr="0044263E">
              <w:t>Разстояние между средните линии на колелата на трансформатори 560</w:t>
            </w:r>
            <w:r w:rsidRPr="0044263E">
              <w:rPr>
                <w:lang w:val="en-US"/>
              </w:rPr>
              <w:t xml:space="preserve">kVA </w:t>
            </w:r>
            <w:r w:rsidRPr="0044263E">
              <w:t>/по ширина на трансформатора/</w:t>
            </w:r>
          </w:p>
        </w:tc>
        <w:tc>
          <w:tcPr>
            <w:tcW w:w="533" w:type="pct"/>
            <w:tcBorders>
              <w:top w:val="single" w:sz="4" w:space="0" w:color="auto"/>
              <w:left w:val="single" w:sz="6" w:space="0" w:color="000000"/>
              <w:bottom w:val="single" w:sz="6" w:space="0" w:color="000000"/>
              <w:right w:val="single" w:sz="6" w:space="0" w:color="000000"/>
            </w:tcBorders>
            <w:vAlign w:val="center"/>
          </w:tcPr>
          <w:p w14:paraId="124C5081" w14:textId="77777777" w:rsidR="00A5650A" w:rsidRPr="0044263E" w:rsidRDefault="00A5650A" w:rsidP="00EB48AD">
            <w:pPr>
              <w:autoSpaceDE w:val="0"/>
              <w:autoSpaceDN w:val="0"/>
              <w:adjustRightInd w:val="0"/>
              <w:jc w:val="center"/>
            </w:pPr>
            <w:r w:rsidRPr="0044263E">
              <w:t>mm</w:t>
            </w:r>
          </w:p>
        </w:tc>
        <w:tc>
          <w:tcPr>
            <w:tcW w:w="1228" w:type="pct"/>
            <w:tcBorders>
              <w:top w:val="single" w:sz="4" w:space="0" w:color="auto"/>
              <w:left w:val="single" w:sz="6" w:space="0" w:color="000000"/>
              <w:bottom w:val="single" w:sz="6" w:space="0" w:color="000000"/>
              <w:right w:val="single" w:sz="6" w:space="0" w:color="000000"/>
            </w:tcBorders>
            <w:vAlign w:val="center"/>
          </w:tcPr>
          <w:p w14:paraId="14B92801" w14:textId="77777777" w:rsidR="00A5650A" w:rsidRPr="0044263E" w:rsidRDefault="00A5650A" w:rsidP="00EB48AD">
            <w:pPr>
              <w:autoSpaceDE w:val="0"/>
              <w:autoSpaceDN w:val="0"/>
              <w:adjustRightInd w:val="0"/>
              <w:jc w:val="center"/>
            </w:pPr>
            <w:r w:rsidRPr="0044263E">
              <w:t>700</w:t>
            </w:r>
          </w:p>
        </w:tc>
        <w:tc>
          <w:tcPr>
            <w:tcW w:w="1233" w:type="pct"/>
            <w:tcBorders>
              <w:top w:val="single" w:sz="4" w:space="0" w:color="auto"/>
              <w:left w:val="single" w:sz="6" w:space="0" w:color="000000"/>
              <w:bottom w:val="single" w:sz="6" w:space="0" w:color="000000"/>
              <w:right w:val="single" w:sz="6" w:space="0" w:color="000000"/>
            </w:tcBorders>
          </w:tcPr>
          <w:p w14:paraId="66A7811D" w14:textId="77777777" w:rsidR="00A5650A" w:rsidRPr="0044263E" w:rsidRDefault="00A5650A" w:rsidP="00EB48AD">
            <w:pPr>
              <w:autoSpaceDE w:val="0"/>
              <w:autoSpaceDN w:val="0"/>
              <w:adjustRightInd w:val="0"/>
              <w:jc w:val="center"/>
            </w:pPr>
          </w:p>
        </w:tc>
      </w:tr>
      <w:tr w:rsidR="00A5650A" w:rsidRPr="003112A6" w14:paraId="0AD0F907" w14:textId="431111D9" w:rsidTr="00A5650A">
        <w:trPr>
          <w:trHeight w:val="514"/>
        </w:trPr>
        <w:tc>
          <w:tcPr>
            <w:tcW w:w="339" w:type="pct"/>
            <w:tcBorders>
              <w:top w:val="single" w:sz="6" w:space="0" w:color="000000"/>
              <w:left w:val="single" w:sz="6" w:space="0" w:color="000000"/>
              <w:bottom w:val="nil"/>
              <w:right w:val="single" w:sz="6" w:space="0" w:color="000000"/>
            </w:tcBorders>
            <w:vAlign w:val="center"/>
          </w:tcPr>
          <w:p w14:paraId="25865755" w14:textId="77777777" w:rsidR="00A5650A" w:rsidRPr="0044263E" w:rsidRDefault="00A5650A" w:rsidP="00EB48AD">
            <w:pPr>
              <w:autoSpaceDE w:val="0"/>
              <w:autoSpaceDN w:val="0"/>
              <w:adjustRightInd w:val="0"/>
              <w:ind w:left="-82"/>
              <w:jc w:val="center"/>
              <w:rPr>
                <w:lang w:val="en-US"/>
              </w:rPr>
            </w:pPr>
            <w:r w:rsidRPr="0044263E">
              <w:rPr>
                <w:lang w:val="en-US"/>
              </w:rPr>
              <w:t>25</w:t>
            </w:r>
          </w:p>
        </w:tc>
        <w:tc>
          <w:tcPr>
            <w:tcW w:w="1666" w:type="pct"/>
            <w:tcBorders>
              <w:top w:val="single" w:sz="4" w:space="0" w:color="auto"/>
              <w:left w:val="single" w:sz="6" w:space="0" w:color="000000"/>
              <w:bottom w:val="single" w:sz="6" w:space="0" w:color="000000"/>
              <w:right w:val="single" w:sz="6" w:space="0" w:color="000000"/>
            </w:tcBorders>
            <w:vAlign w:val="center"/>
          </w:tcPr>
          <w:p w14:paraId="2DD127AE" w14:textId="77777777" w:rsidR="00A5650A" w:rsidRPr="0044263E" w:rsidRDefault="00A5650A" w:rsidP="00EB48AD">
            <w:pPr>
              <w:jc w:val="both"/>
            </w:pPr>
            <w:r w:rsidRPr="0044263E">
              <w:t>Разстояние между средните линии на колелата на тран</w:t>
            </w:r>
            <w:r>
              <w:t>сформатори 320</w:t>
            </w:r>
            <w:r w:rsidRPr="0044263E">
              <w:rPr>
                <w:lang w:val="en-US"/>
              </w:rPr>
              <w:t>kVA</w:t>
            </w:r>
            <w:r w:rsidRPr="0044263E">
              <w:t xml:space="preserve"> /по ширина на трансформатора/</w:t>
            </w:r>
          </w:p>
        </w:tc>
        <w:tc>
          <w:tcPr>
            <w:tcW w:w="533" w:type="pct"/>
            <w:tcBorders>
              <w:top w:val="single" w:sz="4" w:space="0" w:color="auto"/>
              <w:left w:val="single" w:sz="6" w:space="0" w:color="000000"/>
              <w:bottom w:val="single" w:sz="6" w:space="0" w:color="000000"/>
              <w:right w:val="single" w:sz="6" w:space="0" w:color="000000"/>
            </w:tcBorders>
            <w:vAlign w:val="center"/>
          </w:tcPr>
          <w:p w14:paraId="4BEC02D8" w14:textId="77777777" w:rsidR="00A5650A" w:rsidRPr="0044263E" w:rsidRDefault="00A5650A" w:rsidP="00EB48AD">
            <w:pPr>
              <w:autoSpaceDE w:val="0"/>
              <w:autoSpaceDN w:val="0"/>
              <w:adjustRightInd w:val="0"/>
              <w:jc w:val="center"/>
              <w:rPr>
                <w:lang w:val="en-US"/>
              </w:rPr>
            </w:pPr>
            <w:r w:rsidRPr="0044263E">
              <w:rPr>
                <w:lang w:val="en-US"/>
              </w:rPr>
              <w:t>mm</w:t>
            </w:r>
          </w:p>
        </w:tc>
        <w:tc>
          <w:tcPr>
            <w:tcW w:w="1228" w:type="pct"/>
            <w:tcBorders>
              <w:top w:val="single" w:sz="4" w:space="0" w:color="auto"/>
              <w:left w:val="single" w:sz="6" w:space="0" w:color="000000"/>
              <w:bottom w:val="single" w:sz="6" w:space="0" w:color="000000"/>
              <w:right w:val="single" w:sz="6" w:space="0" w:color="000000"/>
            </w:tcBorders>
            <w:vAlign w:val="center"/>
          </w:tcPr>
          <w:p w14:paraId="383600FF" w14:textId="77777777" w:rsidR="00A5650A" w:rsidRPr="0044263E" w:rsidRDefault="00A5650A" w:rsidP="00EB48AD">
            <w:pPr>
              <w:autoSpaceDE w:val="0"/>
              <w:autoSpaceDN w:val="0"/>
              <w:adjustRightInd w:val="0"/>
              <w:jc w:val="center"/>
            </w:pPr>
            <w:r>
              <w:t>660</w:t>
            </w:r>
          </w:p>
        </w:tc>
        <w:tc>
          <w:tcPr>
            <w:tcW w:w="1233" w:type="pct"/>
            <w:tcBorders>
              <w:top w:val="single" w:sz="4" w:space="0" w:color="auto"/>
              <w:left w:val="single" w:sz="6" w:space="0" w:color="000000"/>
              <w:bottom w:val="single" w:sz="6" w:space="0" w:color="000000"/>
              <w:right w:val="single" w:sz="6" w:space="0" w:color="000000"/>
            </w:tcBorders>
          </w:tcPr>
          <w:p w14:paraId="00E68349" w14:textId="77777777" w:rsidR="00A5650A" w:rsidRDefault="00A5650A" w:rsidP="00EB48AD">
            <w:pPr>
              <w:autoSpaceDE w:val="0"/>
              <w:autoSpaceDN w:val="0"/>
              <w:adjustRightInd w:val="0"/>
              <w:jc w:val="center"/>
            </w:pPr>
          </w:p>
        </w:tc>
      </w:tr>
      <w:tr w:rsidR="00A5650A" w:rsidRPr="003112A6" w14:paraId="10E6003D" w14:textId="264725A5" w:rsidTr="00A5650A">
        <w:trPr>
          <w:trHeight w:val="245"/>
        </w:trPr>
        <w:tc>
          <w:tcPr>
            <w:tcW w:w="339" w:type="pct"/>
            <w:tcBorders>
              <w:top w:val="single" w:sz="4" w:space="0" w:color="auto"/>
              <w:left w:val="single" w:sz="6" w:space="0" w:color="000000"/>
              <w:bottom w:val="single" w:sz="6" w:space="0" w:color="000000"/>
              <w:right w:val="single" w:sz="6" w:space="0" w:color="000000"/>
            </w:tcBorders>
            <w:vAlign w:val="center"/>
          </w:tcPr>
          <w:p w14:paraId="0DEE3279" w14:textId="77777777" w:rsidR="00A5650A" w:rsidRPr="0044263E" w:rsidRDefault="00A5650A" w:rsidP="00EB48AD">
            <w:pPr>
              <w:autoSpaceDE w:val="0"/>
              <w:autoSpaceDN w:val="0"/>
              <w:adjustRightInd w:val="0"/>
              <w:ind w:left="-82"/>
              <w:jc w:val="center"/>
            </w:pPr>
            <w:r w:rsidRPr="0044263E">
              <w:t>26</w:t>
            </w:r>
          </w:p>
        </w:tc>
        <w:tc>
          <w:tcPr>
            <w:tcW w:w="1666" w:type="pct"/>
            <w:tcBorders>
              <w:top w:val="single" w:sz="6" w:space="0" w:color="000000"/>
              <w:left w:val="single" w:sz="6" w:space="0" w:color="000000"/>
              <w:bottom w:val="single" w:sz="6" w:space="0" w:color="000000"/>
              <w:right w:val="single" w:sz="6" w:space="0" w:color="000000"/>
            </w:tcBorders>
            <w:vAlign w:val="center"/>
          </w:tcPr>
          <w:p w14:paraId="061316E4" w14:textId="77777777" w:rsidR="00A5650A" w:rsidRPr="0044263E" w:rsidRDefault="00A5650A" w:rsidP="00EB48AD">
            <w:pPr>
              <w:jc w:val="both"/>
            </w:pPr>
            <w:r w:rsidRPr="0044263E">
              <w:t>Първични клемни връзки</w:t>
            </w:r>
          </w:p>
        </w:tc>
        <w:tc>
          <w:tcPr>
            <w:tcW w:w="533" w:type="pct"/>
            <w:tcBorders>
              <w:top w:val="single" w:sz="6" w:space="0" w:color="000000"/>
              <w:left w:val="single" w:sz="6" w:space="0" w:color="000000"/>
              <w:bottom w:val="single" w:sz="6" w:space="0" w:color="000000"/>
              <w:right w:val="single" w:sz="6" w:space="0" w:color="000000"/>
            </w:tcBorders>
            <w:vAlign w:val="center"/>
          </w:tcPr>
          <w:p w14:paraId="2561CE85"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343C85CE" w14:textId="77777777" w:rsidR="00A5650A" w:rsidRPr="0044263E" w:rsidRDefault="00A5650A" w:rsidP="00EB48AD">
            <w:pPr>
              <w:autoSpaceDE w:val="0"/>
              <w:autoSpaceDN w:val="0"/>
              <w:adjustRightInd w:val="0"/>
              <w:jc w:val="center"/>
            </w:pPr>
            <w:r w:rsidRPr="0044263E">
              <w:t>Апаратни клеми с  възможност за присъединяване на шина или кабелна обувка</w:t>
            </w:r>
          </w:p>
        </w:tc>
        <w:tc>
          <w:tcPr>
            <w:tcW w:w="1233" w:type="pct"/>
            <w:tcBorders>
              <w:top w:val="single" w:sz="6" w:space="0" w:color="000000"/>
              <w:left w:val="single" w:sz="6" w:space="0" w:color="000000"/>
              <w:bottom w:val="single" w:sz="6" w:space="0" w:color="000000"/>
              <w:right w:val="single" w:sz="6" w:space="0" w:color="000000"/>
            </w:tcBorders>
          </w:tcPr>
          <w:p w14:paraId="127BDF2C" w14:textId="77777777" w:rsidR="00A5650A" w:rsidRPr="0044263E" w:rsidRDefault="00A5650A" w:rsidP="00EB48AD">
            <w:pPr>
              <w:autoSpaceDE w:val="0"/>
              <w:autoSpaceDN w:val="0"/>
              <w:adjustRightInd w:val="0"/>
              <w:jc w:val="center"/>
            </w:pPr>
          </w:p>
        </w:tc>
      </w:tr>
      <w:tr w:rsidR="00A5650A" w:rsidRPr="003112A6" w14:paraId="4FAF07F4" w14:textId="352D4AC1" w:rsidTr="00A5650A">
        <w:trPr>
          <w:trHeight w:val="245"/>
        </w:trPr>
        <w:tc>
          <w:tcPr>
            <w:tcW w:w="339" w:type="pct"/>
            <w:tcBorders>
              <w:top w:val="single" w:sz="6" w:space="0" w:color="000000"/>
              <w:left w:val="single" w:sz="6" w:space="0" w:color="000000"/>
              <w:bottom w:val="single" w:sz="6" w:space="0" w:color="000000"/>
              <w:right w:val="single" w:sz="6" w:space="0" w:color="000000"/>
            </w:tcBorders>
            <w:vAlign w:val="center"/>
          </w:tcPr>
          <w:p w14:paraId="62A3D3D0" w14:textId="77777777" w:rsidR="00A5650A" w:rsidRPr="0044263E" w:rsidRDefault="00A5650A" w:rsidP="00EB48AD">
            <w:pPr>
              <w:autoSpaceDE w:val="0"/>
              <w:autoSpaceDN w:val="0"/>
              <w:adjustRightInd w:val="0"/>
              <w:ind w:left="-82"/>
              <w:jc w:val="center"/>
            </w:pPr>
            <w:r w:rsidRPr="0044263E">
              <w:t>27</w:t>
            </w:r>
          </w:p>
        </w:tc>
        <w:tc>
          <w:tcPr>
            <w:tcW w:w="1666" w:type="pct"/>
            <w:tcBorders>
              <w:top w:val="single" w:sz="6" w:space="0" w:color="000000"/>
              <w:left w:val="single" w:sz="6" w:space="0" w:color="000000"/>
              <w:bottom w:val="single" w:sz="6" w:space="0" w:color="000000"/>
              <w:right w:val="single" w:sz="6" w:space="0" w:color="000000"/>
            </w:tcBorders>
            <w:vAlign w:val="center"/>
          </w:tcPr>
          <w:p w14:paraId="4201C07C" w14:textId="77777777" w:rsidR="00A5650A" w:rsidRPr="0044263E" w:rsidRDefault="00A5650A" w:rsidP="00EB48AD">
            <w:pPr>
              <w:jc w:val="both"/>
            </w:pPr>
            <w:r w:rsidRPr="0044263E">
              <w:t>Вторични клемни връзки</w:t>
            </w:r>
          </w:p>
        </w:tc>
        <w:tc>
          <w:tcPr>
            <w:tcW w:w="533" w:type="pct"/>
            <w:tcBorders>
              <w:top w:val="single" w:sz="6" w:space="0" w:color="000000"/>
              <w:left w:val="single" w:sz="6" w:space="0" w:color="000000"/>
              <w:bottom w:val="single" w:sz="6" w:space="0" w:color="000000"/>
              <w:right w:val="single" w:sz="6" w:space="0" w:color="000000"/>
            </w:tcBorders>
            <w:vAlign w:val="center"/>
          </w:tcPr>
          <w:p w14:paraId="58421A6E"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7AFCCF70" w14:textId="77777777" w:rsidR="00A5650A" w:rsidRPr="0044263E" w:rsidRDefault="00A5650A" w:rsidP="00EB48AD">
            <w:pPr>
              <w:autoSpaceDE w:val="0"/>
              <w:autoSpaceDN w:val="0"/>
              <w:adjustRightInd w:val="0"/>
              <w:jc w:val="center"/>
            </w:pPr>
            <w:r w:rsidRPr="0044263E">
              <w:t xml:space="preserve">Токови клеми </w:t>
            </w:r>
          </w:p>
        </w:tc>
        <w:tc>
          <w:tcPr>
            <w:tcW w:w="1233" w:type="pct"/>
            <w:tcBorders>
              <w:top w:val="single" w:sz="6" w:space="0" w:color="000000"/>
              <w:left w:val="single" w:sz="6" w:space="0" w:color="000000"/>
              <w:bottom w:val="single" w:sz="6" w:space="0" w:color="000000"/>
              <w:right w:val="single" w:sz="6" w:space="0" w:color="000000"/>
            </w:tcBorders>
          </w:tcPr>
          <w:p w14:paraId="25998CF1" w14:textId="77777777" w:rsidR="00A5650A" w:rsidRPr="0044263E" w:rsidRDefault="00A5650A" w:rsidP="00EB48AD">
            <w:pPr>
              <w:autoSpaceDE w:val="0"/>
              <w:autoSpaceDN w:val="0"/>
              <w:adjustRightInd w:val="0"/>
              <w:jc w:val="center"/>
            </w:pPr>
          </w:p>
        </w:tc>
      </w:tr>
      <w:tr w:rsidR="00A5650A" w:rsidRPr="003112A6" w14:paraId="449EAB05" w14:textId="0EC0CBF0" w:rsidTr="00A5650A">
        <w:trPr>
          <w:trHeight w:val="438"/>
        </w:trPr>
        <w:tc>
          <w:tcPr>
            <w:tcW w:w="339" w:type="pct"/>
            <w:tcBorders>
              <w:top w:val="single" w:sz="6" w:space="0" w:color="000000"/>
              <w:left w:val="single" w:sz="6" w:space="0" w:color="000000"/>
              <w:bottom w:val="single" w:sz="6" w:space="0" w:color="000000"/>
              <w:right w:val="single" w:sz="6" w:space="0" w:color="000000"/>
            </w:tcBorders>
            <w:vAlign w:val="center"/>
          </w:tcPr>
          <w:p w14:paraId="08D0F6AF" w14:textId="77777777" w:rsidR="00A5650A" w:rsidRPr="0044263E" w:rsidRDefault="00A5650A" w:rsidP="00EB48AD">
            <w:pPr>
              <w:autoSpaceDE w:val="0"/>
              <w:autoSpaceDN w:val="0"/>
              <w:adjustRightInd w:val="0"/>
              <w:ind w:left="-82"/>
              <w:jc w:val="center"/>
            </w:pPr>
            <w:r w:rsidRPr="0044263E">
              <w:t>28</w:t>
            </w:r>
          </w:p>
        </w:tc>
        <w:tc>
          <w:tcPr>
            <w:tcW w:w="1666" w:type="pct"/>
            <w:tcBorders>
              <w:top w:val="single" w:sz="6" w:space="0" w:color="000000"/>
              <w:left w:val="single" w:sz="6" w:space="0" w:color="000000"/>
              <w:bottom w:val="single" w:sz="6" w:space="0" w:color="000000"/>
              <w:right w:val="single" w:sz="6" w:space="0" w:color="000000"/>
            </w:tcBorders>
            <w:vAlign w:val="center"/>
          </w:tcPr>
          <w:p w14:paraId="53943F49" w14:textId="77777777" w:rsidR="00A5650A" w:rsidRPr="0044263E" w:rsidRDefault="00A5650A" w:rsidP="00EB48AD">
            <w:pPr>
              <w:jc w:val="both"/>
            </w:pPr>
            <w:r w:rsidRPr="0044263E">
              <w:t>Материал за клемите</w:t>
            </w:r>
          </w:p>
        </w:tc>
        <w:tc>
          <w:tcPr>
            <w:tcW w:w="533" w:type="pct"/>
            <w:tcBorders>
              <w:top w:val="single" w:sz="6" w:space="0" w:color="000000"/>
              <w:left w:val="single" w:sz="6" w:space="0" w:color="000000"/>
              <w:bottom w:val="single" w:sz="6" w:space="0" w:color="000000"/>
              <w:right w:val="single" w:sz="6" w:space="0" w:color="000000"/>
            </w:tcBorders>
            <w:vAlign w:val="center"/>
          </w:tcPr>
          <w:p w14:paraId="794CB7B2"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0F302240" w14:textId="77777777" w:rsidR="00A5650A" w:rsidRPr="0044263E" w:rsidRDefault="00A5650A" w:rsidP="00EB48AD">
            <w:pPr>
              <w:autoSpaceDE w:val="0"/>
              <w:autoSpaceDN w:val="0"/>
              <w:adjustRightInd w:val="0"/>
              <w:jc w:val="center"/>
            </w:pPr>
            <w:r w:rsidRPr="0044263E">
              <w:t>Месинг</w:t>
            </w:r>
          </w:p>
        </w:tc>
        <w:tc>
          <w:tcPr>
            <w:tcW w:w="1233" w:type="pct"/>
            <w:tcBorders>
              <w:top w:val="single" w:sz="6" w:space="0" w:color="000000"/>
              <w:left w:val="single" w:sz="6" w:space="0" w:color="000000"/>
              <w:bottom w:val="single" w:sz="6" w:space="0" w:color="000000"/>
              <w:right w:val="single" w:sz="6" w:space="0" w:color="000000"/>
            </w:tcBorders>
          </w:tcPr>
          <w:p w14:paraId="155C71DF" w14:textId="77777777" w:rsidR="00A5650A" w:rsidRPr="0044263E" w:rsidRDefault="00A5650A" w:rsidP="00EB48AD">
            <w:pPr>
              <w:autoSpaceDE w:val="0"/>
              <w:autoSpaceDN w:val="0"/>
              <w:adjustRightInd w:val="0"/>
              <w:jc w:val="center"/>
            </w:pPr>
          </w:p>
        </w:tc>
      </w:tr>
      <w:tr w:rsidR="00A5650A" w:rsidRPr="003112A6" w14:paraId="572D0157" w14:textId="16893245" w:rsidTr="00A5650A">
        <w:trPr>
          <w:trHeight w:val="438"/>
        </w:trPr>
        <w:tc>
          <w:tcPr>
            <w:tcW w:w="339" w:type="pct"/>
            <w:tcBorders>
              <w:top w:val="single" w:sz="6" w:space="0" w:color="000000"/>
              <w:left w:val="single" w:sz="6" w:space="0" w:color="000000"/>
              <w:bottom w:val="single" w:sz="6" w:space="0" w:color="000000"/>
              <w:right w:val="single" w:sz="6" w:space="0" w:color="000000"/>
            </w:tcBorders>
            <w:vAlign w:val="center"/>
          </w:tcPr>
          <w:p w14:paraId="1613BA62" w14:textId="77777777" w:rsidR="00A5650A" w:rsidRPr="0044263E" w:rsidRDefault="00A5650A" w:rsidP="00EB48AD">
            <w:pPr>
              <w:autoSpaceDE w:val="0"/>
              <w:autoSpaceDN w:val="0"/>
              <w:adjustRightInd w:val="0"/>
              <w:ind w:left="-82"/>
              <w:jc w:val="center"/>
            </w:pPr>
            <w:r w:rsidRPr="0044263E">
              <w:t>29</w:t>
            </w:r>
          </w:p>
        </w:tc>
        <w:tc>
          <w:tcPr>
            <w:tcW w:w="1666" w:type="pct"/>
            <w:tcBorders>
              <w:top w:val="single" w:sz="6" w:space="0" w:color="000000"/>
              <w:left w:val="single" w:sz="6" w:space="0" w:color="000000"/>
              <w:bottom w:val="single" w:sz="6" w:space="0" w:color="000000"/>
              <w:right w:val="single" w:sz="6" w:space="0" w:color="000000"/>
            </w:tcBorders>
            <w:vAlign w:val="center"/>
          </w:tcPr>
          <w:p w14:paraId="0DE1F3BB" w14:textId="77777777" w:rsidR="00A5650A" w:rsidRPr="0044263E" w:rsidRDefault="00A5650A" w:rsidP="00EB48AD">
            <w:pPr>
              <w:jc w:val="both"/>
            </w:pPr>
            <w:r w:rsidRPr="0044263E">
              <w:t>Наличие на клема за заземяване на казана</w:t>
            </w:r>
          </w:p>
        </w:tc>
        <w:tc>
          <w:tcPr>
            <w:tcW w:w="533" w:type="pct"/>
            <w:tcBorders>
              <w:top w:val="single" w:sz="6" w:space="0" w:color="000000"/>
              <w:left w:val="single" w:sz="6" w:space="0" w:color="000000"/>
              <w:bottom w:val="single" w:sz="6" w:space="0" w:color="000000"/>
              <w:right w:val="single" w:sz="6" w:space="0" w:color="000000"/>
            </w:tcBorders>
            <w:vAlign w:val="center"/>
          </w:tcPr>
          <w:p w14:paraId="30501444"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0B264B8C"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6" w:space="0" w:color="000000"/>
              <w:right w:val="single" w:sz="6" w:space="0" w:color="000000"/>
            </w:tcBorders>
          </w:tcPr>
          <w:p w14:paraId="285A5061" w14:textId="77777777" w:rsidR="00A5650A" w:rsidRPr="0044263E" w:rsidRDefault="00A5650A" w:rsidP="00EB48AD">
            <w:pPr>
              <w:autoSpaceDE w:val="0"/>
              <w:autoSpaceDN w:val="0"/>
              <w:adjustRightInd w:val="0"/>
              <w:jc w:val="center"/>
            </w:pPr>
          </w:p>
        </w:tc>
      </w:tr>
      <w:tr w:rsidR="00A5650A" w:rsidRPr="003112A6" w14:paraId="395A9DA4" w14:textId="2BCA6A20" w:rsidTr="00A5650A">
        <w:trPr>
          <w:trHeight w:val="438"/>
        </w:trPr>
        <w:tc>
          <w:tcPr>
            <w:tcW w:w="339" w:type="pct"/>
            <w:tcBorders>
              <w:top w:val="single" w:sz="6" w:space="0" w:color="000000"/>
              <w:left w:val="single" w:sz="6" w:space="0" w:color="000000"/>
              <w:bottom w:val="single" w:sz="6" w:space="0" w:color="000000"/>
              <w:right w:val="single" w:sz="6" w:space="0" w:color="000000"/>
            </w:tcBorders>
            <w:vAlign w:val="center"/>
          </w:tcPr>
          <w:p w14:paraId="74994B62" w14:textId="77777777" w:rsidR="00A5650A" w:rsidRPr="0044263E" w:rsidRDefault="00A5650A" w:rsidP="00EB48AD">
            <w:pPr>
              <w:autoSpaceDE w:val="0"/>
              <w:autoSpaceDN w:val="0"/>
              <w:adjustRightInd w:val="0"/>
              <w:ind w:left="-82"/>
              <w:jc w:val="center"/>
            </w:pPr>
            <w:r w:rsidRPr="0044263E">
              <w:t>30</w:t>
            </w:r>
          </w:p>
        </w:tc>
        <w:tc>
          <w:tcPr>
            <w:tcW w:w="1666" w:type="pct"/>
            <w:tcBorders>
              <w:top w:val="single" w:sz="6" w:space="0" w:color="000000"/>
              <w:left w:val="single" w:sz="6" w:space="0" w:color="000000"/>
              <w:bottom w:val="single" w:sz="6" w:space="0" w:color="000000"/>
              <w:right w:val="single" w:sz="6" w:space="0" w:color="000000"/>
            </w:tcBorders>
            <w:vAlign w:val="center"/>
          </w:tcPr>
          <w:p w14:paraId="37EDD435" w14:textId="77777777" w:rsidR="00A5650A" w:rsidRPr="0044263E" w:rsidRDefault="00A5650A" w:rsidP="00EB48AD">
            <w:pPr>
              <w:jc w:val="both"/>
            </w:pPr>
            <w:r w:rsidRPr="0044263E">
              <w:t>Резба на клемата за заземяване</w:t>
            </w:r>
          </w:p>
        </w:tc>
        <w:tc>
          <w:tcPr>
            <w:tcW w:w="533" w:type="pct"/>
            <w:tcBorders>
              <w:top w:val="single" w:sz="6" w:space="0" w:color="000000"/>
              <w:left w:val="single" w:sz="6" w:space="0" w:color="000000"/>
              <w:bottom w:val="single" w:sz="6" w:space="0" w:color="000000"/>
              <w:right w:val="single" w:sz="6" w:space="0" w:color="000000"/>
            </w:tcBorders>
            <w:vAlign w:val="center"/>
          </w:tcPr>
          <w:p w14:paraId="39F2B46B"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2F004B6F" w14:textId="77777777" w:rsidR="00A5650A" w:rsidRPr="0044263E" w:rsidRDefault="00A5650A" w:rsidP="00EB48AD">
            <w:pPr>
              <w:autoSpaceDE w:val="0"/>
              <w:autoSpaceDN w:val="0"/>
              <w:adjustRightInd w:val="0"/>
              <w:jc w:val="center"/>
            </w:pPr>
            <w:r w:rsidRPr="0044263E">
              <w:t>≥</w:t>
            </w:r>
            <w:r>
              <w:t xml:space="preserve"> </w:t>
            </w:r>
            <w:r w:rsidRPr="0044263E">
              <w:t>М12</w:t>
            </w:r>
          </w:p>
        </w:tc>
        <w:tc>
          <w:tcPr>
            <w:tcW w:w="1233" w:type="pct"/>
            <w:tcBorders>
              <w:top w:val="single" w:sz="6" w:space="0" w:color="000000"/>
              <w:left w:val="single" w:sz="6" w:space="0" w:color="000000"/>
              <w:bottom w:val="single" w:sz="6" w:space="0" w:color="000000"/>
              <w:right w:val="single" w:sz="6" w:space="0" w:color="000000"/>
            </w:tcBorders>
          </w:tcPr>
          <w:p w14:paraId="0F561765" w14:textId="77777777" w:rsidR="00A5650A" w:rsidRPr="0044263E" w:rsidRDefault="00A5650A" w:rsidP="00EB48AD">
            <w:pPr>
              <w:autoSpaceDE w:val="0"/>
              <w:autoSpaceDN w:val="0"/>
              <w:adjustRightInd w:val="0"/>
              <w:jc w:val="center"/>
            </w:pPr>
          </w:p>
        </w:tc>
      </w:tr>
      <w:tr w:rsidR="00A5650A" w:rsidRPr="003112A6" w14:paraId="0AF719D4" w14:textId="74CC3DA4" w:rsidTr="00A5650A">
        <w:trPr>
          <w:trHeight w:val="283"/>
        </w:trPr>
        <w:tc>
          <w:tcPr>
            <w:tcW w:w="339" w:type="pct"/>
            <w:tcBorders>
              <w:top w:val="single" w:sz="6" w:space="0" w:color="000000"/>
              <w:left w:val="single" w:sz="6" w:space="0" w:color="000000"/>
              <w:bottom w:val="single" w:sz="6" w:space="0" w:color="000000"/>
              <w:right w:val="single" w:sz="6" w:space="0" w:color="000000"/>
            </w:tcBorders>
            <w:vAlign w:val="center"/>
          </w:tcPr>
          <w:p w14:paraId="645E7EE2" w14:textId="77777777" w:rsidR="00A5650A" w:rsidRPr="0044263E" w:rsidRDefault="00A5650A" w:rsidP="00EB48AD">
            <w:pPr>
              <w:autoSpaceDE w:val="0"/>
              <w:autoSpaceDN w:val="0"/>
              <w:adjustRightInd w:val="0"/>
              <w:ind w:left="-82"/>
              <w:jc w:val="center"/>
            </w:pPr>
            <w:r w:rsidRPr="0044263E">
              <w:t>31</w:t>
            </w:r>
          </w:p>
        </w:tc>
        <w:tc>
          <w:tcPr>
            <w:tcW w:w="1666" w:type="pct"/>
            <w:tcBorders>
              <w:top w:val="single" w:sz="6" w:space="0" w:color="000000"/>
              <w:left w:val="single" w:sz="6" w:space="0" w:color="000000"/>
              <w:bottom w:val="single" w:sz="6" w:space="0" w:color="000000"/>
              <w:right w:val="single" w:sz="6" w:space="0" w:color="000000"/>
            </w:tcBorders>
            <w:vAlign w:val="center"/>
          </w:tcPr>
          <w:p w14:paraId="183689EF" w14:textId="77777777" w:rsidR="00A5650A" w:rsidRPr="0044263E" w:rsidRDefault="00A5650A" w:rsidP="00EB48AD">
            <w:pPr>
              <w:autoSpaceDE w:val="0"/>
              <w:autoSpaceDN w:val="0"/>
              <w:adjustRightInd w:val="0"/>
              <w:jc w:val="both"/>
            </w:pPr>
            <w:r w:rsidRPr="0044263E">
              <w:t>Материал на намотките</w:t>
            </w:r>
          </w:p>
        </w:tc>
        <w:tc>
          <w:tcPr>
            <w:tcW w:w="533" w:type="pct"/>
            <w:tcBorders>
              <w:top w:val="single" w:sz="6" w:space="0" w:color="000000"/>
              <w:left w:val="single" w:sz="6" w:space="0" w:color="000000"/>
              <w:bottom w:val="single" w:sz="6" w:space="0" w:color="000000"/>
              <w:right w:val="single" w:sz="6" w:space="0" w:color="000000"/>
            </w:tcBorders>
            <w:vAlign w:val="center"/>
          </w:tcPr>
          <w:p w14:paraId="7F564387"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6" w:space="0" w:color="000000"/>
              <w:right w:val="single" w:sz="6" w:space="0" w:color="000000"/>
            </w:tcBorders>
            <w:vAlign w:val="center"/>
          </w:tcPr>
          <w:p w14:paraId="2B698A9B" w14:textId="77777777" w:rsidR="00A5650A" w:rsidRPr="0044263E" w:rsidRDefault="00A5650A" w:rsidP="00EB48AD">
            <w:pPr>
              <w:autoSpaceDE w:val="0"/>
              <w:autoSpaceDN w:val="0"/>
              <w:adjustRightInd w:val="0"/>
              <w:jc w:val="center"/>
            </w:pPr>
            <w:r w:rsidRPr="0044263E">
              <w:t>Мед</w:t>
            </w:r>
          </w:p>
        </w:tc>
        <w:tc>
          <w:tcPr>
            <w:tcW w:w="1233" w:type="pct"/>
            <w:tcBorders>
              <w:top w:val="single" w:sz="6" w:space="0" w:color="000000"/>
              <w:left w:val="single" w:sz="6" w:space="0" w:color="000000"/>
              <w:bottom w:val="single" w:sz="6" w:space="0" w:color="000000"/>
              <w:right w:val="single" w:sz="6" w:space="0" w:color="000000"/>
            </w:tcBorders>
          </w:tcPr>
          <w:p w14:paraId="5A65AAC2" w14:textId="77777777" w:rsidR="00A5650A" w:rsidRPr="0044263E" w:rsidRDefault="00A5650A" w:rsidP="00EB48AD">
            <w:pPr>
              <w:autoSpaceDE w:val="0"/>
              <w:autoSpaceDN w:val="0"/>
              <w:adjustRightInd w:val="0"/>
              <w:jc w:val="center"/>
            </w:pPr>
          </w:p>
        </w:tc>
      </w:tr>
      <w:tr w:rsidR="00A5650A" w:rsidRPr="003112A6" w14:paraId="1CD2338D" w14:textId="0954C58C" w:rsidTr="00A5650A">
        <w:trPr>
          <w:trHeight w:val="870"/>
        </w:trPr>
        <w:tc>
          <w:tcPr>
            <w:tcW w:w="339" w:type="pct"/>
            <w:tcBorders>
              <w:top w:val="single" w:sz="6" w:space="0" w:color="000000"/>
              <w:left w:val="single" w:sz="6" w:space="0" w:color="000000"/>
              <w:bottom w:val="single" w:sz="6" w:space="0" w:color="000000"/>
              <w:right w:val="single" w:sz="6" w:space="0" w:color="000000"/>
            </w:tcBorders>
            <w:vAlign w:val="center"/>
          </w:tcPr>
          <w:p w14:paraId="44A6925D" w14:textId="77777777" w:rsidR="00A5650A" w:rsidRPr="0044263E" w:rsidRDefault="00A5650A" w:rsidP="00EB48AD">
            <w:pPr>
              <w:autoSpaceDE w:val="0"/>
              <w:autoSpaceDN w:val="0"/>
              <w:adjustRightInd w:val="0"/>
              <w:ind w:left="-82"/>
              <w:jc w:val="center"/>
            </w:pPr>
            <w:r>
              <w:t>32</w:t>
            </w:r>
          </w:p>
        </w:tc>
        <w:tc>
          <w:tcPr>
            <w:tcW w:w="1666" w:type="pct"/>
            <w:tcBorders>
              <w:top w:val="single" w:sz="6" w:space="0" w:color="000000"/>
              <w:left w:val="single" w:sz="6" w:space="0" w:color="000000"/>
              <w:bottom w:val="single" w:sz="4" w:space="0" w:color="auto"/>
              <w:right w:val="single" w:sz="6" w:space="0" w:color="000000"/>
            </w:tcBorders>
            <w:vAlign w:val="center"/>
          </w:tcPr>
          <w:p w14:paraId="4549C40A" w14:textId="77777777" w:rsidR="00A5650A" w:rsidRPr="0044263E" w:rsidRDefault="00A5650A" w:rsidP="00EB48AD">
            <w:pPr>
              <w:jc w:val="both"/>
            </w:pPr>
            <w:r w:rsidRPr="0044263E">
              <w:t>Наличие на предпазен клапан, заработващ при повишаване на вътрешното налягане над допустимото</w:t>
            </w:r>
          </w:p>
        </w:tc>
        <w:tc>
          <w:tcPr>
            <w:tcW w:w="533" w:type="pct"/>
            <w:tcBorders>
              <w:top w:val="single" w:sz="6" w:space="0" w:color="000000"/>
              <w:left w:val="single" w:sz="6" w:space="0" w:color="000000"/>
              <w:bottom w:val="single" w:sz="4" w:space="0" w:color="auto"/>
              <w:right w:val="single" w:sz="6" w:space="0" w:color="000000"/>
            </w:tcBorders>
            <w:vAlign w:val="center"/>
          </w:tcPr>
          <w:p w14:paraId="39F28DB3"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4" w:space="0" w:color="auto"/>
              <w:right w:val="single" w:sz="6" w:space="0" w:color="000000"/>
            </w:tcBorders>
            <w:vAlign w:val="center"/>
          </w:tcPr>
          <w:p w14:paraId="2932CC3E"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4" w:space="0" w:color="auto"/>
              <w:right w:val="single" w:sz="6" w:space="0" w:color="000000"/>
            </w:tcBorders>
          </w:tcPr>
          <w:p w14:paraId="142B4302" w14:textId="77777777" w:rsidR="00A5650A" w:rsidRPr="0044263E" w:rsidRDefault="00A5650A" w:rsidP="00EB48AD">
            <w:pPr>
              <w:autoSpaceDE w:val="0"/>
              <w:autoSpaceDN w:val="0"/>
              <w:adjustRightInd w:val="0"/>
              <w:jc w:val="center"/>
            </w:pPr>
          </w:p>
        </w:tc>
      </w:tr>
      <w:tr w:rsidR="00A5650A" w:rsidRPr="003112A6" w14:paraId="732D2619" w14:textId="5AB67193" w:rsidTr="00A5650A">
        <w:trPr>
          <w:trHeight w:val="420"/>
        </w:trPr>
        <w:tc>
          <w:tcPr>
            <w:tcW w:w="339" w:type="pct"/>
            <w:tcBorders>
              <w:top w:val="single" w:sz="6" w:space="0" w:color="000000"/>
              <w:left w:val="single" w:sz="6" w:space="0" w:color="000000"/>
              <w:bottom w:val="single" w:sz="6" w:space="0" w:color="000000"/>
              <w:right w:val="single" w:sz="6" w:space="0" w:color="000000"/>
            </w:tcBorders>
            <w:vAlign w:val="center"/>
          </w:tcPr>
          <w:p w14:paraId="47107792" w14:textId="77777777" w:rsidR="00A5650A" w:rsidRPr="0044263E" w:rsidRDefault="00A5650A" w:rsidP="00EB48AD">
            <w:pPr>
              <w:autoSpaceDE w:val="0"/>
              <w:autoSpaceDN w:val="0"/>
              <w:adjustRightInd w:val="0"/>
              <w:ind w:left="-82"/>
              <w:jc w:val="center"/>
            </w:pPr>
            <w:r>
              <w:t>33</w:t>
            </w:r>
          </w:p>
        </w:tc>
        <w:tc>
          <w:tcPr>
            <w:tcW w:w="1666" w:type="pct"/>
            <w:tcBorders>
              <w:top w:val="single" w:sz="4" w:space="0" w:color="auto"/>
              <w:left w:val="single" w:sz="6" w:space="0" w:color="000000"/>
              <w:bottom w:val="single" w:sz="4" w:space="0" w:color="auto"/>
              <w:right w:val="single" w:sz="6" w:space="0" w:color="000000"/>
            </w:tcBorders>
            <w:vAlign w:val="center"/>
          </w:tcPr>
          <w:p w14:paraId="5DC80397" w14:textId="77777777" w:rsidR="00A5650A" w:rsidRPr="0044263E" w:rsidRDefault="00A5650A" w:rsidP="00EB48AD">
            <w:pPr>
              <w:jc w:val="both"/>
            </w:pPr>
            <w:r w:rsidRPr="0044263E">
              <w:t xml:space="preserve">Наличие на кран за източване на маслото и вземане на маслена проба </w:t>
            </w:r>
          </w:p>
        </w:tc>
        <w:tc>
          <w:tcPr>
            <w:tcW w:w="533" w:type="pct"/>
            <w:tcBorders>
              <w:top w:val="single" w:sz="6" w:space="0" w:color="000000"/>
              <w:left w:val="single" w:sz="6" w:space="0" w:color="000000"/>
              <w:bottom w:val="single" w:sz="4" w:space="0" w:color="auto"/>
              <w:right w:val="single" w:sz="6" w:space="0" w:color="000000"/>
            </w:tcBorders>
            <w:vAlign w:val="center"/>
          </w:tcPr>
          <w:p w14:paraId="5D3E92BE"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4" w:space="0" w:color="auto"/>
              <w:right w:val="single" w:sz="6" w:space="0" w:color="000000"/>
            </w:tcBorders>
            <w:vAlign w:val="center"/>
          </w:tcPr>
          <w:p w14:paraId="44906986"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4" w:space="0" w:color="auto"/>
              <w:right w:val="single" w:sz="6" w:space="0" w:color="000000"/>
            </w:tcBorders>
          </w:tcPr>
          <w:p w14:paraId="24300A0B" w14:textId="77777777" w:rsidR="00A5650A" w:rsidRPr="0044263E" w:rsidRDefault="00A5650A" w:rsidP="00EB48AD">
            <w:pPr>
              <w:autoSpaceDE w:val="0"/>
              <w:autoSpaceDN w:val="0"/>
              <w:adjustRightInd w:val="0"/>
              <w:jc w:val="center"/>
            </w:pPr>
          </w:p>
        </w:tc>
      </w:tr>
      <w:tr w:rsidR="00A5650A" w:rsidRPr="003112A6" w14:paraId="4B7C2456" w14:textId="61FE0237" w:rsidTr="00A5650A">
        <w:trPr>
          <w:trHeight w:val="330"/>
        </w:trPr>
        <w:tc>
          <w:tcPr>
            <w:tcW w:w="339" w:type="pct"/>
            <w:tcBorders>
              <w:top w:val="single" w:sz="6" w:space="0" w:color="000000"/>
              <w:left w:val="single" w:sz="6" w:space="0" w:color="000000"/>
              <w:bottom w:val="single" w:sz="4" w:space="0" w:color="auto"/>
              <w:right w:val="single" w:sz="6" w:space="0" w:color="000000"/>
            </w:tcBorders>
            <w:vAlign w:val="center"/>
          </w:tcPr>
          <w:p w14:paraId="261B86EB" w14:textId="77777777" w:rsidR="00A5650A" w:rsidRPr="0044263E" w:rsidRDefault="00A5650A" w:rsidP="00EB48AD">
            <w:pPr>
              <w:autoSpaceDE w:val="0"/>
              <w:autoSpaceDN w:val="0"/>
              <w:adjustRightInd w:val="0"/>
              <w:ind w:left="-82"/>
              <w:jc w:val="center"/>
            </w:pPr>
            <w:r>
              <w:t>34</w:t>
            </w:r>
          </w:p>
        </w:tc>
        <w:tc>
          <w:tcPr>
            <w:tcW w:w="1666" w:type="pct"/>
            <w:tcBorders>
              <w:top w:val="single" w:sz="4" w:space="0" w:color="auto"/>
              <w:left w:val="single" w:sz="6" w:space="0" w:color="000000"/>
              <w:bottom w:val="single" w:sz="4" w:space="0" w:color="auto"/>
              <w:right w:val="single" w:sz="6" w:space="0" w:color="000000"/>
            </w:tcBorders>
            <w:vAlign w:val="center"/>
          </w:tcPr>
          <w:p w14:paraId="0913A656" w14:textId="77777777" w:rsidR="00A5650A" w:rsidRPr="0044263E" w:rsidRDefault="00A5650A" w:rsidP="00EB48AD">
            <w:pPr>
              <w:jc w:val="both"/>
            </w:pPr>
            <w:r w:rsidRPr="0044263E">
              <w:t>Наличие на резервен джоб за електроконтактен термометър</w:t>
            </w:r>
          </w:p>
        </w:tc>
        <w:tc>
          <w:tcPr>
            <w:tcW w:w="533" w:type="pct"/>
            <w:tcBorders>
              <w:top w:val="single" w:sz="6" w:space="0" w:color="000000"/>
              <w:left w:val="single" w:sz="6" w:space="0" w:color="000000"/>
              <w:bottom w:val="single" w:sz="4" w:space="0" w:color="auto"/>
              <w:right w:val="single" w:sz="6" w:space="0" w:color="000000"/>
            </w:tcBorders>
            <w:vAlign w:val="center"/>
          </w:tcPr>
          <w:p w14:paraId="51E0F739"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4" w:space="0" w:color="auto"/>
              <w:right w:val="single" w:sz="6" w:space="0" w:color="000000"/>
            </w:tcBorders>
            <w:vAlign w:val="center"/>
          </w:tcPr>
          <w:p w14:paraId="3E793893"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4" w:space="0" w:color="auto"/>
              <w:right w:val="single" w:sz="6" w:space="0" w:color="000000"/>
            </w:tcBorders>
          </w:tcPr>
          <w:p w14:paraId="68A7D6FD" w14:textId="77777777" w:rsidR="00A5650A" w:rsidRPr="0044263E" w:rsidRDefault="00A5650A" w:rsidP="00EB48AD">
            <w:pPr>
              <w:autoSpaceDE w:val="0"/>
              <w:autoSpaceDN w:val="0"/>
              <w:adjustRightInd w:val="0"/>
              <w:jc w:val="center"/>
            </w:pPr>
          </w:p>
        </w:tc>
      </w:tr>
      <w:tr w:rsidR="00A5650A" w:rsidRPr="003112A6" w14:paraId="14A4644A" w14:textId="09EF8E0B" w:rsidTr="00A5650A">
        <w:trPr>
          <w:trHeight w:val="779"/>
        </w:trPr>
        <w:tc>
          <w:tcPr>
            <w:tcW w:w="339" w:type="pct"/>
            <w:tcBorders>
              <w:top w:val="single" w:sz="4" w:space="0" w:color="auto"/>
              <w:left w:val="single" w:sz="6" w:space="0" w:color="000000"/>
              <w:bottom w:val="single" w:sz="4" w:space="0" w:color="auto"/>
              <w:right w:val="single" w:sz="6" w:space="0" w:color="000000"/>
            </w:tcBorders>
            <w:vAlign w:val="center"/>
          </w:tcPr>
          <w:p w14:paraId="748AD546" w14:textId="77777777" w:rsidR="00A5650A" w:rsidRPr="0044263E" w:rsidRDefault="00A5650A" w:rsidP="00EB48AD">
            <w:pPr>
              <w:autoSpaceDE w:val="0"/>
              <w:autoSpaceDN w:val="0"/>
              <w:adjustRightInd w:val="0"/>
              <w:ind w:left="-82"/>
              <w:jc w:val="center"/>
            </w:pPr>
            <w:r>
              <w:t>35</w:t>
            </w:r>
          </w:p>
        </w:tc>
        <w:tc>
          <w:tcPr>
            <w:tcW w:w="1666" w:type="pct"/>
            <w:tcBorders>
              <w:top w:val="single" w:sz="4" w:space="0" w:color="auto"/>
              <w:left w:val="single" w:sz="6" w:space="0" w:color="000000"/>
              <w:bottom w:val="single" w:sz="4" w:space="0" w:color="auto"/>
              <w:right w:val="single" w:sz="6" w:space="0" w:color="000000"/>
            </w:tcBorders>
            <w:vAlign w:val="center"/>
          </w:tcPr>
          <w:p w14:paraId="0D24DD10" w14:textId="77777777" w:rsidR="00A5650A" w:rsidRPr="0044263E" w:rsidRDefault="00A5650A" w:rsidP="00EB48AD">
            <w:pPr>
              <w:autoSpaceDE w:val="0"/>
              <w:autoSpaceDN w:val="0"/>
              <w:adjustRightInd w:val="0"/>
              <w:jc w:val="both"/>
            </w:pPr>
            <w:r w:rsidRPr="0044263E">
              <w:t>Наличие на п</w:t>
            </w:r>
            <w:r w:rsidRPr="0044263E">
              <w:rPr>
                <w:color w:val="000000"/>
              </w:rPr>
              <w:t>оказател за положението на превключвателя</w:t>
            </w:r>
            <w:r w:rsidRPr="0044263E">
              <w:t xml:space="preserve"> c маркировка и фиксиране на положенията</w:t>
            </w:r>
          </w:p>
        </w:tc>
        <w:tc>
          <w:tcPr>
            <w:tcW w:w="533" w:type="pct"/>
            <w:tcBorders>
              <w:top w:val="single" w:sz="6" w:space="0" w:color="000000"/>
              <w:left w:val="single" w:sz="6" w:space="0" w:color="000000"/>
              <w:bottom w:val="single" w:sz="4" w:space="0" w:color="auto"/>
              <w:right w:val="single" w:sz="6" w:space="0" w:color="000000"/>
            </w:tcBorders>
            <w:vAlign w:val="center"/>
          </w:tcPr>
          <w:p w14:paraId="5A416163" w14:textId="77777777" w:rsidR="00A5650A" w:rsidRPr="0044263E" w:rsidRDefault="00A5650A" w:rsidP="00EB48AD">
            <w:pPr>
              <w:autoSpaceDE w:val="0"/>
              <w:autoSpaceDN w:val="0"/>
              <w:adjustRightInd w:val="0"/>
              <w:jc w:val="center"/>
            </w:pPr>
            <w:r w:rsidRPr="0044263E">
              <w:t>-</w:t>
            </w:r>
          </w:p>
        </w:tc>
        <w:tc>
          <w:tcPr>
            <w:tcW w:w="1228" w:type="pct"/>
            <w:tcBorders>
              <w:top w:val="single" w:sz="6" w:space="0" w:color="000000"/>
              <w:left w:val="single" w:sz="6" w:space="0" w:color="000000"/>
              <w:bottom w:val="single" w:sz="4" w:space="0" w:color="auto"/>
              <w:right w:val="single" w:sz="6" w:space="0" w:color="000000"/>
            </w:tcBorders>
            <w:vAlign w:val="center"/>
          </w:tcPr>
          <w:p w14:paraId="1942041C" w14:textId="77777777" w:rsidR="00A5650A" w:rsidRPr="0044263E" w:rsidRDefault="00A5650A" w:rsidP="00EB48AD">
            <w:pPr>
              <w:autoSpaceDE w:val="0"/>
              <w:autoSpaceDN w:val="0"/>
              <w:adjustRightInd w:val="0"/>
              <w:jc w:val="center"/>
            </w:pPr>
            <w:r w:rsidRPr="0044263E">
              <w:t>Да</w:t>
            </w:r>
          </w:p>
        </w:tc>
        <w:tc>
          <w:tcPr>
            <w:tcW w:w="1233" w:type="pct"/>
            <w:tcBorders>
              <w:top w:val="single" w:sz="6" w:space="0" w:color="000000"/>
              <w:left w:val="single" w:sz="6" w:space="0" w:color="000000"/>
              <w:bottom w:val="single" w:sz="4" w:space="0" w:color="auto"/>
              <w:right w:val="single" w:sz="6" w:space="0" w:color="000000"/>
            </w:tcBorders>
          </w:tcPr>
          <w:p w14:paraId="4628DF36" w14:textId="77777777" w:rsidR="00A5650A" w:rsidRPr="0044263E" w:rsidRDefault="00A5650A" w:rsidP="00EB48AD">
            <w:pPr>
              <w:autoSpaceDE w:val="0"/>
              <w:autoSpaceDN w:val="0"/>
              <w:adjustRightInd w:val="0"/>
              <w:jc w:val="center"/>
            </w:pPr>
          </w:p>
        </w:tc>
      </w:tr>
      <w:tr w:rsidR="00A5650A" w:rsidRPr="003112A6" w14:paraId="6A9F348C" w14:textId="290802B2" w:rsidTr="00A5650A">
        <w:trPr>
          <w:trHeight w:val="540"/>
        </w:trPr>
        <w:tc>
          <w:tcPr>
            <w:tcW w:w="339" w:type="pct"/>
            <w:tcBorders>
              <w:top w:val="single" w:sz="4" w:space="0" w:color="auto"/>
              <w:left w:val="single" w:sz="6" w:space="0" w:color="000000"/>
              <w:bottom w:val="single" w:sz="4" w:space="0" w:color="auto"/>
              <w:right w:val="single" w:sz="6" w:space="0" w:color="000000"/>
            </w:tcBorders>
            <w:vAlign w:val="center"/>
          </w:tcPr>
          <w:p w14:paraId="01A8349E" w14:textId="77777777" w:rsidR="00A5650A" w:rsidRPr="0044263E" w:rsidRDefault="00A5650A" w:rsidP="00EB48AD">
            <w:pPr>
              <w:autoSpaceDE w:val="0"/>
              <w:autoSpaceDN w:val="0"/>
              <w:adjustRightInd w:val="0"/>
              <w:ind w:left="-82"/>
              <w:jc w:val="center"/>
            </w:pPr>
            <w:r>
              <w:t>36</w:t>
            </w:r>
          </w:p>
        </w:tc>
        <w:tc>
          <w:tcPr>
            <w:tcW w:w="1666" w:type="pct"/>
            <w:tcBorders>
              <w:top w:val="single" w:sz="4" w:space="0" w:color="auto"/>
              <w:left w:val="single" w:sz="6" w:space="0" w:color="000000"/>
              <w:bottom w:val="single" w:sz="4" w:space="0" w:color="auto"/>
              <w:right w:val="single" w:sz="6" w:space="0" w:color="000000"/>
            </w:tcBorders>
            <w:vAlign w:val="center"/>
          </w:tcPr>
          <w:p w14:paraId="2CF73AAF" w14:textId="77777777" w:rsidR="00A5650A" w:rsidRPr="0044263E" w:rsidRDefault="00A5650A" w:rsidP="00EB48AD">
            <w:pPr>
              <w:jc w:val="both"/>
            </w:pPr>
            <w:r w:rsidRPr="0044263E">
              <w:t xml:space="preserve">Искрища с искрова междина, монтирани на първичната страна </w:t>
            </w:r>
          </w:p>
        </w:tc>
        <w:tc>
          <w:tcPr>
            <w:tcW w:w="533" w:type="pct"/>
            <w:tcBorders>
              <w:top w:val="single" w:sz="4" w:space="0" w:color="auto"/>
              <w:left w:val="single" w:sz="6" w:space="0" w:color="000000"/>
              <w:bottom w:val="single" w:sz="4" w:space="0" w:color="auto"/>
              <w:right w:val="single" w:sz="6" w:space="0" w:color="000000"/>
            </w:tcBorders>
            <w:vAlign w:val="center"/>
          </w:tcPr>
          <w:p w14:paraId="239328A3" w14:textId="77777777" w:rsidR="00A5650A" w:rsidRPr="0044263E" w:rsidRDefault="00A5650A" w:rsidP="00EB48AD">
            <w:pPr>
              <w:autoSpaceDE w:val="0"/>
              <w:autoSpaceDN w:val="0"/>
              <w:adjustRightInd w:val="0"/>
              <w:jc w:val="center"/>
            </w:pPr>
            <w:r w:rsidRPr="0044263E">
              <w:t>бр.</w:t>
            </w:r>
          </w:p>
        </w:tc>
        <w:tc>
          <w:tcPr>
            <w:tcW w:w="1228" w:type="pct"/>
            <w:tcBorders>
              <w:top w:val="single" w:sz="4" w:space="0" w:color="auto"/>
              <w:left w:val="single" w:sz="6" w:space="0" w:color="000000"/>
              <w:bottom w:val="single" w:sz="4" w:space="0" w:color="auto"/>
              <w:right w:val="single" w:sz="6" w:space="0" w:color="000000"/>
            </w:tcBorders>
            <w:vAlign w:val="center"/>
          </w:tcPr>
          <w:p w14:paraId="5F8ACB1E" w14:textId="77777777" w:rsidR="00A5650A" w:rsidRPr="0044263E" w:rsidRDefault="00A5650A" w:rsidP="00EB48AD">
            <w:pPr>
              <w:autoSpaceDE w:val="0"/>
              <w:autoSpaceDN w:val="0"/>
              <w:adjustRightInd w:val="0"/>
              <w:jc w:val="center"/>
            </w:pPr>
            <w:r w:rsidRPr="0044263E">
              <w:t>3</w:t>
            </w:r>
          </w:p>
        </w:tc>
        <w:tc>
          <w:tcPr>
            <w:tcW w:w="1233" w:type="pct"/>
            <w:tcBorders>
              <w:top w:val="single" w:sz="4" w:space="0" w:color="auto"/>
              <w:left w:val="single" w:sz="6" w:space="0" w:color="000000"/>
              <w:bottom w:val="single" w:sz="4" w:space="0" w:color="auto"/>
              <w:right w:val="single" w:sz="6" w:space="0" w:color="000000"/>
            </w:tcBorders>
          </w:tcPr>
          <w:p w14:paraId="335C259B" w14:textId="77777777" w:rsidR="00A5650A" w:rsidRPr="0044263E" w:rsidRDefault="00A5650A" w:rsidP="00EB48AD">
            <w:pPr>
              <w:autoSpaceDE w:val="0"/>
              <w:autoSpaceDN w:val="0"/>
              <w:adjustRightInd w:val="0"/>
              <w:jc w:val="center"/>
            </w:pPr>
          </w:p>
        </w:tc>
      </w:tr>
      <w:tr w:rsidR="00A5650A" w:rsidRPr="003112A6" w14:paraId="301736B6" w14:textId="711B74F6" w:rsidTr="00A5650A">
        <w:trPr>
          <w:trHeight w:val="210"/>
        </w:trPr>
        <w:tc>
          <w:tcPr>
            <w:tcW w:w="339" w:type="pct"/>
            <w:tcBorders>
              <w:top w:val="single" w:sz="4" w:space="0" w:color="auto"/>
              <w:left w:val="single" w:sz="6" w:space="0" w:color="000000"/>
              <w:bottom w:val="single" w:sz="4" w:space="0" w:color="auto"/>
              <w:right w:val="single" w:sz="6" w:space="0" w:color="000000"/>
            </w:tcBorders>
            <w:vAlign w:val="center"/>
          </w:tcPr>
          <w:p w14:paraId="78AFBD91" w14:textId="77777777" w:rsidR="00A5650A" w:rsidRPr="0044263E" w:rsidRDefault="00A5650A" w:rsidP="00EB48AD">
            <w:pPr>
              <w:autoSpaceDE w:val="0"/>
              <w:autoSpaceDN w:val="0"/>
              <w:adjustRightInd w:val="0"/>
              <w:ind w:left="-82"/>
              <w:jc w:val="center"/>
            </w:pPr>
            <w:r>
              <w:t>37</w:t>
            </w:r>
          </w:p>
        </w:tc>
        <w:tc>
          <w:tcPr>
            <w:tcW w:w="1666" w:type="pct"/>
            <w:tcBorders>
              <w:top w:val="single" w:sz="4" w:space="0" w:color="auto"/>
              <w:left w:val="single" w:sz="6" w:space="0" w:color="000000"/>
              <w:bottom w:val="single" w:sz="6" w:space="0" w:color="000000"/>
              <w:right w:val="single" w:sz="6" w:space="0" w:color="000000"/>
            </w:tcBorders>
            <w:vAlign w:val="center"/>
          </w:tcPr>
          <w:p w14:paraId="0908544C" w14:textId="77777777" w:rsidR="00A5650A" w:rsidRPr="0044263E" w:rsidRDefault="00A5650A" w:rsidP="00EB48AD">
            <w:pPr>
              <w:autoSpaceDE w:val="0"/>
              <w:autoSpaceDN w:val="0"/>
              <w:adjustRightInd w:val="0"/>
              <w:jc w:val="both"/>
            </w:pPr>
            <w:r w:rsidRPr="0044263E">
              <w:t>Ниво на звуково налягане</w:t>
            </w:r>
          </w:p>
        </w:tc>
        <w:tc>
          <w:tcPr>
            <w:tcW w:w="533" w:type="pct"/>
            <w:tcBorders>
              <w:top w:val="single" w:sz="4" w:space="0" w:color="auto"/>
              <w:left w:val="single" w:sz="6" w:space="0" w:color="000000"/>
              <w:bottom w:val="single" w:sz="6" w:space="0" w:color="000000"/>
              <w:right w:val="single" w:sz="6" w:space="0" w:color="000000"/>
            </w:tcBorders>
            <w:vAlign w:val="center"/>
          </w:tcPr>
          <w:p w14:paraId="1F969B63" w14:textId="77777777" w:rsidR="00A5650A" w:rsidRPr="0044263E" w:rsidRDefault="00A5650A" w:rsidP="00EB48AD">
            <w:pPr>
              <w:autoSpaceDE w:val="0"/>
              <w:autoSpaceDN w:val="0"/>
              <w:adjustRightInd w:val="0"/>
              <w:jc w:val="center"/>
            </w:pPr>
            <w:r w:rsidRPr="0044263E">
              <w:t>dB</w:t>
            </w:r>
          </w:p>
        </w:tc>
        <w:tc>
          <w:tcPr>
            <w:tcW w:w="1228" w:type="pct"/>
            <w:tcBorders>
              <w:top w:val="single" w:sz="4" w:space="0" w:color="auto"/>
              <w:left w:val="single" w:sz="6" w:space="0" w:color="000000"/>
              <w:bottom w:val="single" w:sz="6" w:space="0" w:color="000000"/>
              <w:right w:val="single" w:sz="6" w:space="0" w:color="000000"/>
            </w:tcBorders>
            <w:vAlign w:val="center"/>
          </w:tcPr>
          <w:p w14:paraId="6FD3EC25" w14:textId="77777777" w:rsidR="00A5650A" w:rsidRPr="0044263E" w:rsidRDefault="00A5650A" w:rsidP="00EB48AD">
            <w:pPr>
              <w:autoSpaceDE w:val="0"/>
              <w:autoSpaceDN w:val="0"/>
              <w:adjustRightInd w:val="0"/>
              <w:jc w:val="center"/>
            </w:pPr>
            <w:r w:rsidRPr="0044263E">
              <w:rPr>
                <w:color w:val="000000"/>
              </w:rPr>
              <w:t>Да се посочи</w:t>
            </w:r>
          </w:p>
        </w:tc>
        <w:tc>
          <w:tcPr>
            <w:tcW w:w="1233" w:type="pct"/>
            <w:tcBorders>
              <w:top w:val="single" w:sz="4" w:space="0" w:color="auto"/>
              <w:left w:val="single" w:sz="6" w:space="0" w:color="000000"/>
              <w:bottom w:val="single" w:sz="6" w:space="0" w:color="000000"/>
              <w:right w:val="single" w:sz="6" w:space="0" w:color="000000"/>
            </w:tcBorders>
          </w:tcPr>
          <w:p w14:paraId="4562F069" w14:textId="77777777" w:rsidR="00A5650A" w:rsidRPr="0044263E" w:rsidRDefault="00A5650A" w:rsidP="00EB48AD">
            <w:pPr>
              <w:autoSpaceDE w:val="0"/>
              <w:autoSpaceDN w:val="0"/>
              <w:adjustRightInd w:val="0"/>
              <w:jc w:val="center"/>
              <w:rPr>
                <w:color w:val="000000"/>
              </w:rPr>
            </w:pPr>
          </w:p>
        </w:tc>
      </w:tr>
      <w:bookmarkEnd w:id="26"/>
    </w:tbl>
    <w:p w14:paraId="19D81A0D" w14:textId="77777777" w:rsidR="00F90AF3" w:rsidRPr="00450E0A" w:rsidRDefault="00F90AF3" w:rsidP="00DF0DD6">
      <w:pPr>
        <w:spacing w:line="276" w:lineRule="auto"/>
        <w:jc w:val="both"/>
        <w:rPr>
          <w:szCs w:val="24"/>
          <w:lang w:val="bg-BG"/>
        </w:rPr>
      </w:pPr>
    </w:p>
    <w:p w14:paraId="126C1F65" w14:textId="77777777" w:rsidR="008C1EA1" w:rsidRPr="00450E0A" w:rsidRDefault="009B748D" w:rsidP="008C1EA1">
      <w:pPr>
        <w:jc w:val="both"/>
        <w:rPr>
          <w:b/>
          <w:szCs w:val="24"/>
          <w:lang w:val="bg-BG"/>
        </w:rPr>
      </w:pPr>
      <w:r w:rsidRPr="00450E0A">
        <w:rPr>
          <w:b/>
          <w:szCs w:val="24"/>
          <w:lang w:val="bg-BG"/>
        </w:rPr>
        <w:t>Дата</w:t>
      </w:r>
      <w:r w:rsidR="000954B2" w:rsidRPr="00450E0A">
        <w:rPr>
          <w:b/>
          <w:szCs w:val="24"/>
          <w:lang w:val="bg-BG"/>
        </w:rPr>
        <w:t>:</w:t>
      </w:r>
      <w:r w:rsidRPr="00450E0A">
        <w:rPr>
          <w:b/>
          <w:szCs w:val="24"/>
          <w:lang w:val="bg-BG"/>
        </w:rPr>
        <w:t xml:space="preserve"> ………………… г.                                С уважение: ……………… </w:t>
      </w:r>
    </w:p>
    <w:p w14:paraId="58FD21C8" w14:textId="77777777" w:rsidR="009B748D" w:rsidRPr="00450E0A" w:rsidRDefault="002B685E" w:rsidP="008C1EA1">
      <w:pPr>
        <w:jc w:val="both"/>
        <w:rPr>
          <w:b/>
          <w:i/>
          <w:iCs/>
          <w:szCs w:val="24"/>
          <w:lang w:val="bg-BG"/>
        </w:rPr>
      </w:pP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009B748D" w:rsidRPr="00450E0A">
        <w:rPr>
          <w:b/>
          <w:i/>
          <w:iCs/>
          <w:szCs w:val="24"/>
          <w:lang w:val="bg-BG"/>
        </w:rPr>
        <w:t>(име, длъжност, подпис и печат)</w:t>
      </w:r>
    </w:p>
    <w:p w14:paraId="13170B69" w14:textId="77777777" w:rsidR="00D0180B" w:rsidRPr="00450E0A" w:rsidRDefault="00D0180B" w:rsidP="00D0180B">
      <w:pPr>
        <w:pStyle w:val="Heading2"/>
        <w:numPr>
          <w:ilvl w:val="0"/>
          <w:numId w:val="0"/>
        </w:numPr>
        <w:tabs>
          <w:tab w:val="num" w:pos="1440"/>
        </w:tabs>
        <w:spacing w:before="120"/>
        <w:jc w:val="right"/>
        <w:rPr>
          <w:rFonts w:ascii="Times New Roman" w:hAnsi="Times New Roman"/>
          <w:b w:val="0"/>
          <w:i/>
          <w:sz w:val="24"/>
          <w:szCs w:val="24"/>
          <w:u w:val="single"/>
          <w:lang w:val="bg-BG"/>
        </w:rPr>
      </w:pPr>
      <w:bookmarkStart w:id="27" w:name="_Hlk12976042"/>
      <w:bookmarkStart w:id="28" w:name="_Hlk3210312"/>
      <w:r w:rsidRPr="00450E0A">
        <w:rPr>
          <w:rFonts w:ascii="Times New Roman" w:hAnsi="Times New Roman"/>
          <w:b w:val="0"/>
          <w:i/>
          <w:sz w:val="24"/>
          <w:szCs w:val="24"/>
          <w:u w:val="single"/>
          <w:lang w:val="bg-BG"/>
        </w:rPr>
        <w:lastRenderedPageBreak/>
        <w:t>Образец!</w:t>
      </w:r>
    </w:p>
    <w:p w14:paraId="761D6BEB" w14:textId="77777777" w:rsidR="00D0180B" w:rsidRPr="00450E0A" w:rsidRDefault="00D0180B" w:rsidP="00D0180B">
      <w:pPr>
        <w:pStyle w:val="BodyText"/>
        <w:rPr>
          <w:lang w:val="bg-BG" w:eastAsia="da-DK"/>
        </w:rPr>
      </w:pPr>
    </w:p>
    <w:p w14:paraId="61C22016" w14:textId="77777777" w:rsidR="00D0180B" w:rsidRPr="00450E0A" w:rsidRDefault="00D0180B" w:rsidP="00D0180B">
      <w:pPr>
        <w:tabs>
          <w:tab w:val="left" w:pos="0"/>
        </w:tabs>
        <w:jc w:val="center"/>
        <w:rPr>
          <w:b/>
          <w:szCs w:val="24"/>
          <w:lang w:val="bg-BG"/>
        </w:rPr>
      </w:pPr>
      <w:r w:rsidRPr="00450E0A">
        <w:rPr>
          <w:b/>
          <w:szCs w:val="24"/>
          <w:lang w:val="bg-BG"/>
        </w:rPr>
        <w:t>ДЕКЛАРАЦИЯ</w:t>
      </w:r>
    </w:p>
    <w:p w14:paraId="6F55E6CC" w14:textId="77777777" w:rsidR="00D0180B" w:rsidRPr="00450E0A" w:rsidRDefault="00D0180B" w:rsidP="00D0180B">
      <w:pPr>
        <w:tabs>
          <w:tab w:val="left" w:pos="0"/>
        </w:tabs>
        <w:jc w:val="center"/>
        <w:rPr>
          <w:b/>
          <w:szCs w:val="24"/>
          <w:lang w:val="bg-BG"/>
        </w:rPr>
      </w:pPr>
      <w:r w:rsidRPr="00450E0A">
        <w:rPr>
          <w:b/>
          <w:szCs w:val="24"/>
          <w:lang w:val="bg-BG"/>
        </w:rPr>
        <w:t>за задълженията, свързани с данъци и осигуровки, опазване на околната среда, закрила на заетостта и условията на труд</w:t>
      </w:r>
    </w:p>
    <w:p w14:paraId="4D841526" w14:textId="77777777" w:rsidR="00D0180B" w:rsidRPr="00450E0A" w:rsidRDefault="00D0180B" w:rsidP="00D0180B">
      <w:pPr>
        <w:jc w:val="center"/>
        <w:rPr>
          <w:b/>
          <w:szCs w:val="24"/>
          <w:lang w:val="bg-BG"/>
        </w:rPr>
      </w:pPr>
      <w:r w:rsidRPr="00450E0A">
        <w:rPr>
          <w:b/>
          <w:szCs w:val="24"/>
          <w:lang w:val="bg-BG"/>
        </w:rPr>
        <w:t>по чл. 39, ал. 3, т. 1, б. д) от ППЗОП</w:t>
      </w:r>
    </w:p>
    <w:p w14:paraId="5F2C2227" w14:textId="77777777" w:rsidR="00D0180B" w:rsidRPr="00450E0A" w:rsidRDefault="00D0180B" w:rsidP="00D0180B">
      <w:pPr>
        <w:jc w:val="both"/>
        <w:rPr>
          <w:szCs w:val="24"/>
          <w:lang w:val="bg-BG"/>
        </w:rPr>
      </w:pPr>
    </w:p>
    <w:p w14:paraId="3B2719B8" w14:textId="77777777" w:rsidR="00D0180B" w:rsidRPr="00450E0A" w:rsidRDefault="00D0180B" w:rsidP="00D0180B">
      <w:pPr>
        <w:jc w:val="both"/>
        <w:rPr>
          <w:szCs w:val="24"/>
          <w:lang w:val="bg-BG"/>
        </w:rPr>
      </w:pPr>
      <w:r w:rsidRPr="00450E0A">
        <w:rPr>
          <w:szCs w:val="24"/>
          <w:lang w:val="bg-BG"/>
        </w:rPr>
        <w:t>Долуподписаният /-ната/ .........................................................................................., с л. к. № ............................, издадена на ................ от..............................., с ЕГН........................... в качеството ми на</w:t>
      </w:r>
      <w:r w:rsidRPr="00450E0A">
        <w:rPr>
          <w:szCs w:val="24"/>
          <w:lang w:val="bg-BG"/>
        </w:rPr>
        <w:tab/>
        <w:t>................................ на ............................................................................</w:t>
      </w:r>
    </w:p>
    <w:p w14:paraId="661282BB" w14:textId="77777777" w:rsidR="00D0180B" w:rsidRPr="00450E0A" w:rsidRDefault="00D0180B" w:rsidP="00D0180B">
      <w:pPr>
        <w:jc w:val="both"/>
        <w:rPr>
          <w:i/>
          <w:szCs w:val="24"/>
          <w:lang w:val="bg-BG"/>
        </w:rPr>
      </w:pPr>
      <w:r w:rsidRPr="00450E0A">
        <w:rPr>
          <w:szCs w:val="24"/>
          <w:lang w:val="bg-BG"/>
        </w:rPr>
        <w:t xml:space="preserve"> </w:t>
      </w:r>
      <w:r w:rsidRPr="00450E0A">
        <w:rPr>
          <w:szCs w:val="24"/>
          <w:lang w:val="bg-BG"/>
        </w:rPr>
        <w:tab/>
      </w:r>
      <w:r w:rsidRPr="00450E0A">
        <w:rPr>
          <w:szCs w:val="24"/>
          <w:lang w:val="bg-BG"/>
        </w:rPr>
        <w:tab/>
        <w:t xml:space="preserve"> </w:t>
      </w:r>
      <w:r w:rsidRPr="00450E0A">
        <w:rPr>
          <w:i/>
          <w:szCs w:val="24"/>
          <w:lang w:val="bg-BG"/>
        </w:rPr>
        <w:t xml:space="preserve">(посочете длъжността) </w:t>
      </w:r>
      <w:r w:rsidRPr="00450E0A">
        <w:rPr>
          <w:i/>
          <w:szCs w:val="24"/>
          <w:lang w:val="bg-BG"/>
        </w:rPr>
        <w:tab/>
        <w:t xml:space="preserve">              </w:t>
      </w:r>
      <w:r w:rsidRPr="00450E0A">
        <w:rPr>
          <w:i/>
          <w:szCs w:val="24"/>
          <w:lang w:val="bg-BG"/>
        </w:rPr>
        <w:tab/>
        <w:t xml:space="preserve">  (наименование на участника) </w:t>
      </w:r>
    </w:p>
    <w:p w14:paraId="6F2E266F" w14:textId="16BE272B" w:rsidR="00D0180B" w:rsidRPr="00450E0A" w:rsidRDefault="00D0180B" w:rsidP="00D0180B">
      <w:pPr>
        <w:jc w:val="both"/>
        <w:rPr>
          <w:b/>
          <w:szCs w:val="24"/>
          <w:lang w:val="bg-BG"/>
        </w:rPr>
      </w:pPr>
      <w:r w:rsidRPr="00450E0A">
        <w:rPr>
          <w:szCs w:val="24"/>
          <w:lang w:val="bg-BG" w:eastAsia="bg-BG"/>
        </w:rPr>
        <w:t xml:space="preserve">ЕИК/БУЛСТАТ ……………….…, </w:t>
      </w:r>
      <w:r w:rsidRPr="00450E0A">
        <w:rPr>
          <w:szCs w:val="24"/>
          <w:lang w:val="bg-BG"/>
        </w:rPr>
        <w:t>участник във възлагане на обществена поръчка с предмет</w:t>
      </w:r>
      <w:r w:rsidRPr="00450E0A">
        <w:rPr>
          <w:b/>
          <w:szCs w:val="24"/>
          <w:lang w:val="bg-BG"/>
        </w:rPr>
        <w:t xml:space="preserve">: </w:t>
      </w:r>
      <w:r w:rsidR="00956640"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002B63FA" w:rsidRPr="00450E0A">
        <w:rPr>
          <w:b/>
          <w:bCs/>
          <w:i/>
          <w:iCs/>
          <w:szCs w:val="24"/>
          <w:lang w:val="bg-BG"/>
        </w:rPr>
        <w:t xml:space="preserve">, </w:t>
      </w:r>
      <w:r w:rsidR="002B63FA" w:rsidRPr="00450E0A">
        <w:rPr>
          <w:b/>
          <w:bCs/>
          <w:i/>
          <w:szCs w:val="24"/>
          <w:lang w:val="bg-BG"/>
        </w:rPr>
        <w:t xml:space="preserve"> </w:t>
      </w:r>
    </w:p>
    <w:p w14:paraId="58855CBF" w14:textId="77777777" w:rsidR="002B63FA" w:rsidRPr="00450E0A" w:rsidRDefault="002B63FA" w:rsidP="00D0180B">
      <w:pPr>
        <w:jc w:val="both"/>
        <w:rPr>
          <w:b/>
          <w:szCs w:val="24"/>
          <w:lang w:val="bg-BG"/>
        </w:rPr>
      </w:pPr>
    </w:p>
    <w:p w14:paraId="0F43DEEF" w14:textId="77777777" w:rsidR="00D0180B" w:rsidRPr="00450E0A" w:rsidRDefault="00D0180B" w:rsidP="00D0180B">
      <w:pPr>
        <w:jc w:val="center"/>
        <w:rPr>
          <w:b/>
          <w:szCs w:val="24"/>
          <w:lang w:val="bg-BG"/>
        </w:rPr>
      </w:pPr>
      <w:r w:rsidRPr="00450E0A">
        <w:rPr>
          <w:b/>
          <w:szCs w:val="24"/>
          <w:lang w:val="bg-BG"/>
        </w:rPr>
        <w:t>ДЕКЛАРИРАМ, че:</w:t>
      </w:r>
    </w:p>
    <w:bookmarkEnd w:id="27"/>
    <w:p w14:paraId="39CC3E9B" w14:textId="77777777" w:rsidR="00D0180B" w:rsidRPr="00450E0A" w:rsidRDefault="00D0180B" w:rsidP="00D0180B">
      <w:pPr>
        <w:jc w:val="center"/>
        <w:rPr>
          <w:b/>
          <w:szCs w:val="24"/>
          <w:lang w:val="bg-BG"/>
        </w:rPr>
      </w:pPr>
    </w:p>
    <w:p w14:paraId="6B8A9A98" w14:textId="77777777" w:rsidR="00D0180B" w:rsidRPr="00450E0A" w:rsidRDefault="00D0180B" w:rsidP="00D0180B">
      <w:pPr>
        <w:jc w:val="both"/>
        <w:rPr>
          <w:bCs/>
          <w:iCs/>
          <w:szCs w:val="24"/>
          <w:lang w:val="bg-BG"/>
        </w:rPr>
      </w:pPr>
      <w:r w:rsidRPr="00450E0A">
        <w:rPr>
          <w:szCs w:val="24"/>
          <w:lang w:val="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14:paraId="3F59B4B3" w14:textId="77777777" w:rsidR="00D0180B" w:rsidRPr="00450E0A" w:rsidRDefault="00D0180B" w:rsidP="00D0180B">
      <w:pPr>
        <w:jc w:val="both"/>
        <w:rPr>
          <w:b/>
          <w:szCs w:val="24"/>
          <w:lang w:val="bg-BG"/>
        </w:rPr>
      </w:pPr>
    </w:p>
    <w:p w14:paraId="6F761E0D" w14:textId="77777777" w:rsidR="00D0180B" w:rsidRPr="00450E0A" w:rsidRDefault="00D0180B" w:rsidP="00D0180B">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216BCF90" w14:textId="77777777" w:rsidR="00D0180B" w:rsidRPr="00450E0A" w:rsidRDefault="00D0180B" w:rsidP="00D0180B">
      <w:pPr>
        <w:jc w:val="both"/>
        <w:rPr>
          <w:szCs w:val="24"/>
          <w:lang w:val="bg-BG"/>
        </w:rPr>
      </w:pPr>
    </w:p>
    <w:p w14:paraId="40067E16" w14:textId="77777777" w:rsidR="00CE2EFF" w:rsidRPr="00450E0A" w:rsidRDefault="00CE2EFF" w:rsidP="00D0180B">
      <w:pPr>
        <w:jc w:val="both"/>
        <w:rPr>
          <w:szCs w:val="24"/>
          <w:lang w:val="bg-BG"/>
        </w:rPr>
      </w:pPr>
    </w:p>
    <w:p w14:paraId="541FE35D" w14:textId="77777777" w:rsidR="00D0180B" w:rsidRPr="00450E0A" w:rsidRDefault="00D0180B" w:rsidP="00D0180B">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66624AAA" w14:textId="77777777" w:rsidR="00D0180B" w:rsidRPr="00450E0A" w:rsidRDefault="00D0180B" w:rsidP="00D0180B">
      <w:pPr>
        <w:jc w:val="both"/>
        <w:rPr>
          <w:b/>
          <w:szCs w:val="24"/>
          <w:lang w:val="bg-BG"/>
        </w:rPr>
      </w:pPr>
      <w:r w:rsidRPr="00450E0A">
        <w:rPr>
          <w:b/>
          <w:szCs w:val="24"/>
          <w:lang w:val="bg-BG"/>
        </w:rPr>
        <w:t xml:space="preserve">гр. ……………….…                                                                      </w:t>
      </w:r>
      <w:r w:rsidRPr="00450E0A">
        <w:rPr>
          <w:b/>
          <w:i/>
          <w:szCs w:val="24"/>
          <w:lang w:val="bg-BG"/>
        </w:rPr>
        <w:t>(трите имена, подпис)</w:t>
      </w:r>
    </w:p>
    <w:p w14:paraId="63D73A77" w14:textId="247C9508" w:rsidR="00D0180B" w:rsidRDefault="00D0180B" w:rsidP="00D0180B">
      <w:pPr>
        <w:autoSpaceDE w:val="0"/>
        <w:autoSpaceDN w:val="0"/>
        <w:adjustRightInd w:val="0"/>
        <w:contextualSpacing/>
        <w:jc w:val="both"/>
        <w:rPr>
          <w:szCs w:val="24"/>
          <w:lang w:val="bg-BG"/>
        </w:rPr>
      </w:pPr>
    </w:p>
    <w:p w14:paraId="5A6E06DB" w14:textId="4A09ED2E" w:rsidR="0072146C" w:rsidRDefault="0072146C" w:rsidP="00D0180B">
      <w:pPr>
        <w:autoSpaceDE w:val="0"/>
        <w:autoSpaceDN w:val="0"/>
        <w:adjustRightInd w:val="0"/>
        <w:contextualSpacing/>
        <w:jc w:val="both"/>
        <w:rPr>
          <w:szCs w:val="24"/>
          <w:lang w:val="bg-BG"/>
        </w:rPr>
      </w:pPr>
    </w:p>
    <w:p w14:paraId="52EAD7D9" w14:textId="77777777" w:rsidR="00634C47" w:rsidRPr="00450E0A" w:rsidRDefault="00634C47" w:rsidP="00634C47">
      <w:pPr>
        <w:pStyle w:val="Heading2"/>
        <w:numPr>
          <w:ilvl w:val="0"/>
          <w:numId w:val="0"/>
        </w:numPr>
        <w:tabs>
          <w:tab w:val="num" w:pos="1440"/>
        </w:tabs>
        <w:spacing w:before="120"/>
        <w:jc w:val="right"/>
        <w:rPr>
          <w:rFonts w:ascii="Times New Roman" w:hAnsi="Times New Roman"/>
          <w:b w:val="0"/>
          <w:i/>
          <w:sz w:val="24"/>
          <w:szCs w:val="24"/>
          <w:u w:val="single"/>
          <w:lang w:val="bg-BG"/>
        </w:rPr>
      </w:pPr>
      <w:r w:rsidRPr="00450E0A">
        <w:rPr>
          <w:rFonts w:ascii="Times New Roman" w:hAnsi="Times New Roman"/>
          <w:b w:val="0"/>
          <w:i/>
          <w:sz w:val="24"/>
          <w:szCs w:val="24"/>
          <w:u w:val="single"/>
          <w:lang w:val="bg-BG"/>
        </w:rPr>
        <w:t>Образец!</w:t>
      </w:r>
    </w:p>
    <w:p w14:paraId="166779E6" w14:textId="77777777" w:rsidR="00634C47" w:rsidRPr="00450E0A" w:rsidRDefault="00634C47" w:rsidP="00634C47">
      <w:pPr>
        <w:pStyle w:val="BodyText"/>
        <w:rPr>
          <w:lang w:val="bg-BG" w:eastAsia="da-DK"/>
        </w:rPr>
      </w:pPr>
    </w:p>
    <w:p w14:paraId="1ABC2CC5" w14:textId="77777777" w:rsidR="00634C47" w:rsidRPr="00450E0A" w:rsidRDefault="00634C47" w:rsidP="00634C47">
      <w:pPr>
        <w:tabs>
          <w:tab w:val="left" w:pos="0"/>
        </w:tabs>
        <w:jc w:val="center"/>
        <w:rPr>
          <w:b/>
          <w:szCs w:val="24"/>
          <w:lang w:val="bg-BG"/>
        </w:rPr>
      </w:pPr>
      <w:r w:rsidRPr="00450E0A">
        <w:rPr>
          <w:b/>
          <w:szCs w:val="24"/>
          <w:lang w:val="bg-BG"/>
        </w:rPr>
        <w:t>ДЕКЛАРАЦИЯ</w:t>
      </w:r>
    </w:p>
    <w:p w14:paraId="400E4E98" w14:textId="77777777" w:rsidR="00634C47" w:rsidRPr="00450E0A" w:rsidRDefault="00634C47" w:rsidP="00634C47">
      <w:pPr>
        <w:jc w:val="center"/>
        <w:rPr>
          <w:b/>
          <w:bCs/>
          <w:szCs w:val="24"/>
          <w:lang w:val="bg-BG"/>
        </w:rPr>
      </w:pPr>
      <w:r w:rsidRPr="00450E0A">
        <w:rPr>
          <w:b/>
          <w:bCs/>
          <w:szCs w:val="24"/>
          <w:lang w:val="bg-BG"/>
        </w:rPr>
        <w:t>за липса на свързаност с друг участник</w:t>
      </w:r>
    </w:p>
    <w:p w14:paraId="7FE9EC90" w14:textId="77777777" w:rsidR="00634C47" w:rsidRPr="00450E0A" w:rsidRDefault="00634C47" w:rsidP="00634C47">
      <w:pPr>
        <w:jc w:val="center"/>
        <w:rPr>
          <w:b/>
          <w:bCs/>
          <w:szCs w:val="24"/>
          <w:lang w:val="bg-BG"/>
        </w:rPr>
      </w:pPr>
      <w:r w:rsidRPr="00450E0A">
        <w:rPr>
          <w:b/>
          <w:bCs/>
          <w:szCs w:val="24"/>
          <w:lang w:val="bg-BG"/>
        </w:rPr>
        <w:t>по чл. 101, ал. 11, във връзка с чл. 107, т. 4 от ЗОП</w:t>
      </w:r>
    </w:p>
    <w:p w14:paraId="4C255E3A" w14:textId="77777777" w:rsidR="00634C47" w:rsidRPr="00450E0A" w:rsidRDefault="00634C47" w:rsidP="00634C47">
      <w:pPr>
        <w:jc w:val="both"/>
        <w:rPr>
          <w:szCs w:val="24"/>
          <w:lang w:val="bg-BG"/>
        </w:rPr>
      </w:pPr>
    </w:p>
    <w:p w14:paraId="509CB21C" w14:textId="77777777" w:rsidR="00634C47" w:rsidRPr="00450E0A" w:rsidRDefault="00634C47" w:rsidP="00634C47">
      <w:pPr>
        <w:jc w:val="both"/>
        <w:rPr>
          <w:szCs w:val="24"/>
          <w:lang w:val="bg-BG"/>
        </w:rPr>
      </w:pPr>
      <w:r w:rsidRPr="00450E0A">
        <w:rPr>
          <w:szCs w:val="24"/>
          <w:lang w:val="bg-BG"/>
        </w:rPr>
        <w:t>Долуподписаният /-ната/ .........................................................................................., с л. к. № ............................, издадена на ................ от..............................., с ЕГН........................... в качеството ми на</w:t>
      </w:r>
      <w:r w:rsidRPr="00450E0A">
        <w:rPr>
          <w:szCs w:val="24"/>
          <w:lang w:val="bg-BG"/>
        </w:rPr>
        <w:tab/>
        <w:t>................................ на ............................................................................</w:t>
      </w:r>
    </w:p>
    <w:p w14:paraId="2669AA40" w14:textId="77777777" w:rsidR="00634C47" w:rsidRPr="00450E0A" w:rsidRDefault="00634C47" w:rsidP="00634C47">
      <w:pPr>
        <w:jc w:val="both"/>
        <w:rPr>
          <w:i/>
          <w:szCs w:val="24"/>
          <w:lang w:val="bg-BG"/>
        </w:rPr>
      </w:pPr>
      <w:r w:rsidRPr="00450E0A">
        <w:rPr>
          <w:szCs w:val="24"/>
          <w:lang w:val="bg-BG"/>
        </w:rPr>
        <w:t xml:space="preserve"> </w:t>
      </w:r>
      <w:r w:rsidRPr="00450E0A">
        <w:rPr>
          <w:szCs w:val="24"/>
          <w:lang w:val="bg-BG"/>
        </w:rPr>
        <w:tab/>
      </w:r>
      <w:r w:rsidRPr="00450E0A">
        <w:rPr>
          <w:szCs w:val="24"/>
          <w:lang w:val="bg-BG"/>
        </w:rPr>
        <w:tab/>
        <w:t xml:space="preserve"> </w:t>
      </w:r>
      <w:r w:rsidRPr="00450E0A">
        <w:rPr>
          <w:i/>
          <w:szCs w:val="24"/>
          <w:lang w:val="bg-BG"/>
        </w:rPr>
        <w:t xml:space="preserve">(посочете длъжността) </w:t>
      </w:r>
      <w:r w:rsidRPr="00450E0A">
        <w:rPr>
          <w:i/>
          <w:szCs w:val="24"/>
          <w:lang w:val="bg-BG"/>
        </w:rPr>
        <w:tab/>
        <w:t xml:space="preserve">              </w:t>
      </w:r>
      <w:r w:rsidRPr="00450E0A">
        <w:rPr>
          <w:i/>
          <w:szCs w:val="24"/>
          <w:lang w:val="bg-BG"/>
        </w:rPr>
        <w:tab/>
        <w:t xml:space="preserve">  (наименование на участника) </w:t>
      </w:r>
    </w:p>
    <w:p w14:paraId="3EB51711" w14:textId="2004FBF9" w:rsidR="002B63FA" w:rsidRPr="00450E0A" w:rsidRDefault="00634C47" w:rsidP="002B63FA">
      <w:pPr>
        <w:jc w:val="both"/>
        <w:rPr>
          <w:b/>
          <w:szCs w:val="24"/>
          <w:lang w:val="bg-BG"/>
        </w:rPr>
      </w:pPr>
      <w:r w:rsidRPr="00450E0A">
        <w:rPr>
          <w:szCs w:val="24"/>
          <w:lang w:val="bg-BG" w:eastAsia="bg-BG"/>
        </w:rPr>
        <w:t xml:space="preserve">ЕИК/БУЛСТАТ ……………….…, </w:t>
      </w:r>
      <w:r w:rsidRPr="00450E0A">
        <w:rPr>
          <w:szCs w:val="24"/>
          <w:lang w:val="bg-BG"/>
        </w:rPr>
        <w:t>участник във възлагане на обществена поръчка с предмет</w:t>
      </w:r>
      <w:r w:rsidRPr="00450E0A">
        <w:rPr>
          <w:b/>
          <w:szCs w:val="24"/>
          <w:lang w:val="bg-BG"/>
        </w:rPr>
        <w:t xml:space="preserve">: </w:t>
      </w:r>
      <w:r w:rsidR="00956640"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002B63FA" w:rsidRPr="00450E0A">
        <w:rPr>
          <w:b/>
          <w:bCs/>
          <w:i/>
          <w:iCs/>
          <w:szCs w:val="24"/>
          <w:lang w:val="bg-BG"/>
        </w:rPr>
        <w:t xml:space="preserve">, </w:t>
      </w:r>
      <w:r w:rsidR="002B63FA" w:rsidRPr="00450E0A">
        <w:rPr>
          <w:b/>
          <w:bCs/>
          <w:i/>
          <w:szCs w:val="24"/>
          <w:lang w:val="bg-BG"/>
        </w:rPr>
        <w:t xml:space="preserve"> </w:t>
      </w:r>
    </w:p>
    <w:p w14:paraId="4442BB65" w14:textId="77777777" w:rsidR="002B63FA" w:rsidRPr="00450E0A" w:rsidRDefault="002B63FA" w:rsidP="002B63FA">
      <w:pPr>
        <w:jc w:val="both"/>
        <w:rPr>
          <w:b/>
          <w:bCs/>
          <w:i/>
          <w:szCs w:val="24"/>
          <w:lang w:val="bg-BG"/>
        </w:rPr>
      </w:pPr>
    </w:p>
    <w:p w14:paraId="4F1BF1D3" w14:textId="77777777" w:rsidR="00634C47" w:rsidRPr="00450E0A" w:rsidRDefault="00634C47" w:rsidP="002B63FA">
      <w:pPr>
        <w:jc w:val="center"/>
        <w:rPr>
          <w:b/>
          <w:szCs w:val="24"/>
          <w:lang w:val="bg-BG"/>
        </w:rPr>
      </w:pPr>
      <w:r w:rsidRPr="00450E0A">
        <w:rPr>
          <w:b/>
          <w:szCs w:val="24"/>
          <w:lang w:val="bg-BG"/>
        </w:rPr>
        <w:t>ДЕКЛАРИРАМ, че:</w:t>
      </w:r>
    </w:p>
    <w:p w14:paraId="7E190736" w14:textId="77777777" w:rsidR="00634C47" w:rsidRPr="00450E0A" w:rsidRDefault="00634C47" w:rsidP="00CE2EFF">
      <w:pPr>
        <w:spacing w:line="276" w:lineRule="auto"/>
        <w:jc w:val="right"/>
        <w:rPr>
          <w:i/>
          <w:szCs w:val="24"/>
          <w:u w:val="single"/>
          <w:lang w:val="bg-BG" w:eastAsia="bg-BG"/>
        </w:rPr>
      </w:pPr>
    </w:p>
    <w:p w14:paraId="2136A179" w14:textId="77777777" w:rsidR="00634C47" w:rsidRPr="00450E0A" w:rsidRDefault="00634C47" w:rsidP="00634C47">
      <w:pPr>
        <w:spacing w:line="259" w:lineRule="auto"/>
        <w:jc w:val="both"/>
        <w:rPr>
          <w:rFonts w:eastAsia="Arial"/>
          <w:szCs w:val="24"/>
          <w:lang w:val="bg-BG"/>
        </w:rPr>
      </w:pPr>
      <w:r w:rsidRPr="00450E0A">
        <w:rPr>
          <w:rFonts w:eastAsia="Arial"/>
          <w:szCs w:val="24"/>
          <w:lang w:val="bg-BG"/>
        </w:rPr>
        <w:lastRenderedPageBreak/>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14:paraId="47DD665D" w14:textId="77777777" w:rsidR="00634C47" w:rsidRPr="00450E0A" w:rsidRDefault="00634C47" w:rsidP="00634C47">
      <w:pPr>
        <w:spacing w:line="259" w:lineRule="auto"/>
        <w:jc w:val="both"/>
        <w:rPr>
          <w:rFonts w:eastAsia="Arial"/>
          <w:szCs w:val="24"/>
          <w:lang w:val="bg-BG"/>
        </w:rPr>
      </w:pPr>
    </w:p>
    <w:p w14:paraId="13ACDB99" w14:textId="77777777" w:rsidR="00634C47" w:rsidRPr="00450E0A" w:rsidRDefault="00634C47" w:rsidP="00634C47">
      <w:pPr>
        <w:spacing w:line="259" w:lineRule="auto"/>
        <w:jc w:val="both"/>
        <w:rPr>
          <w:rFonts w:eastAsia="Arial"/>
          <w:szCs w:val="24"/>
          <w:lang w:val="bg-BG"/>
        </w:rPr>
      </w:pPr>
      <w:r w:rsidRPr="00450E0A">
        <w:rPr>
          <w:rFonts w:eastAsia="Arial"/>
          <w:szCs w:val="24"/>
          <w:lang w:val="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14:paraId="69713FF1" w14:textId="77777777" w:rsidR="00634C47" w:rsidRPr="00450E0A" w:rsidRDefault="00634C47" w:rsidP="00CE2EFF">
      <w:pPr>
        <w:spacing w:line="276" w:lineRule="auto"/>
        <w:jc w:val="right"/>
        <w:rPr>
          <w:i/>
          <w:szCs w:val="24"/>
          <w:u w:val="single"/>
          <w:lang w:val="bg-BG" w:eastAsia="bg-BG"/>
        </w:rPr>
      </w:pPr>
    </w:p>
    <w:p w14:paraId="38AEE5B4" w14:textId="77777777" w:rsidR="00634C47" w:rsidRPr="00450E0A" w:rsidRDefault="00634C47" w:rsidP="00634C47">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28AF0C79" w14:textId="77777777" w:rsidR="00634C47" w:rsidRPr="00450E0A" w:rsidRDefault="00634C47" w:rsidP="00634C47">
      <w:pPr>
        <w:jc w:val="both"/>
        <w:rPr>
          <w:szCs w:val="24"/>
          <w:lang w:val="bg-BG"/>
        </w:rPr>
      </w:pPr>
    </w:p>
    <w:p w14:paraId="5E7E4EE1" w14:textId="77777777" w:rsidR="00634C47" w:rsidRPr="00450E0A" w:rsidRDefault="00634C47" w:rsidP="00634C47">
      <w:pPr>
        <w:jc w:val="both"/>
        <w:rPr>
          <w:szCs w:val="24"/>
          <w:lang w:val="bg-BG"/>
        </w:rPr>
      </w:pPr>
    </w:p>
    <w:p w14:paraId="2EA4EE2C" w14:textId="77777777" w:rsidR="00634C47" w:rsidRPr="00450E0A" w:rsidRDefault="00634C47" w:rsidP="00634C47">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0851DF0F" w14:textId="77777777" w:rsidR="00634C47" w:rsidRPr="00450E0A" w:rsidRDefault="00634C47" w:rsidP="00634C47">
      <w:pPr>
        <w:jc w:val="both"/>
        <w:rPr>
          <w:b/>
          <w:szCs w:val="24"/>
          <w:lang w:val="bg-BG"/>
        </w:rPr>
      </w:pPr>
      <w:r w:rsidRPr="00450E0A">
        <w:rPr>
          <w:b/>
          <w:szCs w:val="24"/>
          <w:lang w:val="bg-BG"/>
        </w:rPr>
        <w:t xml:space="preserve">гр. ……………….…                                                                      </w:t>
      </w:r>
      <w:r w:rsidRPr="00450E0A">
        <w:rPr>
          <w:b/>
          <w:i/>
          <w:szCs w:val="24"/>
          <w:lang w:val="bg-BG"/>
        </w:rPr>
        <w:t>(трите имена, подпис)</w:t>
      </w:r>
    </w:p>
    <w:p w14:paraId="47E70A75" w14:textId="77777777" w:rsidR="00634C47" w:rsidRPr="00450E0A" w:rsidRDefault="00634C47" w:rsidP="00CE2EFF">
      <w:pPr>
        <w:spacing w:line="276" w:lineRule="auto"/>
        <w:jc w:val="right"/>
        <w:rPr>
          <w:i/>
          <w:szCs w:val="24"/>
          <w:u w:val="single"/>
          <w:lang w:val="bg-BG" w:eastAsia="bg-BG"/>
        </w:rPr>
      </w:pPr>
    </w:p>
    <w:p w14:paraId="0588F357" w14:textId="77777777" w:rsidR="00634C47" w:rsidRPr="00450E0A" w:rsidRDefault="00634C47" w:rsidP="00CE2EFF">
      <w:pPr>
        <w:spacing w:line="276" w:lineRule="auto"/>
        <w:jc w:val="right"/>
        <w:rPr>
          <w:i/>
          <w:szCs w:val="24"/>
          <w:u w:val="single"/>
          <w:lang w:val="bg-BG" w:eastAsia="bg-BG"/>
        </w:rPr>
      </w:pPr>
    </w:p>
    <w:p w14:paraId="71EBF2FF" w14:textId="77777777" w:rsidR="00634C47" w:rsidRPr="00450E0A" w:rsidRDefault="00634C47" w:rsidP="00CE2EFF">
      <w:pPr>
        <w:spacing w:line="276" w:lineRule="auto"/>
        <w:jc w:val="right"/>
        <w:rPr>
          <w:i/>
          <w:szCs w:val="24"/>
          <w:u w:val="single"/>
          <w:lang w:val="bg-BG" w:eastAsia="bg-BG"/>
        </w:rPr>
      </w:pPr>
    </w:p>
    <w:p w14:paraId="03D608CB" w14:textId="77777777" w:rsidR="00634C47" w:rsidRPr="00450E0A" w:rsidRDefault="00634C47" w:rsidP="00CE2EFF">
      <w:pPr>
        <w:spacing w:line="276" w:lineRule="auto"/>
        <w:jc w:val="right"/>
        <w:rPr>
          <w:i/>
          <w:szCs w:val="24"/>
          <w:u w:val="single"/>
          <w:lang w:val="bg-BG" w:eastAsia="bg-BG"/>
        </w:rPr>
      </w:pPr>
    </w:p>
    <w:p w14:paraId="451BF371" w14:textId="77777777" w:rsidR="00CE2EFF" w:rsidRPr="00450E0A" w:rsidRDefault="00CE2EFF" w:rsidP="00CE2EFF">
      <w:pPr>
        <w:spacing w:line="276" w:lineRule="auto"/>
        <w:jc w:val="right"/>
        <w:rPr>
          <w:i/>
          <w:szCs w:val="24"/>
          <w:u w:val="single"/>
          <w:lang w:val="bg-BG" w:eastAsia="bg-BG"/>
        </w:rPr>
      </w:pPr>
      <w:r w:rsidRPr="00450E0A">
        <w:rPr>
          <w:i/>
          <w:szCs w:val="24"/>
          <w:u w:val="single"/>
          <w:lang w:val="bg-BG" w:eastAsia="bg-BG"/>
        </w:rPr>
        <w:t>Образец!</w:t>
      </w:r>
    </w:p>
    <w:p w14:paraId="5C570985" w14:textId="77777777" w:rsidR="00CE2EFF" w:rsidRPr="00450E0A" w:rsidRDefault="00CE2EFF" w:rsidP="00CE2EFF">
      <w:pPr>
        <w:spacing w:line="276" w:lineRule="auto"/>
        <w:rPr>
          <w:szCs w:val="24"/>
          <w:lang w:val="bg-BG" w:eastAsia="bg-BG"/>
        </w:rPr>
      </w:pPr>
    </w:p>
    <w:p w14:paraId="12151A7F"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ДЕКЛАРАЦИЯ</w:t>
      </w:r>
    </w:p>
    <w:p w14:paraId="4EA6322F"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 xml:space="preserve">за конфиденциалност по </w:t>
      </w:r>
      <w:r w:rsidRPr="00450E0A">
        <w:rPr>
          <w:rFonts w:eastAsia="Calibri"/>
          <w:b/>
          <w:bCs/>
          <w:iCs/>
          <w:szCs w:val="24"/>
          <w:lang w:val="bg-BG"/>
        </w:rPr>
        <w:t>чл. 102, ал. 1 от ЗОП</w:t>
      </w:r>
    </w:p>
    <w:p w14:paraId="58E009D1" w14:textId="77777777" w:rsidR="00CE2EFF" w:rsidRPr="00450E0A" w:rsidRDefault="00CE2EFF" w:rsidP="00CE2EFF">
      <w:pPr>
        <w:spacing w:line="276" w:lineRule="auto"/>
        <w:rPr>
          <w:rFonts w:eastAsia="Calibri"/>
          <w:b/>
          <w:szCs w:val="24"/>
          <w:lang w:val="bg-BG"/>
        </w:rPr>
      </w:pPr>
    </w:p>
    <w:p w14:paraId="25E5817A" w14:textId="77777777" w:rsidR="00CE2EFF" w:rsidRPr="00450E0A" w:rsidRDefault="00CE2EFF" w:rsidP="00CE2EFF">
      <w:pPr>
        <w:jc w:val="both"/>
        <w:rPr>
          <w:rFonts w:eastAsia="Arial"/>
          <w:szCs w:val="24"/>
          <w:lang w:val="bg-BG"/>
        </w:rPr>
      </w:pPr>
      <w:r w:rsidRPr="00450E0A">
        <w:rPr>
          <w:rFonts w:eastAsia="Arial"/>
          <w:szCs w:val="24"/>
          <w:lang w:val="bg-BG"/>
        </w:rPr>
        <w:t>Долуподписаният /-ната/ .........................................................................................., с л. к. № ............................ издадена на ................ от..............................., с ЕГН........................... в качеството ми на</w:t>
      </w:r>
      <w:r w:rsidRPr="00450E0A">
        <w:rPr>
          <w:rFonts w:eastAsia="Arial"/>
          <w:szCs w:val="24"/>
          <w:lang w:val="bg-BG"/>
        </w:rPr>
        <w:tab/>
        <w:t>................................ на ………………………………………………...</w:t>
      </w:r>
    </w:p>
    <w:p w14:paraId="70A4E408" w14:textId="77777777" w:rsidR="00CE2EFF" w:rsidRPr="00450E0A" w:rsidRDefault="00CE2EFF" w:rsidP="00CE2EFF">
      <w:pPr>
        <w:jc w:val="both"/>
        <w:rPr>
          <w:rFonts w:eastAsia="Arial"/>
          <w:i/>
          <w:szCs w:val="24"/>
          <w:lang w:val="bg-BG"/>
        </w:rPr>
      </w:pPr>
      <w:r w:rsidRPr="00450E0A">
        <w:rPr>
          <w:rFonts w:eastAsia="Arial"/>
          <w:szCs w:val="24"/>
          <w:lang w:val="bg-BG"/>
        </w:rPr>
        <w:t xml:space="preserve"> </w:t>
      </w:r>
      <w:r w:rsidRPr="00450E0A">
        <w:rPr>
          <w:rFonts w:eastAsia="Arial"/>
          <w:szCs w:val="24"/>
          <w:lang w:val="bg-BG"/>
        </w:rPr>
        <w:tab/>
      </w:r>
      <w:r w:rsidRPr="00450E0A">
        <w:rPr>
          <w:rFonts w:eastAsia="Arial"/>
          <w:szCs w:val="24"/>
          <w:lang w:val="bg-BG"/>
        </w:rPr>
        <w:tab/>
      </w:r>
      <w:r w:rsidRPr="00450E0A">
        <w:rPr>
          <w:rFonts w:eastAsia="Arial"/>
          <w:i/>
          <w:szCs w:val="24"/>
          <w:lang w:val="bg-BG"/>
        </w:rPr>
        <w:t xml:space="preserve">(посочете длъжността) </w:t>
      </w:r>
      <w:r w:rsidRPr="00450E0A">
        <w:rPr>
          <w:rFonts w:eastAsia="Arial"/>
          <w:i/>
          <w:szCs w:val="24"/>
          <w:lang w:val="bg-BG"/>
        </w:rPr>
        <w:tab/>
        <w:t xml:space="preserve">              </w:t>
      </w:r>
      <w:r w:rsidRPr="00450E0A">
        <w:rPr>
          <w:rFonts w:eastAsia="Arial"/>
          <w:i/>
          <w:szCs w:val="24"/>
          <w:lang w:val="bg-BG"/>
        </w:rPr>
        <w:tab/>
        <w:t xml:space="preserve"> (наименование на участника) </w:t>
      </w:r>
    </w:p>
    <w:p w14:paraId="00CD0863" w14:textId="7F19EB96" w:rsidR="002B63FA" w:rsidRPr="00450E0A" w:rsidRDefault="00CE2EFF" w:rsidP="001B4ACC">
      <w:pPr>
        <w:jc w:val="both"/>
        <w:rPr>
          <w:b/>
          <w:szCs w:val="24"/>
          <w:lang w:val="bg-BG"/>
        </w:rPr>
      </w:pPr>
      <w:r w:rsidRPr="00450E0A">
        <w:rPr>
          <w:rFonts w:eastAsia="Arial"/>
          <w:szCs w:val="24"/>
          <w:lang w:val="bg-BG"/>
        </w:rPr>
        <w:t xml:space="preserve">ЕИК/БУЛСТАТ ……………….…, участник във възлагане на обществена поръчка с предмет: </w:t>
      </w:r>
      <w:r w:rsidR="00956640"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002B63FA" w:rsidRPr="00450E0A">
        <w:rPr>
          <w:b/>
          <w:bCs/>
          <w:i/>
          <w:iCs/>
          <w:szCs w:val="24"/>
          <w:lang w:val="bg-BG"/>
        </w:rPr>
        <w:t xml:space="preserve">, </w:t>
      </w:r>
    </w:p>
    <w:p w14:paraId="54C76CA5" w14:textId="77777777" w:rsidR="00CE2EFF" w:rsidRPr="00450E0A" w:rsidRDefault="002B63FA" w:rsidP="00CE2EFF">
      <w:pPr>
        <w:autoSpaceDE w:val="0"/>
        <w:autoSpaceDN w:val="0"/>
        <w:adjustRightInd w:val="0"/>
        <w:jc w:val="both"/>
        <w:rPr>
          <w:b/>
          <w:szCs w:val="24"/>
          <w:lang w:val="bg-BG"/>
        </w:rPr>
      </w:pPr>
      <w:r w:rsidRPr="00450E0A">
        <w:rPr>
          <w:b/>
          <w:bCs/>
          <w:i/>
          <w:szCs w:val="24"/>
          <w:lang w:val="bg-BG"/>
        </w:rPr>
        <w:t xml:space="preserve"> </w:t>
      </w:r>
    </w:p>
    <w:p w14:paraId="019FD601"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ДЕКЛАРИРАМ, че:</w:t>
      </w:r>
    </w:p>
    <w:p w14:paraId="6BE19E0E" w14:textId="77777777" w:rsidR="00CE2EFF" w:rsidRPr="00450E0A" w:rsidRDefault="00CE2EFF" w:rsidP="00CE2EFF">
      <w:pPr>
        <w:spacing w:line="276" w:lineRule="auto"/>
        <w:rPr>
          <w:rFonts w:eastAsia="Arial"/>
          <w:szCs w:val="24"/>
          <w:lang w:val="bg-BG"/>
        </w:rPr>
      </w:pPr>
    </w:p>
    <w:p w14:paraId="49797A0B" w14:textId="77777777" w:rsidR="00CE2EFF" w:rsidRPr="00450E0A" w:rsidRDefault="00CE2EFF" w:rsidP="00CE2EFF">
      <w:pPr>
        <w:spacing w:line="276" w:lineRule="auto"/>
        <w:rPr>
          <w:rFonts w:eastAsia="Arial"/>
          <w:szCs w:val="24"/>
          <w:lang w:val="bg-BG"/>
        </w:rPr>
      </w:pPr>
      <w:r w:rsidRPr="00450E0A">
        <w:rPr>
          <w:rFonts w:eastAsia="Arial"/>
          <w:szCs w:val="24"/>
          <w:lang w:val="bg-BG"/>
        </w:rPr>
        <w:t>1. Информацията, съдържаща се в ................................................................................................</w:t>
      </w:r>
    </w:p>
    <w:p w14:paraId="544BE038" w14:textId="77777777" w:rsidR="00CE2EFF" w:rsidRPr="00450E0A" w:rsidRDefault="00CE2EFF" w:rsidP="00CE2EFF">
      <w:pPr>
        <w:spacing w:line="276" w:lineRule="auto"/>
        <w:jc w:val="both"/>
        <w:rPr>
          <w:rFonts w:eastAsia="Arial"/>
          <w:szCs w:val="24"/>
          <w:lang w:val="bg-BG"/>
        </w:rPr>
      </w:pPr>
      <w:r w:rsidRPr="00450E0A">
        <w:rPr>
          <w:rFonts w:eastAsia="Arial"/>
          <w:szCs w:val="24"/>
          <w:lang w:val="bg-BG"/>
        </w:rPr>
        <w:tab/>
      </w:r>
      <w:r w:rsidRPr="00450E0A">
        <w:rPr>
          <w:rFonts w:eastAsia="Arial"/>
          <w:szCs w:val="24"/>
          <w:lang w:val="bg-BG"/>
        </w:rPr>
        <w:tab/>
      </w:r>
      <w:r w:rsidRPr="00450E0A">
        <w:rPr>
          <w:rFonts w:eastAsia="Arial"/>
          <w:i/>
          <w:iCs/>
          <w:szCs w:val="24"/>
          <w:lang w:val="bg-BG"/>
        </w:rPr>
        <w:t>(посочват се конкретна част/части от техническото предложение)</w:t>
      </w:r>
    </w:p>
    <w:p w14:paraId="7DE5B794" w14:textId="77777777" w:rsidR="00CE2EFF" w:rsidRPr="00450E0A" w:rsidRDefault="00CE2EFF" w:rsidP="00CE2EFF">
      <w:pPr>
        <w:spacing w:line="276" w:lineRule="auto"/>
        <w:jc w:val="both"/>
        <w:rPr>
          <w:rFonts w:eastAsia="Calibri"/>
          <w:szCs w:val="24"/>
          <w:lang w:val="bg-BG"/>
        </w:rPr>
      </w:pPr>
      <w:r w:rsidRPr="00450E0A">
        <w:rPr>
          <w:rFonts w:eastAsia="Calibri"/>
          <w:szCs w:val="24"/>
          <w:lang w:val="bg-BG"/>
        </w:rPr>
        <w:t xml:space="preserve">от техническото ни предложение, да се счита за конфиденциална, тъй като съдържа технически и/или търговски тайни </w:t>
      </w:r>
      <w:r w:rsidRPr="00450E0A">
        <w:rPr>
          <w:rFonts w:eastAsia="Calibri"/>
          <w:b/>
          <w:i/>
          <w:szCs w:val="24"/>
          <w:lang w:val="bg-BG"/>
        </w:rPr>
        <w:t>/вярното се подчертава/.</w:t>
      </w:r>
    </w:p>
    <w:p w14:paraId="70C0B6E7" w14:textId="77777777" w:rsidR="00CE2EFF" w:rsidRPr="00450E0A" w:rsidRDefault="00CE2EFF" w:rsidP="00CE2EFF">
      <w:pPr>
        <w:spacing w:line="276" w:lineRule="auto"/>
        <w:jc w:val="both"/>
        <w:rPr>
          <w:rFonts w:eastAsia="Calibri"/>
          <w:szCs w:val="24"/>
          <w:lang w:val="bg-BG"/>
        </w:rPr>
      </w:pPr>
      <w:r w:rsidRPr="00450E0A">
        <w:rPr>
          <w:rFonts w:eastAsia="Calibri"/>
          <w:szCs w:val="24"/>
          <w:lang w:val="bg-BG"/>
        </w:rPr>
        <w:t>2. Не бихме желали информацията по т. 1 да бъде разкривана от Възложителя, освен в предвидените от закона случаи.</w:t>
      </w:r>
    </w:p>
    <w:p w14:paraId="2C35ABCA" w14:textId="77777777" w:rsidR="00CE2EFF" w:rsidRPr="00450E0A" w:rsidRDefault="00CE2EFF" w:rsidP="00CE2EFF">
      <w:pPr>
        <w:spacing w:line="276" w:lineRule="auto"/>
        <w:rPr>
          <w:rFonts w:eastAsia="Calibri"/>
          <w:szCs w:val="24"/>
          <w:lang w:val="bg-BG"/>
        </w:rPr>
      </w:pPr>
    </w:p>
    <w:p w14:paraId="220C1F34" w14:textId="77777777" w:rsidR="00CE2EFF" w:rsidRPr="00450E0A" w:rsidRDefault="00CE2EFF" w:rsidP="00CE2EFF">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4F093DE5" w14:textId="77777777" w:rsidR="00CE2EFF" w:rsidRPr="00450E0A" w:rsidRDefault="00CE2EFF" w:rsidP="00CE2EFF">
      <w:pPr>
        <w:spacing w:line="276" w:lineRule="auto"/>
        <w:rPr>
          <w:rFonts w:eastAsia="Calibri"/>
          <w:b/>
          <w:bCs/>
          <w:szCs w:val="24"/>
          <w:lang w:val="bg-BG"/>
        </w:rPr>
      </w:pPr>
    </w:p>
    <w:p w14:paraId="309846C5" w14:textId="77777777" w:rsidR="00CE2EFF" w:rsidRPr="00450E0A" w:rsidRDefault="00CE2EFF" w:rsidP="00CE2EFF">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5CDFBF78" w14:textId="77777777" w:rsidR="00CE2EFF" w:rsidRPr="00450E0A" w:rsidRDefault="00CE2EFF" w:rsidP="00CE2EFF">
      <w:pPr>
        <w:jc w:val="both"/>
        <w:rPr>
          <w:b/>
          <w:i/>
          <w:szCs w:val="24"/>
          <w:lang w:val="bg-BG"/>
        </w:rPr>
      </w:pPr>
      <w:r w:rsidRPr="00450E0A">
        <w:rPr>
          <w:b/>
          <w:szCs w:val="24"/>
          <w:lang w:val="bg-BG"/>
        </w:rPr>
        <w:t xml:space="preserve">гр. ……………………..                                                                     </w:t>
      </w:r>
      <w:r w:rsidRPr="00450E0A">
        <w:rPr>
          <w:b/>
          <w:i/>
          <w:szCs w:val="24"/>
          <w:lang w:val="bg-BG"/>
        </w:rPr>
        <w:t>(трите имена, подпис)</w:t>
      </w:r>
    </w:p>
    <w:bookmarkEnd w:id="28"/>
    <w:p w14:paraId="5B4B7B3D" w14:textId="77777777" w:rsidR="001B61F2" w:rsidRPr="00450E0A" w:rsidRDefault="00503555" w:rsidP="001B61F2">
      <w:pPr>
        <w:ind w:left="708" w:firstLine="4752"/>
        <w:jc w:val="right"/>
        <w:rPr>
          <w:i/>
          <w:szCs w:val="24"/>
          <w:u w:val="single"/>
          <w:lang w:val="bg-BG"/>
        </w:rPr>
      </w:pPr>
      <w:r w:rsidRPr="00450E0A">
        <w:rPr>
          <w:i/>
          <w:szCs w:val="24"/>
          <w:u w:val="single"/>
          <w:lang w:val="bg-BG"/>
        </w:rPr>
        <w:lastRenderedPageBreak/>
        <w:t>Образец!</w:t>
      </w:r>
    </w:p>
    <w:p w14:paraId="79C3BC6E" w14:textId="77777777" w:rsidR="00116D28" w:rsidRPr="00450E0A" w:rsidRDefault="00116D28" w:rsidP="001B61F2">
      <w:pPr>
        <w:ind w:left="708" w:firstLine="4752"/>
        <w:jc w:val="right"/>
        <w:rPr>
          <w:i/>
          <w:szCs w:val="24"/>
          <w:lang w:val="bg-BG"/>
        </w:rPr>
      </w:pPr>
    </w:p>
    <w:p w14:paraId="6520D007" w14:textId="77777777" w:rsidR="007D4CF2" w:rsidRPr="00450E0A" w:rsidRDefault="007D4CF2" w:rsidP="001B61F2">
      <w:pPr>
        <w:ind w:left="4248" w:firstLine="708"/>
        <w:jc w:val="both"/>
        <w:rPr>
          <w:b/>
          <w:szCs w:val="24"/>
          <w:lang w:val="bg-BG"/>
        </w:rPr>
      </w:pPr>
      <w:r w:rsidRPr="00450E0A">
        <w:rPr>
          <w:b/>
          <w:szCs w:val="24"/>
          <w:lang w:val="bg-BG"/>
        </w:rPr>
        <w:t>ДО</w:t>
      </w:r>
    </w:p>
    <w:p w14:paraId="36D9975A" w14:textId="77777777" w:rsidR="007D4CF2" w:rsidRPr="00450E0A" w:rsidRDefault="007D4CF2" w:rsidP="003973EA">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1D6B8A" w:rsidRPr="00450E0A">
        <w:rPr>
          <w:b/>
          <w:szCs w:val="24"/>
          <w:lang w:val="bg-BG"/>
        </w:rPr>
        <w:t xml:space="preserve">         </w:t>
      </w:r>
      <w:r w:rsidR="0072502F" w:rsidRPr="00450E0A">
        <w:rPr>
          <w:b/>
          <w:szCs w:val="24"/>
          <w:lang w:val="bg-BG"/>
        </w:rPr>
        <w:tab/>
      </w:r>
      <w:r w:rsidRPr="00450E0A">
        <w:rPr>
          <w:b/>
          <w:snapToGrid w:val="0"/>
          <w:szCs w:val="24"/>
          <w:lang w:val="bg-BG"/>
        </w:rPr>
        <w:t>„ТОПЛОФИКАЦИЯ СОФИЯ” ЕАД</w:t>
      </w:r>
    </w:p>
    <w:p w14:paraId="5490265E" w14:textId="77777777" w:rsidR="004C744E" w:rsidRPr="00450E0A" w:rsidRDefault="004C744E" w:rsidP="004C744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391CD9B6" w14:textId="77777777" w:rsidR="004C744E" w:rsidRPr="00450E0A" w:rsidRDefault="004C744E" w:rsidP="004C744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22D8F4BC" w14:textId="77777777" w:rsidR="007D4CF2" w:rsidRPr="00450E0A" w:rsidRDefault="007D4CF2" w:rsidP="003973EA">
      <w:pPr>
        <w:jc w:val="both"/>
        <w:rPr>
          <w:b/>
          <w:szCs w:val="24"/>
          <w:lang w:val="bg-BG"/>
        </w:rPr>
      </w:pPr>
    </w:p>
    <w:p w14:paraId="78318D10" w14:textId="77777777" w:rsidR="00116D28" w:rsidRPr="00450E0A" w:rsidRDefault="00116D28" w:rsidP="003973EA">
      <w:pPr>
        <w:jc w:val="both"/>
        <w:rPr>
          <w:b/>
          <w:szCs w:val="24"/>
          <w:lang w:val="bg-BG"/>
        </w:rPr>
      </w:pPr>
    </w:p>
    <w:p w14:paraId="1FFD8491" w14:textId="77777777" w:rsidR="00BD65B8" w:rsidRPr="00450E0A" w:rsidRDefault="00BD65B8" w:rsidP="00E23CDC">
      <w:pPr>
        <w:jc w:val="center"/>
        <w:rPr>
          <w:b/>
          <w:szCs w:val="24"/>
          <w:lang w:val="bg-BG"/>
        </w:rPr>
      </w:pPr>
      <w:r w:rsidRPr="00450E0A">
        <w:rPr>
          <w:b/>
          <w:szCs w:val="24"/>
          <w:lang w:val="bg-BG"/>
        </w:rPr>
        <w:t>ЦЕНОВО ПРЕДЛОЖЕНИЕ</w:t>
      </w:r>
    </w:p>
    <w:p w14:paraId="5BD37BED" w14:textId="77777777" w:rsidR="00BD65B8" w:rsidRPr="00450E0A" w:rsidRDefault="00BD65B8" w:rsidP="00E23CDC">
      <w:pPr>
        <w:jc w:val="center"/>
        <w:rPr>
          <w:b/>
          <w:szCs w:val="24"/>
          <w:lang w:val="bg-BG"/>
        </w:rPr>
      </w:pPr>
    </w:p>
    <w:p w14:paraId="6EAD641C" w14:textId="391FF0C0" w:rsidR="00BD65B8" w:rsidRPr="00450E0A" w:rsidRDefault="00BD65B8" w:rsidP="00BD20C9">
      <w:pPr>
        <w:jc w:val="both"/>
        <w:rPr>
          <w:b/>
          <w:szCs w:val="24"/>
          <w:lang w:val="bg-BG"/>
        </w:rPr>
      </w:pPr>
      <w:r w:rsidRPr="00450E0A">
        <w:rPr>
          <w:bCs/>
          <w:szCs w:val="24"/>
          <w:lang w:val="bg-BG"/>
        </w:rPr>
        <w:t>за изпълнение на обществена поръчка с предмет:</w:t>
      </w:r>
      <w:r w:rsidRPr="00450E0A">
        <w:rPr>
          <w:iCs/>
          <w:szCs w:val="24"/>
          <w:lang w:val="bg-BG"/>
        </w:rPr>
        <w:t xml:space="preserve"> </w:t>
      </w:r>
      <w:r w:rsidR="00BD20C9"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p>
    <w:p w14:paraId="0CE6887A" w14:textId="77777777" w:rsidR="00914E86" w:rsidRPr="00450E0A" w:rsidRDefault="00914E86" w:rsidP="00E23CDC">
      <w:pPr>
        <w:jc w:val="center"/>
        <w:rPr>
          <w:b/>
          <w:szCs w:val="24"/>
          <w:lang w:val="bg-BG"/>
        </w:rPr>
      </w:pPr>
    </w:p>
    <w:p w14:paraId="030E5F01" w14:textId="77777777" w:rsidR="007D4CF2" w:rsidRPr="00450E0A" w:rsidRDefault="00D3686C" w:rsidP="00E23CDC">
      <w:pPr>
        <w:jc w:val="center"/>
        <w:rPr>
          <w:bCs/>
          <w:szCs w:val="24"/>
          <w:lang w:val="bg-BG"/>
        </w:rPr>
      </w:pPr>
      <w:r w:rsidRPr="00450E0A">
        <w:rPr>
          <w:bCs/>
          <w:szCs w:val="24"/>
          <w:lang w:val="bg-BG"/>
        </w:rPr>
        <w:t xml:space="preserve">от </w:t>
      </w:r>
      <w:r w:rsidR="007D4CF2" w:rsidRPr="00450E0A">
        <w:rPr>
          <w:bCs/>
          <w:szCs w:val="24"/>
          <w:lang w:val="bg-BG"/>
        </w:rPr>
        <w:t>..................................................................................</w:t>
      </w:r>
      <w:r w:rsidR="00232333" w:rsidRPr="00450E0A">
        <w:rPr>
          <w:bCs/>
          <w:szCs w:val="24"/>
          <w:lang w:val="bg-BG"/>
        </w:rPr>
        <w:t>...........................................</w:t>
      </w:r>
      <w:r w:rsidR="007D4CF2" w:rsidRPr="00450E0A">
        <w:rPr>
          <w:bCs/>
          <w:szCs w:val="24"/>
          <w:lang w:val="bg-BG"/>
        </w:rPr>
        <w:t>...................</w:t>
      </w:r>
    </w:p>
    <w:p w14:paraId="595F630F" w14:textId="77777777" w:rsidR="007D4CF2" w:rsidRPr="00450E0A" w:rsidRDefault="00EF27C6" w:rsidP="00E23CDC">
      <w:pPr>
        <w:jc w:val="center"/>
        <w:rPr>
          <w:i/>
          <w:szCs w:val="24"/>
          <w:lang w:val="bg-BG"/>
        </w:rPr>
      </w:pPr>
      <w:r w:rsidRPr="00450E0A">
        <w:rPr>
          <w:i/>
          <w:szCs w:val="24"/>
          <w:lang w:val="bg-BG"/>
        </w:rPr>
        <w:t>(</w:t>
      </w:r>
      <w:r w:rsidR="007D4CF2" w:rsidRPr="00450E0A">
        <w:rPr>
          <w:i/>
          <w:szCs w:val="24"/>
          <w:lang w:val="bg-BG"/>
        </w:rPr>
        <w:t>пълно наименование на участника</w:t>
      </w:r>
      <w:r w:rsidR="0072502F" w:rsidRPr="00450E0A">
        <w:rPr>
          <w:i/>
          <w:szCs w:val="24"/>
          <w:lang w:val="bg-BG"/>
        </w:rPr>
        <w:t>)</w:t>
      </w:r>
    </w:p>
    <w:p w14:paraId="3B680B0C" w14:textId="77777777" w:rsidR="007D4CF2" w:rsidRPr="00450E0A" w:rsidRDefault="007D4CF2" w:rsidP="003973EA">
      <w:pPr>
        <w:jc w:val="both"/>
        <w:rPr>
          <w:b/>
          <w:szCs w:val="24"/>
          <w:lang w:val="bg-BG"/>
        </w:rPr>
      </w:pPr>
    </w:p>
    <w:p w14:paraId="217C989D" w14:textId="77777777" w:rsidR="00116D28" w:rsidRPr="00450E0A" w:rsidRDefault="00116D28" w:rsidP="003973EA">
      <w:pPr>
        <w:jc w:val="both"/>
        <w:rPr>
          <w:b/>
          <w:szCs w:val="24"/>
          <w:lang w:val="bg-BG"/>
        </w:rPr>
      </w:pPr>
    </w:p>
    <w:p w14:paraId="43F77CED" w14:textId="77777777" w:rsidR="007D4CF2" w:rsidRPr="00450E0A" w:rsidRDefault="007D4CF2" w:rsidP="00CB3329">
      <w:pPr>
        <w:jc w:val="both"/>
        <w:rPr>
          <w:b/>
          <w:szCs w:val="24"/>
          <w:lang w:val="bg-BG"/>
        </w:rPr>
      </w:pPr>
      <w:r w:rsidRPr="00450E0A">
        <w:rPr>
          <w:b/>
          <w:szCs w:val="24"/>
          <w:lang w:val="bg-BG"/>
        </w:rPr>
        <w:t>УВАЖАЕМИ ДАМИ И ГОСПОДА,</w:t>
      </w:r>
    </w:p>
    <w:p w14:paraId="08806B4A" w14:textId="77777777" w:rsidR="007D4CF2" w:rsidRPr="00450E0A" w:rsidRDefault="007D4CF2" w:rsidP="003973EA">
      <w:pPr>
        <w:jc w:val="both"/>
        <w:rPr>
          <w:b/>
          <w:szCs w:val="24"/>
          <w:lang w:val="bg-BG"/>
        </w:rPr>
      </w:pPr>
    </w:p>
    <w:p w14:paraId="41A0AB88" w14:textId="31C0F9CB" w:rsidR="008F359E" w:rsidRPr="00450E0A" w:rsidRDefault="002075BC" w:rsidP="008F359E">
      <w:pPr>
        <w:jc w:val="both"/>
        <w:rPr>
          <w:b/>
          <w:szCs w:val="24"/>
          <w:lang w:val="bg-BG"/>
        </w:rPr>
      </w:pPr>
      <w:r w:rsidRPr="00450E0A">
        <w:rPr>
          <w:szCs w:val="24"/>
          <w:lang w:val="bg-BG"/>
        </w:rPr>
        <w:t xml:space="preserve">След като се запознахме с обявлението и документацията за участие, вкл. всички образци и условията на проекта на договора, имаме </w:t>
      </w:r>
      <w:r w:rsidR="007D4CF2" w:rsidRPr="00450E0A">
        <w:rPr>
          <w:szCs w:val="24"/>
          <w:lang w:val="bg-BG"/>
        </w:rPr>
        <w:t>удоволствието да Ви представим ценовата си оферта за</w:t>
      </w:r>
      <w:r w:rsidR="003921D7" w:rsidRPr="00450E0A">
        <w:rPr>
          <w:szCs w:val="24"/>
          <w:lang w:val="bg-BG"/>
        </w:rPr>
        <w:t xml:space="preserve"> обществена поръчка с предмет:</w:t>
      </w:r>
      <w:r w:rsidR="007D4CF2" w:rsidRPr="00450E0A">
        <w:rPr>
          <w:b/>
          <w:szCs w:val="24"/>
          <w:lang w:val="bg-BG"/>
        </w:rPr>
        <w:t xml:space="preserve"> </w:t>
      </w:r>
      <w:r w:rsidR="00475F3E"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008F359E" w:rsidRPr="00450E0A">
        <w:rPr>
          <w:iCs/>
          <w:szCs w:val="24"/>
          <w:lang w:val="bg-BG"/>
        </w:rPr>
        <w:t>.</w:t>
      </w:r>
    </w:p>
    <w:p w14:paraId="4BE15C58" w14:textId="77777777" w:rsidR="00956E33" w:rsidRPr="00450E0A" w:rsidRDefault="00956E33" w:rsidP="00232333">
      <w:pPr>
        <w:jc w:val="both"/>
        <w:rPr>
          <w:rFonts w:eastAsia="Calibri"/>
          <w:b/>
          <w:bCs/>
          <w:iCs/>
          <w:szCs w:val="24"/>
          <w:lang w:val="bg-BG"/>
        </w:rPr>
      </w:pPr>
    </w:p>
    <w:p w14:paraId="1FA070F1" w14:textId="77777777" w:rsidR="00232333" w:rsidRPr="00450E0A" w:rsidRDefault="00232333" w:rsidP="00232333">
      <w:pPr>
        <w:jc w:val="both"/>
        <w:rPr>
          <w:b/>
          <w:bCs/>
          <w:iCs/>
          <w:szCs w:val="24"/>
          <w:lang w:val="bg-BG"/>
        </w:rPr>
      </w:pPr>
    </w:p>
    <w:p w14:paraId="69198046" w14:textId="1B051C5A" w:rsidR="00361D74" w:rsidRDefault="00ED4126" w:rsidP="00361D74">
      <w:pPr>
        <w:autoSpaceDE w:val="0"/>
        <w:autoSpaceDN w:val="0"/>
        <w:adjustRightInd w:val="0"/>
        <w:jc w:val="both"/>
        <w:rPr>
          <w:b/>
          <w:bCs/>
          <w:szCs w:val="24"/>
          <w:lang w:val="bg-BG"/>
        </w:rPr>
      </w:pPr>
      <w:r>
        <w:rPr>
          <w:b/>
          <w:bCs/>
          <w:szCs w:val="24"/>
          <w:lang w:val="en-US"/>
        </w:rPr>
        <w:t xml:space="preserve">1. </w:t>
      </w:r>
      <w:r w:rsidR="00361D74" w:rsidRPr="00450E0A">
        <w:rPr>
          <w:b/>
          <w:bCs/>
          <w:szCs w:val="24"/>
          <w:lang w:val="bg-BG"/>
        </w:rPr>
        <w:t xml:space="preserve">Обща стойност за изпълнение предмета на поръчката </w:t>
      </w:r>
      <w:r w:rsidR="00361D74" w:rsidRPr="00450E0A">
        <w:rPr>
          <w:szCs w:val="24"/>
          <w:lang w:val="bg-BG"/>
        </w:rPr>
        <w:t>е в размер на</w:t>
      </w:r>
      <w:r w:rsidR="00361D74" w:rsidRPr="00450E0A">
        <w:rPr>
          <w:b/>
          <w:bCs/>
          <w:szCs w:val="24"/>
          <w:lang w:val="bg-BG"/>
        </w:rPr>
        <w:t xml:space="preserve"> ………. </w:t>
      </w:r>
      <w:r w:rsidR="00361D74" w:rsidRPr="00450E0A">
        <w:rPr>
          <w:b/>
          <w:bCs/>
          <w:i/>
          <w:iCs/>
          <w:szCs w:val="24"/>
          <w:lang w:val="bg-BG"/>
        </w:rPr>
        <w:t>(словом)</w:t>
      </w:r>
      <w:r w:rsidR="00D608CA" w:rsidRPr="00450E0A">
        <w:rPr>
          <w:b/>
          <w:bCs/>
          <w:szCs w:val="24"/>
          <w:lang w:val="bg-BG"/>
        </w:rPr>
        <w:t xml:space="preserve"> лв.</w:t>
      </w:r>
      <w:r w:rsidR="00361D74" w:rsidRPr="00450E0A">
        <w:rPr>
          <w:b/>
          <w:bCs/>
          <w:szCs w:val="24"/>
          <w:lang w:val="bg-BG"/>
        </w:rPr>
        <w:t xml:space="preserve"> без ДДС</w:t>
      </w:r>
      <w:r w:rsidR="00734A35" w:rsidRPr="00450E0A">
        <w:rPr>
          <w:b/>
          <w:bCs/>
          <w:szCs w:val="24"/>
          <w:lang w:val="bg-BG"/>
        </w:rPr>
        <w:t>.</w:t>
      </w:r>
    </w:p>
    <w:p w14:paraId="2E1D6490" w14:textId="38A7C72C" w:rsidR="008E7924" w:rsidRDefault="008E7924" w:rsidP="00361D74">
      <w:pPr>
        <w:autoSpaceDE w:val="0"/>
        <w:autoSpaceDN w:val="0"/>
        <w:adjustRightInd w:val="0"/>
        <w:jc w:val="both"/>
        <w:rPr>
          <w:b/>
          <w:bCs/>
          <w:szCs w:val="24"/>
          <w:lang w:val="bg-BG"/>
        </w:rPr>
      </w:pPr>
    </w:p>
    <w:p w14:paraId="1790BB2E" w14:textId="6DBB18B5" w:rsidR="008E7924" w:rsidRPr="008E7924" w:rsidRDefault="008E7924" w:rsidP="00361D74">
      <w:pPr>
        <w:autoSpaceDE w:val="0"/>
        <w:autoSpaceDN w:val="0"/>
        <w:adjustRightInd w:val="0"/>
        <w:jc w:val="both"/>
        <w:rPr>
          <w:bCs/>
          <w:szCs w:val="24"/>
          <w:lang w:val="bg-BG"/>
        </w:rPr>
      </w:pPr>
      <w:r w:rsidRPr="00450E0A">
        <w:rPr>
          <w:bCs/>
          <w:szCs w:val="24"/>
          <w:lang w:val="bg-BG"/>
        </w:rPr>
        <w:t>Общата цена е формирана от единичните цени на изделията, ка</w:t>
      </w:r>
      <w:r>
        <w:rPr>
          <w:bCs/>
          <w:szCs w:val="24"/>
          <w:lang w:val="bg-BG"/>
        </w:rPr>
        <w:t xml:space="preserve">то </w:t>
      </w:r>
      <w:r w:rsidRPr="008E7924">
        <w:rPr>
          <w:b/>
          <w:bCs/>
          <w:szCs w:val="24"/>
          <w:lang w:val="bg-BG"/>
        </w:rPr>
        <w:t>е</w:t>
      </w:r>
      <w:r>
        <w:rPr>
          <w:b/>
          <w:bCs/>
          <w:szCs w:val="24"/>
          <w:lang w:val="bg-BG"/>
        </w:rPr>
        <w:t xml:space="preserve">диничната стойност на един брой трансформатор е в размер на </w:t>
      </w:r>
      <w:r w:rsidRPr="00450E0A">
        <w:rPr>
          <w:b/>
          <w:bCs/>
          <w:szCs w:val="24"/>
          <w:lang w:val="bg-BG"/>
        </w:rPr>
        <w:t xml:space="preserve">………. </w:t>
      </w:r>
      <w:r w:rsidRPr="00450E0A">
        <w:rPr>
          <w:b/>
          <w:bCs/>
          <w:i/>
          <w:iCs/>
          <w:szCs w:val="24"/>
          <w:lang w:val="bg-BG"/>
        </w:rPr>
        <w:t>(словом)</w:t>
      </w:r>
      <w:r w:rsidRPr="00450E0A">
        <w:rPr>
          <w:b/>
          <w:bCs/>
          <w:szCs w:val="24"/>
          <w:lang w:val="bg-BG"/>
        </w:rPr>
        <w:t xml:space="preserve"> лв. без ДДС</w:t>
      </w:r>
      <w:r>
        <w:rPr>
          <w:b/>
          <w:bCs/>
          <w:szCs w:val="24"/>
          <w:lang w:val="bg-BG"/>
        </w:rPr>
        <w:t xml:space="preserve">, включваща </w:t>
      </w:r>
      <w:r w:rsidRPr="00EE3208">
        <w:rPr>
          <w:szCs w:val="24"/>
        </w:rPr>
        <w:t>доставка, демонтаж на съществуващ, монтаж и въвеждане в експлоатация на нов силов трансформатор</w:t>
      </w:r>
      <w:r>
        <w:rPr>
          <w:szCs w:val="24"/>
          <w:lang w:val="bg-BG"/>
        </w:rPr>
        <w:t>.</w:t>
      </w:r>
    </w:p>
    <w:p w14:paraId="125AFC83" w14:textId="77777777" w:rsidR="008F359E" w:rsidRPr="00450E0A" w:rsidRDefault="008F359E" w:rsidP="00361D74">
      <w:pPr>
        <w:autoSpaceDE w:val="0"/>
        <w:autoSpaceDN w:val="0"/>
        <w:adjustRightInd w:val="0"/>
        <w:jc w:val="both"/>
        <w:rPr>
          <w:b/>
          <w:bCs/>
          <w:szCs w:val="24"/>
          <w:lang w:val="bg-BG"/>
        </w:rPr>
      </w:pPr>
    </w:p>
    <w:p w14:paraId="68E266AB" w14:textId="77777777" w:rsidR="00361D74" w:rsidRPr="00450E0A" w:rsidRDefault="00361D74" w:rsidP="00361D74">
      <w:pPr>
        <w:autoSpaceDE w:val="0"/>
        <w:autoSpaceDN w:val="0"/>
        <w:adjustRightInd w:val="0"/>
        <w:jc w:val="both"/>
        <w:rPr>
          <w:b/>
          <w:bCs/>
          <w:szCs w:val="24"/>
          <w:lang w:val="bg-BG"/>
        </w:rPr>
      </w:pPr>
    </w:p>
    <w:p w14:paraId="50899C44" w14:textId="77777777" w:rsidR="00E24931" w:rsidRPr="00450E0A" w:rsidRDefault="00E24931" w:rsidP="00E24931">
      <w:pPr>
        <w:tabs>
          <w:tab w:val="left" w:pos="1134"/>
          <w:tab w:val="num" w:pos="1495"/>
        </w:tabs>
        <w:jc w:val="both"/>
        <w:rPr>
          <w:rFonts w:eastAsia="Calibri"/>
          <w:i/>
          <w:iCs/>
          <w:szCs w:val="24"/>
          <w:lang w:val="bg-BG"/>
        </w:rPr>
      </w:pPr>
      <w:bookmarkStart w:id="29" w:name="_Hlk26430979"/>
      <w:r w:rsidRPr="00450E0A">
        <w:rPr>
          <w:rFonts w:eastAsia="Calibri"/>
          <w:i/>
          <w:iCs/>
          <w:szCs w:val="24"/>
          <w:lang w:val="bg-BG"/>
        </w:rPr>
        <w:t>Предложената цена включва всички разходи, свързани с изпълнението на предмета на поръчката.</w:t>
      </w:r>
    </w:p>
    <w:p w14:paraId="4A3CB6FE" w14:textId="77777777" w:rsidR="00E24931" w:rsidRPr="00450E0A" w:rsidRDefault="00E24931" w:rsidP="00E24931">
      <w:pPr>
        <w:tabs>
          <w:tab w:val="left" w:pos="1134"/>
          <w:tab w:val="num" w:pos="1495"/>
        </w:tabs>
        <w:jc w:val="both"/>
        <w:rPr>
          <w:rFonts w:eastAsia="Calibri"/>
          <w:b/>
          <w:bCs/>
          <w:iCs/>
          <w:szCs w:val="24"/>
          <w:lang w:val="bg-BG"/>
        </w:rPr>
      </w:pPr>
    </w:p>
    <w:p w14:paraId="16450365" w14:textId="77777777" w:rsidR="00C87D9A" w:rsidRPr="00450E0A" w:rsidRDefault="00C87D9A" w:rsidP="00C87D9A">
      <w:pPr>
        <w:tabs>
          <w:tab w:val="left" w:pos="1134"/>
          <w:tab w:val="num" w:pos="1495"/>
        </w:tabs>
        <w:jc w:val="both"/>
        <w:rPr>
          <w:rFonts w:eastAsia="Calibri"/>
          <w:bCs/>
          <w:iCs/>
          <w:szCs w:val="24"/>
          <w:lang w:val="bg-BG"/>
        </w:rPr>
      </w:pPr>
    </w:p>
    <w:p w14:paraId="709FFA5A" w14:textId="77777777" w:rsidR="00195DC3" w:rsidRPr="00450E0A" w:rsidRDefault="00195DC3" w:rsidP="00195DC3">
      <w:pPr>
        <w:tabs>
          <w:tab w:val="left" w:pos="0"/>
        </w:tabs>
        <w:jc w:val="both"/>
        <w:rPr>
          <w:b/>
          <w:bCs/>
          <w:szCs w:val="24"/>
          <w:lang w:val="bg-BG"/>
        </w:rPr>
      </w:pPr>
      <w:r w:rsidRPr="00450E0A">
        <w:rPr>
          <w:b/>
          <w:bCs/>
          <w:szCs w:val="24"/>
          <w:lang w:val="bg-BG"/>
        </w:rPr>
        <w:t>Дата</w:t>
      </w:r>
      <w:r w:rsidR="000954B2" w:rsidRPr="00450E0A">
        <w:rPr>
          <w:b/>
          <w:bCs/>
          <w:szCs w:val="24"/>
          <w:lang w:val="bg-BG"/>
        </w:rPr>
        <w:t xml:space="preserve">: </w:t>
      </w:r>
      <w:r w:rsidR="00702554" w:rsidRPr="00450E0A">
        <w:rPr>
          <w:b/>
          <w:bCs/>
          <w:szCs w:val="24"/>
          <w:lang w:val="bg-BG"/>
        </w:rPr>
        <w:t>…………..</w:t>
      </w:r>
      <w:r w:rsidRPr="00450E0A">
        <w:rPr>
          <w:b/>
          <w:bCs/>
          <w:szCs w:val="24"/>
          <w:lang w:val="bg-BG"/>
        </w:rPr>
        <w:t xml:space="preserve"> г.</w:t>
      </w:r>
      <w:r w:rsidRPr="00450E0A">
        <w:rPr>
          <w:b/>
          <w:bCs/>
          <w:szCs w:val="24"/>
          <w:lang w:val="bg-BG"/>
        </w:rPr>
        <w:tab/>
      </w:r>
      <w:r w:rsidRPr="00450E0A">
        <w:rPr>
          <w:b/>
          <w:bCs/>
          <w:szCs w:val="24"/>
          <w:lang w:val="bg-BG"/>
        </w:rPr>
        <w:tab/>
      </w:r>
      <w:r w:rsidRPr="00450E0A">
        <w:rPr>
          <w:b/>
          <w:bCs/>
          <w:szCs w:val="24"/>
          <w:lang w:val="bg-BG"/>
        </w:rPr>
        <w:tab/>
      </w:r>
      <w:r w:rsidR="00702554" w:rsidRPr="00450E0A">
        <w:rPr>
          <w:b/>
          <w:bCs/>
          <w:szCs w:val="24"/>
          <w:lang w:val="bg-BG"/>
        </w:rPr>
        <w:tab/>
      </w:r>
      <w:r w:rsidRPr="00450E0A">
        <w:rPr>
          <w:b/>
          <w:bCs/>
          <w:szCs w:val="24"/>
          <w:lang w:val="bg-BG"/>
        </w:rPr>
        <w:t xml:space="preserve">С уважение: ...........……………… </w:t>
      </w:r>
    </w:p>
    <w:p w14:paraId="44544588" w14:textId="77777777" w:rsidR="00195DC3" w:rsidRPr="00450E0A" w:rsidRDefault="00702554" w:rsidP="00195DC3">
      <w:pPr>
        <w:tabs>
          <w:tab w:val="left" w:pos="0"/>
        </w:tabs>
        <w:jc w:val="both"/>
        <w:rPr>
          <w:b/>
          <w:bCs/>
          <w:i/>
          <w:iCs/>
          <w:szCs w:val="24"/>
          <w:lang w:val="bg-BG"/>
        </w:rPr>
      </w:pP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00956E33" w:rsidRPr="00450E0A">
        <w:rPr>
          <w:b/>
          <w:bCs/>
          <w:i/>
          <w:iCs/>
          <w:szCs w:val="24"/>
          <w:lang w:val="bg-BG"/>
        </w:rPr>
        <w:tab/>
      </w:r>
      <w:r w:rsidR="00956E33" w:rsidRPr="00450E0A">
        <w:rPr>
          <w:b/>
          <w:bCs/>
          <w:i/>
          <w:iCs/>
          <w:szCs w:val="24"/>
          <w:lang w:val="bg-BG"/>
        </w:rPr>
        <w:tab/>
      </w:r>
      <w:r w:rsidR="00195DC3" w:rsidRPr="00450E0A">
        <w:rPr>
          <w:b/>
          <w:bCs/>
          <w:i/>
          <w:iCs/>
          <w:szCs w:val="24"/>
          <w:lang w:val="bg-BG"/>
        </w:rPr>
        <w:tab/>
      </w:r>
      <w:r w:rsidR="00956E33" w:rsidRPr="00450E0A">
        <w:rPr>
          <w:b/>
          <w:bCs/>
          <w:i/>
          <w:iCs/>
          <w:szCs w:val="24"/>
          <w:lang w:val="bg-BG"/>
        </w:rPr>
        <w:t>(</w:t>
      </w:r>
      <w:r w:rsidR="00195DC3" w:rsidRPr="00450E0A">
        <w:rPr>
          <w:b/>
          <w:bCs/>
          <w:i/>
          <w:iCs/>
          <w:szCs w:val="24"/>
          <w:lang w:val="bg-BG"/>
        </w:rPr>
        <w:t>име, длъжност, подпис и печат</w:t>
      </w:r>
      <w:r w:rsidR="00956E33" w:rsidRPr="00450E0A">
        <w:rPr>
          <w:b/>
          <w:bCs/>
          <w:i/>
          <w:iCs/>
          <w:szCs w:val="24"/>
          <w:lang w:val="bg-BG"/>
        </w:rPr>
        <w:t>)</w:t>
      </w:r>
    </w:p>
    <w:bookmarkEnd w:id="29"/>
    <w:p w14:paraId="6FFC4F8A" w14:textId="77777777" w:rsidR="00C55656" w:rsidRPr="00450E0A" w:rsidRDefault="00C55656" w:rsidP="00195DC3">
      <w:pPr>
        <w:tabs>
          <w:tab w:val="left" w:pos="0"/>
        </w:tabs>
        <w:jc w:val="both"/>
        <w:rPr>
          <w:b/>
          <w:bCs/>
          <w:i/>
          <w:iCs/>
          <w:szCs w:val="24"/>
          <w:lang w:val="bg-BG"/>
        </w:rPr>
      </w:pPr>
    </w:p>
    <w:p w14:paraId="3D8458DE" w14:textId="77777777" w:rsidR="00C55656" w:rsidRPr="00450E0A" w:rsidRDefault="00C55656" w:rsidP="00195DC3">
      <w:pPr>
        <w:tabs>
          <w:tab w:val="left" w:pos="0"/>
        </w:tabs>
        <w:jc w:val="both"/>
        <w:rPr>
          <w:b/>
          <w:bCs/>
          <w:i/>
          <w:iCs/>
          <w:szCs w:val="24"/>
          <w:lang w:val="bg-BG"/>
        </w:rPr>
      </w:pPr>
    </w:p>
    <w:p w14:paraId="195220AE" w14:textId="77777777" w:rsidR="00914E86" w:rsidRPr="00450E0A" w:rsidRDefault="00914E86" w:rsidP="00195DC3">
      <w:pPr>
        <w:tabs>
          <w:tab w:val="left" w:pos="0"/>
        </w:tabs>
        <w:jc w:val="both"/>
        <w:rPr>
          <w:b/>
          <w:bCs/>
          <w:i/>
          <w:iCs/>
          <w:szCs w:val="24"/>
          <w:lang w:val="bg-BG"/>
        </w:rPr>
      </w:pPr>
    </w:p>
    <w:p w14:paraId="7EBC797D" w14:textId="533B9EA3" w:rsidR="00914E86" w:rsidRDefault="00914E86" w:rsidP="00195DC3">
      <w:pPr>
        <w:tabs>
          <w:tab w:val="left" w:pos="0"/>
        </w:tabs>
        <w:jc w:val="both"/>
        <w:rPr>
          <w:b/>
          <w:bCs/>
          <w:i/>
          <w:iCs/>
          <w:szCs w:val="24"/>
          <w:lang w:val="bg-BG"/>
        </w:rPr>
      </w:pPr>
    </w:p>
    <w:p w14:paraId="3141AE67" w14:textId="3FCC816E" w:rsidR="00475F3E" w:rsidRDefault="00475F3E" w:rsidP="00195DC3">
      <w:pPr>
        <w:tabs>
          <w:tab w:val="left" w:pos="0"/>
        </w:tabs>
        <w:jc w:val="both"/>
        <w:rPr>
          <w:b/>
          <w:bCs/>
          <w:i/>
          <w:iCs/>
          <w:szCs w:val="24"/>
          <w:lang w:val="bg-BG"/>
        </w:rPr>
      </w:pPr>
    </w:p>
    <w:p w14:paraId="238E34E6" w14:textId="21903087" w:rsidR="00475F3E" w:rsidRDefault="00475F3E" w:rsidP="00195DC3">
      <w:pPr>
        <w:tabs>
          <w:tab w:val="left" w:pos="0"/>
        </w:tabs>
        <w:jc w:val="both"/>
        <w:rPr>
          <w:b/>
          <w:bCs/>
          <w:i/>
          <w:iCs/>
          <w:szCs w:val="24"/>
          <w:lang w:val="bg-BG"/>
        </w:rPr>
      </w:pPr>
    </w:p>
    <w:p w14:paraId="33A25DC5" w14:textId="76F42747" w:rsidR="00475F3E" w:rsidRDefault="00475F3E" w:rsidP="00195DC3">
      <w:pPr>
        <w:tabs>
          <w:tab w:val="left" w:pos="0"/>
        </w:tabs>
        <w:jc w:val="both"/>
        <w:rPr>
          <w:b/>
          <w:bCs/>
          <w:i/>
          <w:iCs/>
          <w:szCs w:val="24"/>
          <w:lang w:val="bg-BG"/>
        </w:rPr>
      </w:pPr>
    </w:p>
    <w:p w14:paraId="0F93D165" w14:textId="34D4DA3F" w:rsidR="00475F3E" w:rsidRDefault="00475F3E" w:rsidP="00195DC3">
      <w:pPr>
        <w:tabs>
          <w:tab w:val="left" w:pos="0"/>
        </w:tabs>
        <w:jc w:val="both"/>
        <w:rPr>
          <w:b/>
          <w:bCs/>
          <w:i/>
          <w:iCs/>
          <w:szCs w:val="24"/>
          <w:lang w:val="bg-BG"/>
        </w:rPr>
      </w:pPr>
    </w:p>
    <w:p w14:paraId="32EAB713" w14:textId="717E16E3" w:rsidR="00475F3E" w:rsidRDefault="00475F3E" w:rsidP="00195DC3">
      <w:pPr>
        <w:tabs>
          <w:tab w:val="left" w:pos="0"/>
        </w:tabs>
        <w:jc w:val="both"/>
        <w:rPr>
          <w:b/>
          <w:bCs/>
          <w:i/>
          <w:iCs/>
          <w:szCs w:val="24"/>
          <w:lang w:val="bg-BG"/>
        </w:rPr>
      </w:pPr>
    </w:p>
    <w:p w14:paraId="0D40EB25" w14:textId="77777777" w:rsidR="00475F3E" w:rsidRPr="00450E0A" w:rsidRDefault="00475F3E" w:rsidP="00195DC3">
      <w:pPr>
        <w:tabs>
          <w:tab w:val="left" w:pos="0"/>
        </w:tabs>
        <w:jc w:val="both"/>
        <w:rPr>
          <w:b/>
          <w:bCs/>
          <w:i/>
          <w:iCs/>
          <w:szCs w:val="24"/>
          <w:lang w:val="bg-BG"/>
        </w:rPr>
      </w:pPr>
    </w:p>
    <w:p w14:paraId="1F8DBF27" w14:textId="77777777" w:rsidR="00914E86" w:rsidRPr="00450E0A" w:rsidRDefault="00914E86" w:rsidP="00195DC3">
      <w:pPr>
        <w:tabs>
          <w:tab w:val="left" w:pos="0"/>
        </w:tabs>
        <w:jc w:val="both"/>
        <w:rPr>
          <w:b/>
          <w:bCs/>
          <w:i/>
          <w:iCs/>
          <w:szCs w:val="24"/>
          <w:lang w:val="bg-BG"/>
        </w:rPr>
      </w:pPr>
    </w:p>
    <w:p w14:paraId="0A239248" w14:textId="2CDB159D" w:rsidR="00BB01EA" w:rsidRPr="00D25EA2" w:rsidRDefault="00BB01EA" w:rsidP="00BB01EA">
      <w:pPr>
        <w:autoSpaceDE w:val="0"/>
        <w:autoSpaceDN w:val="0"/>
        <w:adjustRightInd w:val="0"/>
        <w:ind w:left="7788"/>
        <w:contextualSpacing/>
        <w:jc w:val="both"/>
        <w:rPr>
          <w:rFonts w:eastAsiaTheme="minorHAnsi"/>
        </w:rPr>
      </w:pPr>
      <w:bookmarkStart w:id="30" w:name="_Hlk3210515"/>
      <w:r w:rsidRPr="00D25EA2">
        <w:rPr>
          <w:rFonts w:eastAsiaTheme="minorHAnsi"/>
          <w:i/>
          <w:u w:val="single"/>
        </w:rPr>
        <w:t>Образец!</w:t>
      </w:r>
    </w:p>
    <w:p w14:paraId="11AF85C3" w14:textId="77777777" w:rsidR="00BB01EA" w:rsidRPr="00D25EA2" w:rsidRDefault="00BB01EA" w:rsidP="00BB01EA">
      <w:pPr>
        <w:autoSpaceDE w:val="0"/>
        <w:autoSpaceDN w:val="0"/>
        <w:adjustRightInd w:val="0"/>
        <w:contextualSpacing/>
        <w:jc w:val="both"/>
        <w:rPr>
          <w:rFonts w:eastAsiaTheme="minorHAnsi"/>
        </w:rPr>
      </w:pPr>
    </w:p>
    <w:p w14:paraId="15AB46C2" w14:textId="77777777" w:rsidR="00BB01EA" w:rsidRPr="00D25EA2" w:rsidRDefault="00BB01EA" w:rsidP="00BB01EA">
      <w:pPr>
        <w:tabs>
          <w:tab w:val="left" w:pos="360"/>
        </w:tabs>
        <w:jc w:val="center"/>
        <w:rPr>
          <w:rFonts w:eastAsia="Calibri"/>
          <w:b/>
          <w:sz w:val="28"/>
          <w:szCs w:val="28"/>
        </w:rPr>
      </w:pPr>
      <w:r w:rsidRPr="00D25EA2">
        <w:rPr>
          <w:rFonts w:eastAsia="Calibri"/>
          <w:b/>
          <w:sz w:val="28"/>
          <w:szCs w:val="28"/>
        </w:rPr>
        <w:t>Д Е К Л А Р А Ц И Я</w:t>
      </w:r>
    </w:p>
    <w:p w14:paraId="66C64DCD" w14:textId="77777777" w:rsidR="00BB01EA" w:rsidRPr="00D25EA2" w:rsidRDefault="00BB01EA" w:rsidP="00BB01EA">
      <w:pPr>
        <w:tabs>
          <w:tab w:val="left" w:pos="360"/>
        </w:tabs>
        <w:jc w:val="center"/>
        <w:rPr>
          <w:rFonts w:eastAsia="Calibri"/>
          <w:b/>
          <w:sz w:val="28"/>
          <w:szCs w:val="28"/>
        </w:rPr>
      </w:pPr>
      <w:r w:rsidRPr="00D25EA2">
        <w:rPr>
          <w:rFonts w:eastAsia="Calibri"/>
          <w:b/>
          <w:sz w:val="28"/>
          <w:szCs w:val="28"/>
        </w:rPr>
        <w:t>за оглед</w:t>
      </w:r>
    </w:p>
    <w:p w14:paraId="60A39CB2" w14:textId="77777777" w:rsidR="00BB01EA" w:rsidRPr="00D25EA2" w:rsidRDefault="00BB01EA" w:rsidP="00BB01EA">
      <w:pPr>
        <w:tabs>
          <w:tab w:val="left" w:pos="360"/>
        </w:tabs>
        <w:jc w:val="center"/>
        <w:rPr>
          <w:rFonts w:eastAsia="Calibri"/>
          <w:b/>
          <w:sz w:val="28"/>
          <w:szCs w:val="28"/>
        </w:rPr>
      </w:pPr>
    </w:p>
    <w:p w14:paraId="7FBF2FBA" w14:textId="77777777" w:rsidR="00BB01EA" w:rsidRPr="00D25EA2" w:rsidRDefault="00BB01EA" w:rsidP="00BB01EA">
      <w:pPr>
        <w:tabs>
          <w:tab w:val="left" w:pos="360"/>
        </w:tabs>
        <w:jc w:val="center"/>
        <w:rPr>
          <w:rFonts w:eastAsia="Calibri"/>
          <w:b/>
          <w:sz w:val="28"/>
          <w:szCs w:val="28"/>
        </w:rPr>
      </w:pPr>
    </w:p>
    <w:p w14:paraId="6496F551" w14:textId="012F00B8" w:rsidR="00BB01EA" w:rsidRPr="00D25EA2" w:rsidRDefault="006F3DF2" w:rsidP="00BB01EA">
      <w:pPr>
        <w:tabs>
          <w:tab w:val="left" w:pos="360"/>
        </w:tabs>
        <w:jc w:val="both"/>
        <w:rPr>
          <w:rFonts w:eastAsia="Calibri"/>
        </w:rPr>
      </w:pPr>
      <w:r w:rsidRPr="006F3DF2">
        <w:rPr>
          <w:rFonts w:eastAsia="Calibri"/>
        </w:rPr>
        <w:t>Долуподписаният/-ната/</w:t>
      </w:r>
      <w:r w:rsidR="00BB01EA" w:rsidRPr="00D25EA2">
        <w:rPr>
          <w:rFonts w:eastAsia="Calibri"/>
        </w:rPr>
        <w:t>...................................................</w:t>
      </w:r>
      <w:r w:rsidR="003E559E">
        <w:rPr>
          <w:rFonts w:eastAsia="Calibri"/>
          <w:lang w:val="bg-BG"/>
        </w:rPr>
        <w:t>........</w:t>
      </w:r>
      <w:r w:rsidR="00BB01EA" w:rsidRPr="00D25EA2">
        <w:rPr>
          <w:rFonts w:eastAsia="Calibri"/>
        </w:rPr>
        <w:t>.................................................,</w:t>
      </w:r>
    </w:p>
    <w:p w14:paraId="0E4E2348" w14:textId="15E2B3FF" w:rsidR="00BB01EA" w:rsidRPr="00D25EA2" w:rsidRDefault="003E559E" w:rsidP="00BB01EA">
      <w:pPr>
        <w:tabs>
          <w:tab w:val="left" w:pos="360"/>
        </w:tabs>
        <w:jc w:val="both"/>
        <w:rPr>
          <w:rFonts w:eastAsia="Calibri"/>
        </w:rPr>
      </w:pPr>
      <w:r>
        <w:rPr>
          <w:rFonts w:eastAsia="Calibri"/>
          <w:lang w:val="bg-BG"/>
        </w:rPr>
        <w:t xml:space="preserve">с </w:t>
      </w:r>
      <w:r w:rsidR="00BB01EA" w:rsidRPr="00D25EA2">
        <w:rPr>
          <w:rFonts w:eastAsia="Calibri"/>
        </w:rPr>
        <w:t>ЕГН ............................... л.карта №………………</w:t>
      </w:r>
      <w:proofErr w:type="gramStart"/>
      <w:r w:rsidR="00BB01EA" w:rsidRPr="00D25EA2">
        <w:rPr>
          <w:rFonts w:eastAsia="Calibri"/>
        </w:rPr>
        <w:t>…..</w:t>
      </w:r>
      <w:proofErr w:type="gramEnd"/>
      <w:r w:rsidR="00BB01EA" w:rsidRPr="00D25EA2">
        <w:rPr>
          <w:rFonts w:eastAsia="Calibri"/>
        </w:rPr>
        <w:t>…., издадена на .................….....…… от………………………, с адрес: ...............................................................................................</w:t>
      </w:r>
    </w:p>
    <w:p w14:paraId="66AC487C" w14:textId="77777777" w:rsidR="00BB01EA" w:rsidRPr="00D25EA2" w:rsidRDefault="00BB01EA" w:rsidP="00BB01EA">
      <w:pPr>
        <w:tabs>
          <w:tab w:val="left" w:pos="360"/>
        </w:tabs>
        <w:jc w:val="both"/>
        <w:rPr>
          <w:rFonts w:eastAsia="Calibri"/>
        </w:rPr>
      </w:pPr>
      <w:r w:rsidRPr="00D25EA2">
        <w:rPr>
          <w:rFonts w:eastAsia="Calibri"/>
        </w:rPr>
        <w:t xml:space="preserve">В качеството си на ...................................................................................... </w:t>
      </w:r>
    </w:p>
    <w:p w14:paraId="7A65BA40" w14:textId="3520029B" w:rsidR="00BB01EA" w:rsidRPr="00D25EA2" w:rsidRDefault="00BB01EA" w:rsidP="00BB01EA">
      <w:pPr>
        <w:tabs>
          <w:tab w:val="left" w:pos="360"/>
        </w:tabs>
        <w:jc w:val="both"/>
        <w:rPr>
          <w:rFonts w:eastAsia="Calibri"/>
          <w:i/>
        </w:rPr>
      </w:pPr>
      <w:r w:rsidRPr="00D25EA2">
        <w:rPr>
          <w:rFonts w:eastAsia="Calibri"/>
          <w:i/>
        </w:rPr>
        <w:t>(управител /съдружник/, член на управителен или контролен орган, временно изпълняващ такава длъжност, прокурист или търговски пълномощник, друго)</w:t>
      </w:r>
    </w:p>
    <w:p w14:paraId="2BA71719" w14:textId="77777777" w:rsidR="00BB01EA" w:rsidRPr="00D25EA2" w:rsidRDefault="00BB01EA" w:rsidP="00BB01EA">
      <w:pPr>
        <w:tabs>
          <w:tab w:val="left" w:pos="360"/>
        </w:tabs>
        <w:jc w:val="both"/>
        <w:rPr>
          <w:rFonts w:eastAsia="Calibri"/>
        </w:rPr>
      </w:pPr>
      <w:r w:rsidRPr="00D25EA2">
        <w:rPr>
          <w:rFonts w:eastAsia="Calibri"/>
        </w:rPr>
        <w:t>на........................................................................................ ЕИК ....................................</w:t>
      </w:r>
    </w:p>
    <w:p w14:paraId="442DD8A6" w14:textId="77777777" w:rsidR="00BB01EA" w:rsidRPr="00D25EA2" w:rsidRDefault="00BB01EA" w:rsidP="00BB01EA">
      <w:pPr>
        <w:tabs>
          <w:tab w:val="left" w:pos="360"/>
        </w:tabs>
        <w:rPr>
          <w:rFonts w:eastAsia="Calibri"/>
          <w:b/>
        </w:rPr>
      </w:pPr>
    </w:p>
    <w:p w14:paraId="2DDD257B" w14:textId="77777777" w:rsidR="00BB01EA" w:rsidRPr="00D25EA2" w:rsidRDefault="00BB01EA" w:rsidP="00BB01EA">
      <w:pPr>
        <w:tabs>
          <w:tab w:val="left" w:pos="360"/>
        </w:tabs>
        <w:rPr>
          <w:rFonts w:eastAsia="Calibri"/>
          <w:b/>
        </w:rPr>
      </w:pPr>
    </w:p>
    <w:p w14:paraId="17F3BCF9" w14:textId="77777777" w:rsidR="00BB01EA" w:rsidRPr="00D25EA2" w:rsidRDefault="00BB01EA" w:rsidP="00BB01EA">
      <w:pPr>
        <w:tabs>
          <w:tab w:val="left" w:pos="360"/>
        </w:tabs>
        <w:rPr>
          <w:rFonts w:eastAsia="Calibri"/>
          <w:b/>
        </w:rPr>
      </w:pPr>
    </w:p>
    <w:p w14:paraId="7CA55566" w14:textId="77777777" w:rsidR="00BB01EA" w:rsidRPr="00D25EA2" w:rsidRDefault="00BB01EA" w:rsidP="00BB01EA">
      <w:pPr>
        <w:tabs>
          <w:tab w:val="left" w:pos="360"/>
        </w:tabs>
        <w:jc w:val="center"/>
        <w:rPr>
          <w:rFonts w:eastAsia="Calibri"/>
          <w:b/>
        </w:rPr>
      </w:pPr>
      <w:r w:rsidRPr="00D25EA2">
        <w:rPr>
          <w:rFonts w:eastAsia="Calibri"/>
          <w:b/>
        </w:rPr>
        <w:t>Д Е К Л А Р И Р А М, че:</w:t>
      </w:r>
    </w:p>
    <w:p w14:paraId="6DCA2C0E" w14:textId="77777777" w:rsidR="00BB01EA" w:rsidRPr="00D25EA2" w:rsidRDefault="00BB01EA" w:rsidP="00BB01EA">
      <w:pPr>
        <w:tabs>
          <w:tab w:val="left" w:pos="360"/>
        </w:tabs>
        <w:jc w:val="center"/>
        <w:rPr>
          <w:rFonts w:eastAsia="Calibri"/>
          <w:b/>
        </w:rPr>
      </w:pPr>
    </w:p>
    <w:p w14:paraId="0008F4A0" w14:textId="77777777" w:rsidR="00BB01EA" w:rsidRPr="00D25EA2" w:rsidRDefault="00BB01EA" w:rsidP="00BB01EA">
      <w:pPr>
        <w:tabs>
          <w:tab w:val="left" w:pos="360"/>
        </w:tabs>
        <w:jc w:val="center"/>
        <w:rPr>
          <w:rFonts w:eastAsia="Calibri"/>
          <w:b/>
        </w:rPr>
      </w:pPr>
    </w:p>
    <w:p w14:paraId="729D4203" w14:textId="4F11E256" w:rsidR="00BB01EA" w:rsidRPr="00D25EA2" w:rsidRDefault="00BB01EA" w:rsidP="00BB01EA">
      <w:pPr>
        <w:tabs>
          <w:tab w:val="left" w:pos="360"/>
        </w:tabs>
        <w:jc w:val="both"/>
        <w:rPr>
          <w:rFonts w:eastAsia="Calibri"/>
        </w:rPr>
      </w:pPr>
      <w:r w:rsidRPr="00D25EA2">
        <w:rPr>
          <w:rFonts w:eastAsia="Calibri"/>
        </w:rPr>
        <w:t xml:space="preserve">Направих оглед на място, запознах се и приемам техническите условия на обявената от Вас обществена поръчка, за която участвам, а именно </w:t>
      </w:r>
      <w:r w:rsidR="00475F3E"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Pr="00D25EA2">
        <w:rPr>
          <w:rFonts w:eastAsia="Calibri"/>
        </w:rPr>
        <w:t>.</w:t>
      </w:r>
    </w:p>
    <w:p w14:paraId="15FA6D85" w14:textId="77777777" w:rsidR="00BB01EA" w:rsidRPr="00D25EA2" w:rsidRDefault="00BB01EA" w:rsidP="00BB01EA">
      <w:pPr>
        <w:tabs>
          <w:tab w:val="left" w:pos="360"/>
        </w:tabs>
        <w:rPr>
          <w:rFonts w:eastAsia="Calibri"/>
        </w:rPr>
      </w:pPr>
    </w:p>
    <w:p w14:paraId="43485551" w14:textId="77777777" w:rsidR="00BB01EA" w:rsidRPr="00D25EA2" w:rsidRDefault="00BB01EA" w:rsidP="00BB01EA">
      <w:pPr>
        <w:tabs>
          <w:tab w:val="left" w:pos="360"/>
        </w:tabs>
        <w:rPr>
          <w:rFonts w:eastAsia="Calibri"/>
        </w:rPr>
      </w:pPr>
    </w:p>
    <w:p w14:paraId="48FDE1A3" w14:textId="77777777" w:rsidR="00BB01EA" w:rsidRPr="00D25EA2" w:rsidRDefault="00BB01EA" w:rsidP="00BB01EA">
      <w:pPr>
        <w:tabs>
          <w:tab w:val="left" w:pos="360"/>
        </w:tabs>
        <w:rPr>
          <w:rFonts w:eastAsia="Calibri"/>
        </w:rPr>
      </w:pPr>
    </w:p>
    <w:p w14:paraId="4EC6028E" w14:textId="24943AEF" w:rsidR="00BB01EA" w:rsidRPr="00B37A28" w:rsidRDefault="00BB01EA" w:rsidP="00BB01EA">
      <w:pPr>
        <w:tabs>
          <w:tab w:val="left" w:pos="360"/>
        </w:tabs>
        <w:rPr>
          <w:rFonts w:eastAsia="Calibri"/>
          <w:b/>
          <w:lang w:val="bg-BG"/>
        </w:rPr>
      </w:pPr>
      <w:r w:rsidRPr="00D25EA2">
        <w:rPr>
          <w:rFonts w:eastAsia="Calibri"/>
          <w:b/>
        </w:rPr>
        <w:t>Дата: ………… 20</w:t>
      </w:r>
      <w:r w:rsidR="000D1B83">
        <w:rPr>
          <w:rFonts w:eastAsia="Calibri"/>
          <w:b/>
          <w:lang w:val="bg-BG"/>
        </w:rPr>
        <w:t>20</w:t>
      </w:r>
      <w:r w:rsidRPr="00D25EA2">
        <w:rPr>
          <w:rFonts w:eastAsia="Calibri"/>
          <w:b/>
        </w:rPr>
        <w:t xml:space="preserve"> г. </w:t>
      </w:r>
      <w:r w:rsidRPr="00D25EA2">
        <w:rPr>
          <w:rFonts w:eastAsia="Calibri"/>
          <w:b/>
        </w:rPr>
        <w:tab/>
      </w:r>
      <w:r w:rsidRPr="00D25EA2">
        <w:rPr>
          <w:rFonts w:eastAsia="Calibri"/>
          <w:b/>
        </w:rPr>
        <w:tab/>
      </w:r>
      <w:r w:rsidRPr="00D25EA2">
        <w:rPr>
          <w:rFonts w:eastAsia="Calibri"/>
          <w:b/>
        </w:rPr>
        <w:tab/>
        <w:t xml:space="preserve"> ДЕКЛАРАТОР:</w:t>
      </w:r>
      <w:r w:rsidR="00155B05">
        <w:rPr>
          <w:rFonts w:eastAsia="Calibri"/>
          <w:b/>
          <w:lang w:val="bg-BG"/>
        </w:rPr>
        <w:t xml:space="preserve"> </w:t>
      </w:r>
      <w:r w:rsidRPr="00D25EA2">
        <w:rPr>
          <w:rFonts w:eastAsia="Calibri"/>
          <w:b/>
        </w:rPr>
        <w:t>……………………</w:t>
      </w:r>
      <w:r w:rsidR="00B37A28">
        <w:rPr>
          <w:rFonts w:eastAsia="Calibri"/>
          <w:b/>
        </w:rPr>
        <w:t>…</w:t>
      </w:r>
      <w:r w:rsidR="00B37A28">
        <w:rPr>
          <w:rFonts w:eastAsia="Calibri"/>
          <w:b/>
          <w:lang w:val="bg-BG"/>
        </w:rPr>
        <w:t>..</w:t>
      </w:r>
    </w:p>
    <w:p w14:paraId="1D5CE159" w14:textId="2F0A1E65" w:rsidR="00BB01EA" w:rsidRPr="00D25EA2" w:rsidRDefault="00BB01EA" w:rsidP="00BB01EA">
      <w:pPr>
        <w:tabs>
          <w:tab w:val="left" w:pos="360"/>
        </w:tabs>
        <w:rPr>
          <w:rFonts w:eastAsia="Calibri"/>
          <w:b/>
        </w:rPr>
      </w:pPr>
      <w:r w:rsidRPr="00D25EA2">
        <w:rPr>
          <w:rFonts w:eastAsia="Calibri"/>
          <w:b/>
        </w:rPr>
        <w:t>гр.</w:t>
      </w:r>
      <w:r w:rsidR="00B37A28">
        <w:rPr>
          <w:rFonts w:eastAsia="Calibri"/>
          <w:b/>
          <w:lang w:val="bg-BG"/>
        </w:rPr>
        <w:t xml:space="preserve"> София</w:t>
      </w:r>
      <w:r w:rsidR="00B37A28">
        <w:rPr>
          <w:rFonts w:eastAsia="Calibri"/>
          <w:b/>
          <w:lang w:val="bg-BG"/>
        </w:rPr>
        <w:tab/>
      </w:r>
      <w:r w:rsidR="00B37A28">
        <w:rPr>
          <w:rFonts w:eastAsia="Calibri"/>
          <w:b/>
          <w:lang w:val="bg-BG"/>
        </w:rPr>
        <w:tab/>
      </w:r>
      <w:r w:rsidR="00B37A28">
        <w:rPr>
          <w:rFonts w:eastAsia="Calibri"/>
          <w:b/>
          <w:lang w:val="bg-BG"/>
        </w:rPr>
        <w:tab/>
      </w:r>
      <w:r w:rsidRPr="00D25EA2">
        <w:rPr>
          <w:rFonts w:eastAsia="Calibri"/>
          <w:b/>
        </w:rPr>
        <w:tab/>
      </w:r>
      <w:r w:rsidRPr="00D25EA2">
        <w:rPr>
          <w:rFonts w:eastAsia="Calibri"/>
          <w:b/>
        </w:rPr>
        <w:tab/>
      </w:r>
      <w:r w:rsidRPr="00D25EA2">
        <w:rPr>
          <w:rFonts w:eastAsia="Calibri"/>
          <w:b/>
        </w:rPr>
        <w:tab/>
      </w:r>
      <w:r w:rsidRPr="00D25EA2">
        <w:rPr>
          <w:rFonts w:eastAsia="Calibri"/>
          <w:b/>
        </w:rPr>
        <w:tab/>
      </w:r>
      <w:r w:rsidRPr="00D25EA2">
        <w:rPr>
          <w:rFonts w:eastAsia="Calibri"/>
          <w:b/>
        </w:rPr>
        <w:tab/>
        <w:t xml:space="preserve"> /подпис и </w:t>
      </w:r>
      <w:r w:rsidR="003E3E13">
        <w:rPr>
          <w:rFonts w:eastAsia="Calibri"/>
          <w:b/>
          <w:lang w:val="bg-BG"/>
        </w:rPr>
        <w:t>три имена</w:t>
      </w:r>
      <w:r w:rsidRPr="00D25EA2">
        <w:rPr>
          <w:rFonts w:eastAsia="Calibri"/>
          <w:b/>
        </w:rPr>
        <w:t>/</w:t>
      </w:r>
    </w:p>
    <w:p w14:paraId="0F3DCC0E" w14:textId="77777777" w:rsidR="00BB01EA" w:rsidRPr="00D25EA2" w:rsidRDefault="00BB01EA" w:rsidP="00BB01EA">
      <w:pPr>
        <w:tabs>
          <w:tab w:val="left" w:pos="360"/>
        </w:tabs>
        <w:rPr>
          <w:rFonts w:eastAsia="Calibri"/>
          <w:b/>
        </w:rPr>
      </w:pPr>
    </w:p>
    <w:p w14:paraId="50C9FBD1" w14:textId="77777777" w:rsidR="00BB01EA" w:rsidRPr="00D25EA2" w:rsidRDefault="00BB01EA" w:rsidP="00BB01EA">
      <w:pPr>
        <w:tabs>
          <w:tab w:val="left" w:pos="360"/>
        </w:tabs>
        <w:rPr>
          <w:rFonts w:eastAsia="Calibri"/>
        </w:rPr>
      </w:pPr>
    </w:p>
    <w:p w14:paraId="6FCE6CBF" w14:textId="77777777" w:rsidR="00BB01EA" w:rsidRPr="00D25EA2" w:rsidRDefault="00BB01EA" w:rsidP="00BB01EA">
      <w:pPr>
        <w:tabs>
          <w:tab w:val="left" w:pos="360"/>
        </w:tabs>
        <w:rPr>
          <w:rFonts w:eastAsia="Calibri"/>
        </w:rPr>
      </w:pPr>
    </w:p>
    <w:p w14:paraId="5D2EC3D6" w14:textId="780F3F95" w:rsidR="00BB01EA" w:rsidRPr="00D25EA2" w:rsidRDefault="00BB01EA" w:rsidP="00BB01EA">
      <w:pPr>
        <w:tabs>
          <w:tab w:val="left" w:pos="360"/>
        </w:tabs>
        <w:rPr>
          <w:rFonts w:eastAsia="Calibri"/>
        </w:rPr>
      </w:pPr>
      <w:r w:rsidRPr="00D25EA2">
        <w:rPr>
          <w:rFonts w:eastAsia="Calibri"/>
        </w:rPr>
        <w:t>Извършен оглед на обекта на</w:t>
      </w:r>
      <w:r w:rsidR="00831C03">
        <w:rPr>
          <w:rFonts w:eastAsia="Calibri"/>
          <w:lang w:val="bg-BG"/>
        </w:rPr>
        <w:t xml:space="preserve"> дата:</w:t>
      </w:r>
      <w:r w:rsidRPr="00D25EA2">
        <w:rPr>
          <w:rFonts w:eastAsia="Calibri"/>
        </w:rPr>
        <w:t xml:space="preserve"> ........................2020 г. </w:t>
      </w:r>
    </w:p>
    <w:p w14:paraId="661BCAAC" w14:textId="77777777" w:rsidR="00BB01EA" w:rsidRPr="00D25EA2" w:rsidRDefault="00BB01EA" w:rsidP="00BB01EA">
      <w:pPr>
        <w:tabs>
          <w:tab w:val="left" w:pos="360"/>
        </w:tabs>
        <w:rPr>
          <w:rFonts w:eastAsia="Calibri"/>
        </w:rPr>
      </w:pPr>
    </w:p>
    <w:p w14:paraId="533B11D5" w14:textId="77777777" w:rsidR="00BB01EA" w:rsidRPr="00D25EA2" w:rsidRDefault="00BB01EA" w:rsidP="00BB01EA">
      <w:pPr>
        <w:tabs>
          <w:tab w:val="left" w:pos="360"/>
        </w:tabs>
        <w:rPr>
          <w:rFonts w:eastAsia="Calibri"/>
        </w:rPr>
      </w:pPr>
    </w:p>
    <w:p w14:paraId="1C28010E" w14:textId="77777777" w:rsidR="00BB01EA" w:rsidRPr="00D25EA2" w:rsidRDefault="00BB01EA" w:rsidP="00BB01EA">
      <w:pPr>
        <w:tabs>
          <w:tab w:val="left" w:pos="360"/>
        </w:tabs>
        <w:rPr>
          <w:rFonts w:eastAsia="Calibri"/>
        </w:rPr>
      </w:pPr>
      <w:r w:rsidRPr="00D25EA2">
        <w:rPr>
          <w:rFonts w:eastAsia="Calibri"/>
        </w:rPr>
        <w:t>Подпис на оторизиран представител на Възложителя ..........................................</w:t>
      </w:r>
    </w:p>
    <w:p w14:paraId="45BD4669" w14:textId="3172A7DC" w:rsidR="00BB01EA" w:rsidRPr="00D25EA2" w:rsidRDefault="00BB01EA" w:rsidP="00BB01EA">
      <w:pPr>
        <w:tabs>
          <w:tab w:val="left" w:pos="360"/>
        </w:tabs>
        <w:rPr>
          <w:rFonts w:eastAsia="Calibri"/>
          <w:i/>
        </w:rPr>
      </w:pPr>
      <w:r w:rsidRPr="00D25EA2">
        <w:rPr>
          <w:rFonts w:eastAsia="Calibri"/>
        </w:rPr>
        <w:t>/</w:t>
      </w:r>
      <w:r w:rsidRPr="00D25EA2">
        <w:rPr>
          <w:rFonts w:eastAsia="Calibri"/>
          <w:i/>
        </w:rPr>
        <w:t xml:space="preserve">При извършване на огледа декларацията задължително се подписва от представител на </w:t>
      </w:r>
      <w:r w:rsidR="004277F9">
        <w:rPr>
          <w:rFonts w:eastAsia="Calibri"/>
          <w:i/>
          <w:lang w:val="bg-BG"/>
        </w:rPr>
        <w:t>В</w:t>
      </w:r>
      <w:r w:rsidRPr="00D25EA2">
        <w:rPr>
          <w:rFonts w:eastAsia="Calibri"/>
          <w:i/>
        </w:rPr>
        <w:t>ъзложителя/</w:t>
      </w:r>
    </w:p>
    <w:p w14:paraId="109E77B8" w14:textId="77777777" w:rsidR="008F359E" w:rsidRPr="00450E0A" w:rsidRDefault="008F359E" w:rsidP="007D1281">
      <w:pPr>
        <w:ind w:left="708" w:firstLine="4752"/>
        <w:jc w:val="right"/>
        <w:rPr>
          <w:iCs/>
          <w:szCs w:val="24"/>
          <w:lang w:val="bg-BG"/>
        </w:rPr>
      </w:pPr>
    </w:p>
    <w:p w14:paraId="2A638657" w14:textId="77777777" w:rsidR="008F359E" w:rsidRPr="00450E0A" w:rsidRDefault="008F359E" w:rsidP="007D1281">
      <w:pPr>
        <w:ind w:left="708" w:firstLine="4752"/>
        <w:jc w:val="right"/>
        <w:rPr>
          <w:i/>
          <w:szCs w:val="24"/>
          <w:u w:val="single"/>
          <w:lang w:val="bg-BG"/>
        </w:rPr>
      </w:pPr>
    </w:p>
    <w:p w14:paraId="47258FCC" w14:textId="77777777" w:rsidR="008F359E" w:rsidRPr="00450E0A" w:rsidRDefault="008F359E" w:rsidP="007D1281">
      <w:pPr>
        <w:ind w:left="708" w:firstLine="4752"/>
        <w:jc w:val="right"/>
        <w:rPr>
          <w:i/>
          <w:szCs w:val="24"/>
          <w:u w:val="single"/>
          <w:lang w:val="bg-BG"/>
        </w:rPr>
      </w:pPr>
    </w:p>
    <w:p w14:paraId="070A56EF" w14:textId="77777777" w:rsidR="008F359E" w:rsidRPr="00450E0A" w:rsidRDefault="008F359E" w:rsidP="007D1281">
      <w:pPr>
        <w:ind w:left="708" w:firstLine="4752"/>
        <w:jc w:val="right"/>
        <w:rPr>
          <w:i/>
          <w:szCs w:val="24"/>
          <w:u w:val="single"/>
          <w:lang w:val="bg-BG"/>
        </w:rPr>
      </w:pPr>
    </w:p>
    <w:p w14:paraId="32B5CFCA" w14:textId="6514A75E" w:rsidR="008F359E" w:rsidRDefault="008F359E" w:rsidP="007D1281">
      <w:pPr>
        <w:ind w:left="708" w:firstLine="4752"/>
        <w:jc w:val="right"/>
        <w:rPr>
          <w:i/>
          <w:szCs w:val="24"/>
          <w:u w:val="single"/>
          <w:lang w:val="bg-BG"/>
        </w:rPr>
      </w:pPr>
    </w:p>
    <w:p w14:paraId="6465A94C" w14:textId="2B1CB4E2" w:rsidR="001133B2" w:rsidRDefault="001133B2" w:rsidP="007D1281">
      <w:pPr>
        <w:ind w:left="708" w:firstLine="4752"/>
        <w:jc w:val="right"/>
        <w:rPr>
          <w:i/>
          <w:szCs w:val="24"/>
          <w:u w:val="single"/>
          <w:lang w:val="bg-BG"/>
        </w:rPr>
      </w:pPr>
    </w:p>
    <w:p w14:paraId="075407A4" w14:textId="3DB5C145" w:rsidR="001133B2" w:rsidRDefault="001133B2" w:rsidP="007D1281">
      <w:pPr>
        <w:ind w:left="708" w:firstLine="4752"/>
        <w:jc w:val="right"/>
        <w:rPr>
          <w:i/>
          <w:szCs w:val="24"/>
          <w:u w:val="single"/>
          <w:lang w:val="bg-BG"/>
        </w:rPr>
      </w:pPr>
    </w:p>
    <w:p w14:paraId="00C451BB" w14:textId="0680285C" w:rsidR="001133B2" w:rsidRDefault="001133B2" w:rsidP="007D1281">
      <w:pPr>
        <w:ind w:left="708" w:firstLine="4752"/>
        <w:jc w:val="right"/>
        <w:rPr>
          <w:i/>
          <w:szCs w:val="24"/>
          <w:u w:val="single"/>
          <w:lang w:val="bg-BG"/>
        </w:rPr>
      </w:pPr>
    </w:p>
    <w:p w14:paraId="4E1A3B67" w14:textId="77777777" w:rsidR="008E563F" w:rsidRDefault="008E563F" w:rsidP="007D1281">
      <w:pPr>
        <w:ind w:left="708" w:firstLine="4752"/>
        <w:jc w:val="right"/>
        <w:rPr>
          <w:i/>
          <w:szCs w:val="24"/>
          <w:u w:val="single"/>
          <w:lang w:val="bg-BG"/>
        </w:rPr>
      </w:pPr>
    </w:p>
    <w:p w14:paraId="5E0131A4" w14:textId="77777777" w:rsidR="008E563F" w:rsidRDefault="008E563F" w:rsidP="007D1281">
      <w:pPr>
        <w:ind w:left="708" w:firstLine="4752"/>
        <w:jc w:val="right"/>
        <w:rPr>
          <w:i/>
          <w:szCs w:val="24"/>
          <w:u w:val="single"/>
          <w:lang w:val="bg-BG"/>
        </w:rPr>
      </w:pPr>
    </w:p>
    <w:p w14:paraId="44C66F21" w14:textId="77777777" w:rsidR="008E563F" w:rsidRDefault="008E563F" w:rsidP="007D1281">
      <w:pPr>
        <w:ind w:left="708" w:firstLine="4752"/>
        <w:jc w:val="right"/>
        <w:rPr>
          <w:i/>
          <w:szCs w:val="24"/>
          <w:u w:val="single"/>
          <w:lang w:val="bg-BG"/>
        </w:rPr>
      </w:pPr>
    </w:p>
    <w:p w14:paraId="66547360" w14:textId="77777777" w:rsidR="008E563F" w:rsidRDefault="008E563F" w:rsidP="007D1281">
      <w:pPr>
        <w:ind w:left="708" w:firstLine="4752"/>
        <w:jc w:val="right"/>
        <w:rPr>
          <w:i/>
          <w:szCs w:val="24"/>
          <w:u w:val="single"/>
          <w:lang w:val="bg-BG"/>
        </w:rPr>
      </w:pPr>
    </w:p>
    <w:p w14:paraId="7EA00456" w14:textId="77777777" w:rsidR="008E563F" w:rsidRDefault="008E563F" w:rsidP="007D1281">
      <w:pPr>
        <w:ind w:left="708" w:firstLine="4752"/>
        <w:jc w:val="right"/>
        <w:rPr>
          <w:i/>
          <w:szCs w:val="24"/>
          <w:u w:val="single"/>
          <w:lang w:val="bg-BG"/>
        </w:rPr>
      </w:pPr>
    </w:p>
    <w:p w14:paraId="55F1009C" w14:textId="77777777" w:rsidR="008E563F" w:rsidRDefault="008E563F" w:rsidP="007D1281">
      <w:pPr>
        <w:ind w:left="708" w:firstLine="4752"/>
        <w:jc w:val="right"/>
        <w:rPr>
          <w:i/>
          <w:szCs w:val="24"/>
          <w:u w:val="single"/>
          <w:lang w:val="bg-BG"/>
        </w:rPr>
      </w:pPr>
    </w:p>
    <w:p w14:paraId="3E6F2D27" w14:textId="77777777" w:rsidR="008E563F" w:rsidRDefault="008E563F" w:rsidP="007D1281">
      <w:pPr>
        <w:ind w:left="708" w:firstLine="4752"/>
        <w:jc w:val="right"/>
        <w:rPr>
          <w:i/>
          <w:szCs w:val="24"/>
          <w:u w:val="single"/>
          <w:lang w:val="bg-BG"/>
        </w:rPr>
      </w:pPr>
    </w:p>
    <w:p w14:paraId="58F268A6" w14:textId="19B135F1" w:rsidR="007D1281" w:rsidRPr="00450E0A" w:rsidRDefault="007D1281" w:rsidP="007D1281">
      <w:pPr>
        <w:ind w:left="708" w:firstLine="4752"/>
        <w:jc w:val="right"/>
        <w:rPr>
          <w:i/>
          <w:szCs w:val="24"/>
          <w:u w:val="single"/>
          <w:lang w:val="bg-BG"/>
        </w:rPr>
      </w:pPr>
      <w:r w:rsidRPr="00450E0A">
        <w:rPr>
          <w:i/>
          <w:szCs w:val="24"/>
          <w:u w:val="single"/>
          <w:lang w:val="bg-BG"/>
        </w:rPr>
        <w:t>Образец!</w:t>
      </w:r>
    </w:p>
    <w:p w14:paraId="66A5939A" w14:textId="77777777" w:rsidR="00EE06B4" w:rsidRPr="00450E0A" w:rsidRDefault="00EE06B4" w:rsidP="007D1281">
      <w:pPr>
        <w:ind w:left="708" w:firstLine="4752"/>
        <w:jc w:val="right"/>
        <w:rPr>
          <w:i/>
          <w:szCs w:val="24"/>
          <w:u w:val="single"/>
          <w:lang w:val="bg-BG"/>
        </w:rPr>
      </w:pPr>
    </w:p>
    <w:p w14:paraId="791C58FA" w14:textId="77777777" w:rsidR="007D1281" w:rsidRPr="00450E0A" w:rsidRDefault="007D1281" w:rsidP="00EE06B4">
      <w:pPr>
        <w:jc w:val="both"/>
        <w:rPr>
          <w:i/>
          <w:szCs w:val="24"/>
          <w:lang w:val="bg-BG"/>
        </w:rPr>
      </w:pPr>
    </w:p>
    <w:p w14:paraId="4F8E6D73" w14:textId="77777777" w:rsidR="00914FE7" w:rsidRPr="00450E0A" w:rsidRDefault="00914FE7" w:rsidP="00831D94">
      <w:pPr>
        <w:jc w:val="center"/>
        <w:rPr>
          <w:b/>
          <w:szCs w:val="24"/>
          <w:lang w:val="bg-BG" w:eastAsia="bg-BG"/>
        </w:rPr>
      </w:pPr>
      <w:r w:rsidRPr="00450E0A">
        <w:rPr>
          <w:b/>
          <w:szCs w:val="24"/>
          <w:lang w:val="bg-BG" w:eastAsia="bg-BG"/>
        </w:rPr>
        <w:t xml:space="preserve">РАЗДЕЛ </w:t>
      </w:r>
      <w:r w:rsidR="00070BBF" w:rsidRPr="00450E0A">
        <w:rPr>
          <w:b/>
          <w:szCs w:val="24"/>
          <w:lang w:val="bg-BG" w:eastAsia="bg-BG"/>
        </w:rPr>
        <w:t>V</w:t>
      </w:r>
      <w:r w:rsidRPr="00450E0A">
        <w:rPr>
          <w:b/>
          <w:szCs w:val="24"/>
          <w:lang w:val="bg-BG" w:eastAsia="bg-BG"/>
        </w:rPr>
        <w:t>I</w:t>
      </w:r>
    </w:p>
    <w:p w14:paraId="2609ADB8" w14:textId="77777777" w:rsidR="00EE06B4" w:rsidRPr="00450E0A" w:rsidRDefault="00EE06B4" w:rsidP="00EE06B4">
      <w:pPr>
        <w:ind w:right="-30"/>
        <w:jc w:val="both"/>
        <w:rPr>
          <w:b/>
          <w:snapToGrid w:val="0"/>
          <w:szCs w:val="24"/>
          <w:lang w:val="bg-BG"/>
        </w:rPr>
      </w:pPr>
    </w:p>
    <w:p w14:paraId="5C5A369F" w14:textId="77777777" w:rsidR="00EE06B4" w:rsidRPr="00450E0A" w:rsidRDefault="00EE06B4" w:rsidP="00EE06B4">
      <w:pPr>
        <w:tabs>
          <w:tab w:val="left" w:pos="0"/>
        </w:tabs>
        <w:autoSpaceDE w:val="0"/>
        <w:autoSpaceDN w:val="0"/>
        <w:adjustRightInd w:val="0"/>
        <w:contextualSpacing/>
        <w:jc w:val="center"/>
        <w:rPr>
          <w:b/>
          <w:szCs w:val="24"/>
          <w:lang w:val="bg-BG" w:eastAsia="bg-BG"/>
        </w:rPr>
      </w:pPr>
      <w:r w:rsidRPr="00450E0A">
        <w:rPr>
          <w:b/>
          <w:szCs w:val="24"/>
          <w:lang w:val="bg-BG" w:eastAsia="bg-BG"/>
        </w:rPr>
        <w:t>ПРОЕКТ НА ДОГОВОР</w:t>
      </w:r>
    </w:p>
    <w:p w14:paraId="0BEE563E" w14:textId="77777777" w:rsidR="00EE06B4" w:rsidRPr="00450E0A" w:rsidRDefault="00EE06B4" w:rsidP="00EE06B4">
      <w:pPr>
        <w:jc w:val="right"/>
        <w:rPr>
          <w:i/>
          <w:szCs w:val="24"/>
          <w:u w:val="single"/>
          <w:lang w:val="bg-BG"/>
        </w:rPr>
      </w:pPr>
    </w:p>
    <w:p w14:paraId="516F5241" w14:textId="77777777" w:rsidR="00EE06B4" w:rsidRPr="00450E0A" w:rsidRDefault="00EE06B4" w:rsidP="00EE06B4">
      <w:pPr>
        <w:jc w:val="right"/>
        <w:rPr>
          <w:i/>
          <w:szCs w:val="24"/>
          <w:u w:val="single"/>
          <w:lang w:val="bg-BG"/>
        </w:rPr>
      </w:pPr>
    </w:p>
    <w:p w14:paraId="36B35743" w14:textId="77777777" w:rsidR="00450E0A" w:rsidRPr="00450E0A" w:rsidRDefault="00450E0A" w:rsidP="00450E0A">
      <w:pPr>
        <w:tabs>
          <w:tab w:val="left" w:pos="360"/>
        </w:tabs>
        <w:jc w:val="both"/>
        <w:rPr>
          <w:rFonts w:eastAsia="Calibri"/>
          <w:b/>
          <w:lang w:val="bg-BG"/>
        </w:rPr>
      </w:pPr>
      <w:r w:rsidRPr="00450E0A">
        <w:rPr>
          <w:rFonts w:eastAsia="Calibri"/>
          <w:b/>
          <w:lang w:val="bg-BG"/>
        </w:rPr>
        <w:t>ВЪЗЛОЖИТЕЛ: „ТОПЛОФИКАЦИЯ СОФИЯ” ЕАД</w:t>
      </w:r>
    </w:p>
    <w:p w14:paraId="19278267" w14:textId="77777777" w:rsidR="00450E0A" w:rsidRPr="00450E0A" w:rsidRDefault="00450E0A" w:rsidP="00450E0A">
      <w:pPr>
        <w:tabs>
          <w:tab w:val="left" w:pos="360"/>
        </w:tabs>
        <w:jc w:val="both"/>
        <w:rPr>
          <w:rFonts w:eastAsia="Calibri"/>
          <w:b/>
          <w:lang w:val="bg-BG"/>
        </w:rPr>
      </w:pPr>
      <w:r w:rsidRPr="00450E0A">
        <w:rPr>
          <w:rFonts w:eastAsia="Calibri"/>
          <w:b/>
          <w:lang w:val="bg-BG"/>
        </w:rPr>
        <w:t>ИЗПЪЛНИТЕЛ: „...............................................................”</w:t>
      </w:r>
    </w:p>
    <w:p w14:paraId="0DE2274B" w14:textId="05A1B74D" w:rsidR="00450E0A" w:rsidRPr="00450E0A" w:rsidRDefault="00450E0A" w:rsidP="00944617">
      <w:pPr>
        <w:jc w:val="both"/>
        <w:rPr>
          <w:rFonts w:eastAsia="Calibri"/>
          <w:b/>
          <w:caps/>
          <w:lang w:val="bg-BG"/>
        </w:rPr>
      </w:pPr>
      <w:r w:rsidRPr="00450E0A">
        <w:rPr>
          <w:rFonts w:eastAsia="Calibri"/>
          <w:b/>
          <w:lang w:val="bg-BG"/>
        </w:rPr>
        <w:t xml:space="preserve">ПРЕДМЕТ: </w:t>
      </w:r>
      <w:r w:rsidR="00944617"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p>
    <w:p w14:paraId="380A2038" w14:textId="77777777" w:rsidR="00450E0A" w:rsidRPr="00450E0A" w:rsidRDefault="00450E0A" w:rsidP="00450E0A">
      <w:pPr>
        <w:tabs>
          <w:tab w:val="left" w:pos="360"/>
        </w:tabs>
        <w:jc w:val="both"/>
        <w:rPr>
          <w:rFonts w:eastAsia="Calibri"/>
          <w:position w:val="12"/>
          <w:lang w:val="bg-BG"/>
        </w:rPr>
      </w:pPr>
      <w:r w:rsidRPr="00450E0A">
        <w:rPr>
          <w:rFonts w:eastAsia="Calibri"/>
          <w:position w:val="12"/>
          <w:lang w:val="bg-BG"/>
        </w:rPr>
        <w:tab/>
      </w:r>
      <w:r w:rsidRPr="00450E0A">
        <w:rPr>
          <w:lang w:val="bg-BG"/>
        </w:rPr>
        <w:tab/>
      </w:r>
    </w:p>
    <w:p w14:paraId="7782D21E" w14:textId="77777777" w:rsidR="00450E0A" w:rsidRPr="00450E0A" w:rsidRDefault="00450E0A" w:rsidP="00450E0A">
      <w:pPr>
        <w:jc w:val="center"/>
        <w:rPr>
          <w:b/>
          <w:lang w:val="bg-BG"/>
        </w:rPr>
      </w:pPr>
      <w:r w:rsidRPr="00450E0A">
        <w:rPr>
          <w:b/>
          <w:lang w:val="bg-BG"/>
        </w:rPr>
        <w:t>ДОГОВОР</w:t>
      </w:r>
    </w:p>
    <w:p w14:paraId="70C3B791" w14:textId="77777777" w:rsidR="00450E0A" w:rsidRPr="00450E0A" w:rsidRDefault="00450E0A" w:rsidP="00450E0A">
      <w:pPr>
        <w:ind w:firstLine="708"/>
        <w:jc w:val="both"/>
        <w:rPr>
          <w:lang w:val="bg-BG"/>
        </w:rPr>
      </w:pPr>
    </w:p>
    <w:p w14:paraId="1F661A75" w14:textId="77777777" w:rsidR="00450E0A" w:rsidRPr="00450E0A" w:rsidRDefault="00450E0A" w:rsidP="00450E0A">
      <w:pPr>
        <w:jc w:val="both"/>
        <w:rPr>
          <w:lang w:val="bg-BG"/>
        </w:rPr>
      </w:pPr>
      <w:r w:rsidRPr="00450E0A">
        <w:rPr>
          <w:lang w:val="bg-BG"/>
        </w:rPr>
        <w:t>Днес, .....................2020 г., в гр. София, между:</w:t>
      </w:r>
    </w:p>
    <w:p w14:paraId="2B11B9D2" w14:textId="77777777" w:rsidR="00450E0A" w:rsidRPr="00450E0A" w:rsidRDefault="00450E0A" w:rsidP="00450E0A">
      <w:pPr>
        <w:jc w:val="both"/>
        <w:rPr>
          <w:lang w:val="bg-BG"/>
        </w:rPr>
      </w:pPr>
    </w:p>
    <w:p w14:paraId="6212736C" w14:textId="77777777" w:rsidR="00450E0A" w:rsidRPr="00450E0A" w:rsidRDefault="00450E0A" w:rsidP="00450E0A">
      <w:pPr>
        <w:jc w:val="both"/>
        <w:rPr>
          <w:rFonts w:eastAsia="Calibri"/>
          <w:lang w:val="bg-BG"/>
        </w:rPr>
      </w:pPr>
      <w:r w:rsidRPr="00450E0A">
        <w:rPr>
          <w:rFonts w:eastAsia="Calibri"/>
          <w:b/>
          <w:lang w:val="bg-BG"/>
        </w:rPr>
        <w:t xml:space="preserve">„ТОПЛОФИКАЦИЯ СОФИЯ” ЕАД, </w:t>
      </w:r>
      <w:r w:rsidRPr="00450E0A">
        <w:rPr>
          <w:rFonts w:eastAsia="Calibri"/>
          <w:lang w:val="bg-BG"/>
        </w:rPr>
        <w:t>със седалище и адрес на управление: гр. София 1680, ул. „Ястребец” № 23Б, вписано в Търговския регистър на Агенция по вписванията към Министерство на правосъдието с ЕИК 831609046, представлявано от инж. Александър Александров,</w:t>
      </w:r>
      <w:r w:rsidRPr="00450E0A">
        <w:rPr>
          <w:lang w:val="bg-BG"/>
        </w:rPr>
        <w:t xml:space="preserve"> в качеството си на </w:t>
      </w:r>
      <w:r w:rsidRPr="00450E0A">
        <w:rPr>
          <w:rFonts w:eastAsia="Calibri"/>
          <w:lang w:val="bg-BG"/>
        </w:rPr>
        <w:t>Изпълнителен директор, наричано за краткост в договора Възложител, от една страна</w:t>
      </w:r>
    </w:p>
    <w:p w14:paraId="78E2D0AB" w14:textId="77777777" w:rsidR="00450E0A" w:rsidRPr="00450E0A" w:rsidRDefault="00450E0A" w:rsidP="00450E0A">
      <w:pPr>
        <w:jc w:val="both"/>
        <w:rPr>
          <w:lang w:val="bg-BG"/>
        </w:rPr>
      </w:pPr>
    </w:p>
    <w:p w14:paraId="306C398A" w14:textId="77777777" w:rsidR="00450E0A" w:rsidRPr="00450E0A" w:rsidRDefault="00450E0A" w:rsidP="00450E0A">
      <w:pPr>
        <w:jc w:val="both"/>
        <w:rPr>
          <w:lang w:val="bg-BG"/>
        </w:rPr>
      </w:pPr>
      <w:r w:rsidRPr="00450E0A">
        <w:rPr>
          <w:lang w:val="bg-BG"/>
        </w:rPr>
        <w:t>и</w:t>
      </w:r>
    </w:p>
    <w:p w14:paraId="42E84211" w14:textId="77777777" w:rsidR="00450E0A" w:rsidRPr="00450E0A" w:rsidRDefault="00450E0A" w:rsidP="00450E0A">
      <w:pPr>
        <w:jc w:val="both"/>
        <w:rPr>
          <w:lang w:val="bg-BG"/>
        </w:rPr>
      </w:pPr>
    </w:p>
    <w:p w14:paraId="633B6555" w14:textId="4619B815" w:rsidR="00450E0A" w:rsidRPr="00450E0A" w:rsidRDefault="00450E0A" w:rsidP="00450E0A">
      <w:pPr>
        <w:jc w:val="both"/>
        <w:rPr>
          <w:lang w:val="bg-BG"/>
        </w:rPr>
      </w:pPr>
      <w:r w:rsidRPr="00450E0A">
        <w:rPr>
          <w:b/>
          <w:lang w:val="bg-BG"/>
        </w:rPr>
        <w:t>„……</w:t>
      </w:r>
      <w:r w:rsidR="001133B2">
        <w:rPr>
          <w:b/>
          <w:lang w:val="bg-BG"/>
        </w:rPr>
        <w:t>……………………………….</w:t>
      </w:r>
      <w:r w:rsidRPr="00450E0A">
        <w:rPr>
          <w:b/>
          <w:lang w:val="bg-BG"/>
        </w:rPr>
        <w:t>…….”,</w:t>
      </w:r>
      <w:r w:rsidRPr="00450E0A">
        <w:rPr>
          <w:lang w:val="bg-BG"/>
        </w:rPr>
        <w:t xml:space="preserve"> със седалище и адрес на управление: …………………….., </w:t>
      </w:r>
      <w:r w:rsidRPr="00450E0A">
        <w:rPr>
          <w:rFonts w:eastAsia="Calibri"/>
          <w:lang w:val="bg-BG"/>
        </w:rPr>
        <w:t xml:space="preserve">вписано в Търговския регистър на Агенция по вписванията към Министерство на правосъдието с ЕИК </w:t>
      </w:r>
      <w:r w:rsidRPr="00450E0A">
        <w:rPr>
          <w:lang w:val="bg-BG"/>
        </w:rPr>
        <w:t xml:space="preserve">………………………., представлявано от …………………, в качеството си на ………………, наричано за краткост в договора Изпълнител, от друга страна, </w:t>
      </w:r>
    </w:p>
    <w:p w14:paraId="78AB61F1" w14:textId="77777777" w:rsidR="00450E0A" w:rsidRPr="00450E0A" w:rsidRDefault="00450E0A" w:rsidP="00450E0A">
      <w:pPr>
        <w:jc w:val="both"/>
        <w:rPr>
          <w:lang w:val="bg-BG"/>
        </w:rPr>
      </w:pPr>
    </w:p>
    <w:p w14:paraId="61D94240" w14:textId="6391A577" w:rsidR="00450E0A" w:rsidRPr="00450E0A" w:rsidRDefault="00450E0A" w:rsidP="00450E0A">
      <w:pPr>
        <w:jc w:val="both"/>
        <w:rPr>
          <w:lang w:val="bg-BG"/>
        </w:rPr>
      </w:pPr>
      <w:r w:rsidRPr="00450E0A">
        <w:rPr>
          <w:lang w:val="bg-BG"/>
        </w:rPr>
        <w:t xml:space="preserve">на основание чл. 183, вр. с чл. 112 от ЗОП </w:t>
      </w:r>
      <w:r w:rsidR="00BE35D9" w:rsidRPr="00EB7C45">
        <w:rPr>
          <w:szCs w:val="24"/>
        </w:rPr>
        <w:t>и Решение № ………………. г.</w:t>
      </w:r>
      <w:r w:rsidR="00BE35D9">
        <w:rPr>
          <w:szCs w:val="24"/>
          <w:lang w:val="bg-BG"/>
        </w:rPr>
        <w:t xml:space="preserve"> на</w:t>
      </w:r>
      <w:r w:rsidRPr="00450E0A">
        <w:rPr>
          <w:lang w:val="bg-BG"/>
        </w:rPr>
        <w:t xml:space="preserve"> Изпълнителния директор на „Топлофикация София” ЕАД за избор на изпълнител по обществена поръчка с предмет </w:t>
      </w:r>
      <w:r w:rsidR="00944617" w:rsidRPr="007843C3">
        <w:rPr>
          <w:b/>
          <w:szCs w:val="24"/>
        </w:rPr>
        <w:t>„Доставка, демонтаж на съществуващите, монтаж и въвеждане в експлоатация на седем броя нови силови трансформатори за нуждите на ТР „София“</w:t>
      </w:r>
      <w:r w:rsidRPr="00450E0A">
        <w:rPr>
          <w:rFonts w:eastAsiaTheme="minorHAnsi"/>
          <w:lang w:val="bg-BG"/>
        </w:rPr>
        <w:t>,</w:t>
      </w:r>
      <w:r w:rsidRPr="00450E0A">
        <w:rPr>
          <w:lang w:val="bg-BG"/>
        </w:rPr>
        <w:t xml:space="preserve"> се сключи настоящият договор за следното:</w:t>
      </w:r>
    </w:p>
    <w:p w14:paraId="66CF7A13" w14:textId="77777777" w:rsidR="00450E0A" w:rsidRPr="00450E0A" w:rsidRDefault="00450E0A" w:rsidP="00450E0A">
      <w:pPr>
        <w:jc w:val="center"/>
        <w:rPr>
          <w:b/>
          <w:lang w:val="bg-BG"/>
        </w:rPr>
      </w:pPr>
    </w:p>
    <w:p w14:paraId="408B092A" w14:textId="77777777" w:rsidR="00450E0A" w:rsidRPr="00450E0A" w:rsidRDefault="00450E0A" w:rsidP="00737960">
      <w:pPr>
        <w:numPr>
          <w:ilvl w:val="0"/>
          <w:numId w:val="24"/>
        </w:numPr>
        <w:spacing w:after="160" w:line="259" w:lineRule="auto"/>
        <w:ind w:left="567" w:hanging="283"/>
        <w:jc w:val="both"/>
        <w:rPr>
          <w:b/>
          <w:lang w:val="bg-BG"/>
        </w:rPr>
      </w:pPr>
      <w:r w:rsidRPr="00450E0A">
        <w:rPr>
          <w:b/>
          <w:lang w:val="bg-BG"/>
        </w:rPr>
        <w:t>ПРЕДМЕТ НА ДОГОВОРА</w:t>
      </w:r>
    </w:p>
    <w:p w14:paraId="30EB5711" w14:textId="4398C97C" w:rsidR="00450E0A" w:rsidRPr="005770EE" w:rsidRDefault="00450E0A" w:rsidP="00450E0A">
      <w:pPr>
        <w:pStyle w:val="ListParagraph"/>
        <w:ind w:left="0"/>
        <w:jc w:val="both"/>
        <w:rPr>
          <w:rFonts w:ascii="Times New Roman" w:hAnsi="Times New Roman"/>
          <w:sz w:val="24"/>
          <w:szCs w:val="24"/>
          <w:lang w:val="bg-BG"/>
        </w:rPr>
      </w:pPr>
      <w:r w:rsidRPr="005770EE">
        <w:rPr>
          <w:rFonts w:ascii="Times New Roman" w:hAnsi="Times New Roman"/>
          <w:sz w:val="24"/>
          <w:szCs w:val="24"/>
          <w:lang w:val="bg-BG"/>
        </w:rPr>
        <w:t xml:space="preserve">Чл. 1. Възложителят възлага, а Изпълнителят приема да извърши </w:t>
      </w:r>
      <w:r w:rsidR="00C11D7C">
        <w:rPr>
          <w:rFonts w:ascii="Times New Roman" w:hAnsi="Times New Roman"/>
          <w:b/>
          <w:sz w:val="24"/>
          <w:szCs w:val="24"/>
          <w:lang w:val="bg-BG"/>
        </w:rPr>
        <w:t>д</w:t>
      </w:r>
      <w:r w:rsidR="00C11D7C" w:rsidRPr="007843C3">
        <w:rPr>
          <w:rFonts w:ascii="Times New Roman" w:hAnsi="Times New Roman"/>
          <w:b/>
          <w:sz w:val="24"/>
          <w:szCs w:val="24"/>
        </w:rPr>
        <w:t xml:space="preserve">оставка, демонтаж на съществуващите, монтаж и въвеждане в експлоатация на седем броя нови </w:t>
      </w:r>
      <w:r w:rsidR="00C11D7C" w:rsidRPr="007843C3">
        <w:rPr>
          <w:rFonts w:ascii="Times New Roman" w:hAnsi="Times New Roman"/>
          <w:b/>
          <w:sz w:val="24"/>
          <w:szCs w:val="24"/>
        </w:rPr>
        <w:lastRenderedPageBreak/>
        <w:t>силови трансформатори за нуждите на ТР „София“</w:t>
      </w:r>
      <w:r w:rsidR="00BE35D9" w:rsidRPr="00BE35D9">
        <w:rPr>
          <w:rFonts w:ascii="Times New Roman" w:hAnsi="Times New Roman"/>
          <w:sz w:val="24"/>
          <w:szCs w:val="24"/>
          <w:lang w:val="bg-BG"/>
        </w:rPr>
        <w:t xml:space="preserve"> </w:t>
      </w:r>
      <w:r w:rsidRPr="005770EE">
        <w:rPr>
          <w:rFonts w:ascii="Times New Roman" w:hAnsi="Times New Roman"/>
          <w:sz w:val="24"/>
          <w:szCs w:val="24"/>
          <w:lang w:val="bg-BG"/>
        </w:rPr>
        <w:t>(наричани за краткост „продукти</w:t>
      </w:r>
      <w:r w:rsidR="00A37D2A">
        <w:rPr>
          <w:rFonts w:ascii="Times New Roman" w:hAnsi="Times New Roman"/>
          <w:sz w:val="24"/>
          <w:szCs w:val="24"/>
          <w:lang w:val="bg-BG"/>
        </w:rPr>
        <w:t>“/„стоки</w:t>
      </w:r>
      <w:r w:rsidRPr="005770EE">
        <w:rPr>
          <w:rFonts w:ascii="Times New Roman" w:hAnsi="Times New Roman"/>
          <w:sz w:val="24"/>
          <w:szCs w:val="24"/>
          <w:lang w:val="bg-BG"/>
        </w:rPr>
        <w:t>“)</w:t>
      </w:r>
      <w:r w:rsidR="00C11D7C">
        <w:rPr>
          <w:rFonts w:ascii="Times New Roman" w:hAnsi="Times New Roman"/>
          <w:sz w:val="24"/>
          <w:szCs w:val="24"/>
          <w:lang w:val="bg-BG"/>
        </w:rPr>
        <w:t>,</w:t>
      </w:r>
      <w:r w:rsidRPr="005770EE">
        <w:rPr>
          <w:rFonts w:ascii="Times New Roman" w:hAnsi="Times New Roman"/>
          <w:sz w:val="24"/>
          <w:szCs w:val="24"/>
          <w:lang w:val="bg-BG"/>
        </w:rPr>
        <w:t xml:space="preserve"> съгласно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договора, и в съответствие с изискванията на настоящия договор.</w:t>
      </w:r>
    </w:p>
    <w:p w14:paraId="4F77F39A" w14:textId="77777777" w:rsidR="00450E0A" w:rsidRPr="00450E0A" w:rsidRDefault="00450E0A" w:rsidP="00450E0A">
      <w:pPr>
        <w:pStyle w:val="ListParagraph"/>
        <w:ind w:left="0"/>
        <w:jc w:val="both"/>
        <w:rPr>
          <w:color w:val="000000"/>
          <w:lang w:val="bg-BG"/>
        </w:rPr>
      </w:pPr>
    </w:p>
    <w:p w14:paraId="47C93F46" w14:textId="77777777" w:rsidR="00450E0A" w:rsidRPr="00450E0A" w:rsidRDefault="00450E0A" w:rsidP="00737960">
      <w:pPr>
        <w:numPr>
          <w:ilvl w:val="0"/>
          <w:numId w:val="24"/>
        </w:numPr>
        <w:suppressAutoHyphens/>
        <w:spacing w:line="259" w:lineRule="auto"/>
        <w:ind w:left="0" w:firstLine="284"/>
        <w:jc w:val="both"/>
        <w:rPr>
          <w:b/>
          <w:lang w:val="bg-BG"/>
        </w:rPr>
      </w:pPr>
      <w:r w:rsidRPr="00450E0A">
        <w:rPr>
          <w:b/>
          <w:lang w:val="bg-BG"/>
        </w:rPr>
        <w:t>ЦЕНА, РЕД И СРОКОВЕ ЗА ПЛАЩАНЕ</w:t>
      </w:r>
      <w:r w:rsidR="001E4E05">
        <w:rPr>
          <w:b/>
          <w:lang w:val="en-US"/>
        </w:rPr>
        <w:t xml:space="preserve">. </w:t>
      </w:r>
      <w:r w:rsidR="001E4E05" w:rsidRPr="00EB7C45">
        <w:rPr>
          <w:b/>
          <w:szCs w:val="24"/>
        </w:rPr>
        <w:t>ГАРАНЦИЯ ЗА ИЗПЪЛНЕНИЕ</w:t>
      </w:r>
    </w:p>
    <w:p w14:paraId="0E8D4297" w14:textId="77777777" w:rsidR="00450E0A" w:rsidRPr="00450E0A" w:rsidRDefault="00450E0A" w:rsidP="00450E0A">
      <w:pPr>
        <w:suppressAutoHyphens/>
        <w:spacing w:line="259" w:lineRule="auto"/>
        <w:jc w:val="both"/>
        <w:rPr>
          <w:b/>
          <w:lang w:val="bg-BG"/>
        </w:rPr>
      </w:pPr>
    </w:p>
    <w:p w14:paraId="5C404C62" w14:textId="5BD63092" w:rsidR="00450E0A" w:rsidRPr="00450E0A" w:rsidRDefault="00450E0A" w:rsidP="00450E0A">
      <w:pPr>
        <w:widowControl w:val="0"/>
        <w:jc w:val="both"/>
        <w:rPr>
          <w:lang w:val="bg-BG"/>
        </w:rPr>
      </w:pPr>
      <w:r w:rsidRPr="00450E0A">
        <w:rPr>
          <w:lang w:val="bg-BG"/>
        </w:rPr>
        <w:t xml:space="preserve">Чл. 2. Общата стойност на </w:t>
      </w:r>
      <w:r w:rsidR="00E9556C" w:rsidRPr="00E9556C">
        <w:rPr>
          <w:lang w:val="bg-BG"/>
        </w:rPr>
        <w:t>доставка, демонтаж на съществуващите, монтаж и въвеждане в експлоатация на седем броя нови силови трансформатори</w:t>
      </w:r>
      <w:r w:rsidRPr="00450E0A">
        <w:rPr>
          <w:lang w:val="bg-BG"/>
        </w:rPr>
        <w:t xml:space="preserve">, предмет на настоящия договор, е в размер на </w:t>
      </w:r>
      <w:r w:rsidRPr="00450E0A">
        <w:rPr>
          <w:b/>
          <w:bCs/>
          <w:lang w:val="bg-BG"/>
        </w:rPr>
        <w:t xml:space="preserve">………………. </w:t>
      </w:r>
      <w:r w:rsidRPr="00450E0A">
        <w:rPr>
          <w:b/>
          <w:bCs/>
          <w:i/>
          <w:iCs/>
          <w:lang w:val="bg-BG"/>
        </w:rPr>
        <w:t>(словом)</w:t>
      </w:r>
      <w:r w:rsidRPr="00450E0A">
        <w:rPr>
          <w:b/>
          <w:bCs/>
          <w:lang w:val="bg-BG"/>
        </w:rPr>
        <w:t xml:space="preserve"> лева без ДДС.</w:t>
      </w:r>
    </w:p>
    <w:p w14:paraId="29BF27EA" w14:textId="2B7AA24F" w:rsidR="00450E0A" w:rsidRPr="00450E0A" w:rsidRDefault="00450E0A" w:rsidP="00450E0A">
      <w:pPr>
        <w:jc w:val="both"/>
        <w:rPr>
          <w:color w:val="000000"/>
          <w:lang w:val="bg-BG"/>
        </w:rPr>
      </w:pPr>
      <w:r w:rsidRPr="00450E0A">
        <w:rPr>
          <w:bCs/>
          <w:lang w:val="bg-BG"/>
        </w:rPr>
        <w:t xml:space="preserve">Чл. 3. </w:t>
      </w:r>
      <w:r w:rsidRPr="00450E0A">
        <w:rPr>
          <w:color w:val="000000"/>
          <w:lang w:val="bg-BG"/>
        </w:rPr>
        <w:t>Доставените</w:t>
      </w:r>
      <w:r w:rsidR="00BE35D9">
        <w:rPr>
          <w:color w:val="000000"/>
          <w:lang w:val="bg-BG"/>
        </w:rPr>
        <w:t xml:space="preserve"> и монтирани</w:t>
      </w:r>
      <w:r w:rsidRPr="00450E0A">
        <w:rPr>
          <w:color w:val="000000"/>
          <w:lang w:val="bg-BG"/>
        </w:rPr>
        <w:t xml:space="preserve"> продукти се заплащат по единични цени за всеки продукт, съгласно </w:t>
      </w:r>
      <w:r w:rsidRPr="00450E0A">
        <w:rPr>
          <w:lang w:val="bg-BG"/>
        </w:rPr>
        <w:t>Приложение № 1 – Техническа спецификация на Възложителя, Приложение № 2 – Техническо предложение на Изпълнителя и Приложение № 3 – Ценово предложение</w:t>
      </w:r>
      <w:r w:rsidR="008924F6">
        <w:rPr>
          <w:lang w:val="bg-BG"/>
        </w:rPr>
        <w:t xml:space="preserve"> на Изпълнителя,</w:t>
      </w:r>
      <w:r w:rsidRPr="00450E0A">
        <w:rPr>
          <w:lang w:val="bg-BG"/>
        </w:rPr>
        <w:t xml:space="preserve"> които са неразделна част от настоящия договор</w:t>
      </w:r>
      <w:r w:rsidRPr="00450E0A">
        <w:rPr>
          <w:color w:val="000000"/>
          <w:lang w:val="bg-BG"/>
        </w:rPr>
        <w:t>. Стойността, която Възложителят се задължава да заплаща на Изпълнителя за извършен</w:t>
      </w:r>
      <w:r w:rsidR="00244AEB">
        <w:rPr>
          <w:color w:val="000000"/>
          <w:lang w:val="bg-BG"/>
        </w:rPr>
        <w:t>ата</w:t>
      </w:r>
      <w:r w:rsidRPr="00450E0A">
        <w:rPr>
          <w:color w:val="000000"/>
          <w:lang w:val="bg-BG"/>
        </w:rPr>
        <w:t xml:space="preserve"> доставк</w:t>
      </w:r>
      <w:r w:rsidR="00244AEB">
        <w:rPr>
          <w:color w:val="000000"/>
          <w:lang w:val="bg-BG"/>
        </w:rPr>
        <w:t>а</w:t>
      </w:r>
      <w:r w:rsidR="00BE35D9">
        <w:rPr>
          <w:color w:val="000000"/>
          <w:lang w:val="bg-BG"/>
        </w:rPr>
        <w:t xml:space="preserve"> и монтаж</w:t>
      </w:r>
      <w:r w:rsidRPr="00450E0A">
        <w:rPr>
          <w:color w:val="000000"/>
          <w:lang w:val="bg-BG"/>
        </w:rPr>
        <w:t xml:space="preserve"> на продуктите, е крайната доставна цена и включва всички разходи за доставката</w:t>
      </w:r>
      <w:r w:rsidR="00CA0018">
        <w:rPr>
          <w:color w:val="000000"/>
          <w:lang w:val="bg-BG"/>
        </w:rPr>
        <w:t xml:space="preserve"> и монтажа</w:t>
      </w:r>
      <w:r w:rsidRPr="00450E0A">
        <w:rPr>
          <w:color w:val="000000"/>
          <w:lang w:val="bg-BG"/>
        </w:rPr>
        <w:t xml:space="preserve"> </w:t>
      </w:r>
      <w:r w:rsidR="00CA0018">
        <w:rPr>
          <w:color w:val="000000"/>
          <w:lang w:val="bg-BG"/>
        </w:rPr>
        <w:t>от</w:t>
      </w:r>
      <w:r w:rsidRPr="00450E0A">
        <w:rPr>
          <w:color w:val="000000"/>
          <w:lang w:val="bg-BG"/>
        </w:rPr>
        <w:t xml:space="preserve"> Изпълнителя, включително, но не само – стойността на продуктите, транспортни разходи, и други.  Посочен</w:t>
      </w:r>
      <w:r w:rsidR="00594B0B">
        <w:rPr>
          <w:color w:val="000000"/>
          <w:lang w:val="en-US"/>
        </w:rPr>
        <w:t>a</w:t>
      </w:r>
      <w:r w:rsidR="00594B0B">
        <w:rPr>
          <w:color w:val="000000"/>
          <w:lang w:val="bg-BG"/>
        </w:rPr>
        <w:t>та</w:t>
      </w:r>
      <w:r w:rsidRPr="00450E0A">
        <w:rPr>
          <w:color w:val="000000"/>
          <w:lang w:val="bg-BG"/>
        </w:rPr>
        <w:t xml:space="preserve"> в настоящия договор цен</w:t>
      </w:r>
      <w:r w:rsidR="00594B0B">
        <w:rPr>
          <w:color w:val="000000"/>
          <w:lang w:val="bg-BG"/>
        </w:rPr>
        <w:t>а</w:t>
      </w:r>
      <w:r w:rsidRPr="00450E0A">
        <w:rPr>
          <w:color w:val="000000"/>
          <w:lang w:val="bg-BG"/>
        </w:rPr>
        <w:t xml:space="preserve"> остава непроменен</w:t>
      </w:r>
      <w:r w:rsidR="00594B0B">
        <w:rPr>
          <w:color w:val="000000"/>
          <w:lang w:val="bg-BG"/>
        </w:rPr>
        <w:t>а</w:t>
      </w:r>
      <w:r w:rsidRPr="00450E0A">
        <w:rPr>
          <w:color w:val="000000"/>
          <w:lang w:val="bg-BG"/>
        </w:rPr>
        <w:t xml:space="preserve"> за срока на действието му.</w:t>
      </w:r>
    </w:p>
    <w:p w14:paraId="256B0D75" w14:textId="71027BF8" w:rsidR="00450E0A" w:rsidRPr="00450E0A" w:rsidRDefault="00450E0A" w:rsidP="00450E0A">
      <w:pPr>
        <w:jc w:val="both"/>
        <w:rPr>
          <w:color w:val="000000"/>
          <w:lang w:val="bg-BG"/>
        </w:rPr>
      </w:pPr>
      <w:r w:rsidRPr="00450E0A">
        <w:rPr>
          <w:color w:val="000000"/>
          <w:lang w:val="bg-BG"/>
        </w:rPr>
        <w:t>Чл. 4. Заплащането на доставка</w:t>
      </w:r>
      <w:r w:rsidR="00244AEB">
        <w:rPr>
          <w:color w:val="000000"/>
          <w:lang w:val="bg-BG"/>
        </w:rPr>
        <w:t>та</w:t>
      </w:r>
      <w:r w:rsidR="00AC53B8">
        <w:rPr>
          <w:color w:val="000000"/>
          <w:lang w:val="bg-BG"/>
        </w:rPr>
        <w:t xml:space="preserve"> и монтажа</w:t>
      </w:r>
      <w:r w:rsidRPr="00450E0A">
        <w:rPr>
          <w:color w:val="000000"/>
          <w:lang w:val="bg-BG"/>
        </w:rPr>
        <w:t xml:space="preserve"> се извършва</w:t>
      </w:r>
      <w:r w:rsidR="006B3EB6">
        <w:rPr>
          <w:color w:val="000000"/>
          <w:lang w:val="bg-BG"/>
        </w:rPr>
        <w:t xml:space="preserve"> след изпълнение на предмета на договора</w:t>
      </w:r>
      <w:r w:rsidRPr="00450E0A">
        <w:rPr>
          <w:color w:val="000000"/>
          <w:lang w:val="bg-BG"/>
        </w:rPr>
        <w:t xml:space="preserve"> на база на документ,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 както и срещу издадена фактура, съдържаща данни за доставката, както и всички необходими законови реквизити. </w:t>
      </w:r>
    </w:p>
    <w:p w14:paraId="16F005FE" w14:textId="2D2E56B4" w:rsidR="00450E0A" w:rsidRPr="001E4E05" w:rsidRDefault="00450E0A" w:rsidP="00450E0A">
      <w:pPr>
        <w:jc w:val="both"/>
        <w:rPr>
          <w:lang w:val="en-US"/>
        </w:rPr>
      </w:pPr>
      <w:r w:rsidRPr="00450E0A">
        <w:rPr>
          <w:lang w:val="bg-BG"/>
        </w:rPr>
        <w:t xml:space="preserve">Чл. 5. </w:t>
      </w:r>
      <w:r w:rsidRPr="00450E0A">
        <w:rPr>
          <w:bCs/>
          <w:lang w:val="bg-BG"/>
        </w:rPr>
        <w:t>Възложителят заплаща доставката</w:t>
      </w:r>
      <w:r w:rsidR="00AC53B8">
        <w:rPr>
          <w:bCs/>
          <w:lang w:val="bg-BG"/>
        </w:rPr>
        <w:t xml:space="preserve"> и монтажа</w:t>
      </w:r>
      <w:r w:rsidRPr="00450E0A">
        <w:rPr>
          <w:bCs/>
          <w:lang w:val="bg-BG"/>
        </w:rPr>
        <w:t xml:space="preserve"> на продуктите в срок до 30 </w:t>
      </w:r>
      <w:r w:rsidRPr="00450E0A">
        <w:rPr>
          <w:bCs/>
          <w:i/>
          <w:iCs/>
          <w:lang w:val="bg-BG"/>
        </w:rPr>
        <w:t>(тридесет)</w:t>
      </w:r>
      <w:r w:rsidRPr="00450E0A">
        <w:rPr>
          <w:bCs/>
          <w:lang w:val="bg-BG"/>
        </w:rPr>
        <w:t xml:space="preserve"> дни от датата на регистрация в деловодната система на дружеството на редовна данъчна фактура </w:t>
      </w:r>
      <w:r w:rsidRPr="00450E0A">
        <w:rPr>
          <w:bCs/>
          <w:i/>
          <w:iCs/>
          <w:lang w:val="bg-BG"/>
        </w:rPr>
        <w:t>(с посочен № на договора и предмет)</w:t>
      </w:r>
      <w:r w:rsidRPr="00450E0A">
        <w:rPr>
          <w:bCs/>
          <w:lang w:val="bg-BG"/>
        </w:rPr>
        <w:t xml:space="preserve"> и </w:t>
      </w:r>
      <w:r w:rsidR="004912E1">
        <w:rPr>
          <w:bCs/>
          <w:lang w:val="bg-BG"/>
        </w:rPr>
        <w:t xml:space="preserve">окончателен </w:t>
      </w:r>
      <w:r w:rsidRPr="00450E0A">
        <w:rPr>
          <w:bCs/>
          <w:lang w:val="bg-BG"/>
        </w:rPr>
        <w:t>приемо-предавателен протокол за извършена доставка</w:t>
      </w:r>
      <w:r w:rsidR="0048491E">
        <w:rPr>
          <w:bCs/>
          <w:lang w:val="bg-BG"/>
        </w:rPr>
        <w:t xml:space="preserve"> и монтаж</w:t>
      </w:r>
      <w:r w:rsidRPr="00450E0A">
        <w:rPr>
          <w:bCs/>
          <w:lang w:val="bg-BG"/>
        </w:rPr>
        <w:t>, представени от Изпълнителя.</w:t>
      </w:r>
      <w:r w:rsidR="001E4E05">
        <w:rPr>
          <w:bCs/>
          <w:lang w:val="en-US"/>
        </w:rPr>
        <w:t xml:space="preserve"> </w:t>
      </w:r>
      <w:r w:rsidR="001E4E05" w:rsidRPr="00450E0A">
        <w:rPr>
          <w:lang w:val="bg-BG"/>
        </w:rPr>
        <w:t xml:space="preserve">Плащанията се извършват по банков път по банкова сметка на Изпълнителя, </w:t>
      </w:r>
      <w:r w:rsidR="001E4E05" w:rsidRPr="00C435BE">
        <w:rPr>
          <w:u w:val="single"/>
          <w:lang w:val="bg-BG"/>
        </w:rPr>
        <w:t>посочена във фактурата му</w:t>
      </w:r>
      <w:r w:rsidR="001E4E05" w:rsidRPr="00450E0A">
        <w:rPr>
          <w:lang w:val="bg-BG"/>
        </w:rPr>
        <w:t>.</w:t>
      </w:r>
    </w:p>
    <w:p w14:paraId="11229580" w14:textId="77777777" w:rsidR="001E4E05" w:rsidRPr="001E4E05" w:rsidRDefault="00450E0A" w:rsidP="001E4E05">
      <w:pPr>
        <w:jc w:val="both"/>
        <w:rPr>
          <w:color w:val="000000"/>
          <w:lang w:val="bg-BG"/>
        </w:rPr>
      </w:pPr>
      <w:r w:rsidRPr="00450E0A">
        <w:rPr>
          <w:color w:val="000000"/>
          <w:lang w:val="bg-BG"/>
        </w:rPr>
        <w:t>Чл. 6.</w:t>
      </w:r>
      <w:r w:rsidR="001E4E05">
        <w:rPr>
          <w:color w:val="000000"/>
          <w:lang w:val="bg-BG"/>
        </w:rPr>
        <w:t xml:space="preserve"> (1)</w:t>
      </w:r>
      <w:r w:rsidR="001E4E05">
        <w:rPr>
          <w:color w:val="000000"/>
          <w:lang w:val="en-US"/>
        </w:rPr>
        <w:t xml:space="preserve"> </w:t>
      </w:r>
      <w:r w:rsidR="001E4E05" w:rsidRPr="001E4E05">
        <w:rPr>
          <w:color w:val="000000"/>
          <w:lang w:val="bg-BG"/>
        </w:rPr>
        <w:t xml:space="preserve">При подписването на настоящия договор, Изпълнителят представя на Възложителя Гаранция за изпълнение в размер на </w:t>
      </w:r>
      <w:r w:rsidR="006A71B5">
        <w:rPr>
          <w:color w:val="000000"/>
          <w:lang w:val="bg-BG"/>
        </w:rPr>
        <w:t>3</w:t>
      </w:r>
      <w:r w:rsidR="001E4E05" w:rsidRPr="001E4E05">
        <w:rPr>
          <w:color w:val="000000"/>
          <w:lang w:val="bg-BG"/>
        </w:rPr>
        <w:t xml:space="preserve"> % (</w:t>
      </w:r>
      <w:r w:rsidR="006A71B5">
        <w:rPr>
          <w:color w:val="000000"/>
          <w:lang w:val="bg-BG"/>
        </w:rPr>
        <w:t>три</w:t>
      </w:r>
      <w:r w:rsidR="001E4E05" w:rsidRPr="001E4E05">
        <w:rPr>
          <w:color w:val="000000"/>
          <w:lang w:val="bg-BG"/>
        </w:rPr>
        <w:t xml:space="preserve"> на сто ) от стойността на договора без ДДС, а именно ……… (словом) лева, която служи за обезпечаване на изпълнението на договора.</w:t>
      </w:r>
    </w:p>
    <w:p w14:paraId="76CE1A20" w14:textId="77777777" w:rsidR="001E4E05" w:rsidRPr="001E4E05" w:rsidRDefault="001E4E05" w:rsidP="001E4E05">
      <w:pPr>
        <w:jc w:val="both"/>
        <w:rPr>
          <w:color w:val="000000"/>
          <w:lang w:val="bg-BG"/>
        </w:rPr>
      </w:pPr>
      <w:r w:rsidRPr="001E4E05">
        <w:rPr>
          <w:color w:val="000000"/>
          <w:lang w:val="bg-BG"/>
        </w:rPr>
        <w:t>(2) В случай на изменение на договора, извършено в съответствие с настоящия договор и приложимото право, включително когато изменението е свързано със стойността на договора,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w:t>
      </w:r>
    </w:p>
    <w:p w14:paraId="5BCD3A87" w14:textId="77777777" w:rsidR="001E4E05" w:rsidRPr="001E4E05" w:rsidRDefault="001E4E05" w:rsidP="001E4E05">
      <w:pPr>
        <w:jc w:val="both"/>
        <w:rPr>
          <w:color w:val="000000"/>
          <w:lang w:val="bg-BG"/>
        </w:rPr>
      </w:pPr>
      <w:r w:rsidRPr="001E4E05">
        <w:rPr>
          <w:color w:val="000000"/>
          <w:lang w:val="bg-BG"/>
        </w:rPr>
        <w:t>Чл. 7. (1)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B4B4573" w14:textId="77777777" w:rsidR="001E4E05" w:rsidRPr="001E4E05" w:rsidRDefault="001E4E05" w:rsidP="001E4E05">
      <w:pPr>
        <w:jc w:val="both"/>
        <w:rPr>
          <w:color w:val="000000"/>
          <w:lang w:val="bg-BG"/>
        </w:rPr>
      </w:pPr>
      <w:r w:rsidRPr="001E4E05">
        <w:rPr>
          <w:color w:val="000000"/>
          <w:lang w:val="bg-BG"/>
        </w:rPr>
        <w:t>1. внасяне на допълнителна парична сума по банковата сметка на Възложителя;</w:t>
      </w:r>
    </w:p>
    <w:p w14:paraId="41B44902" w14:textId="77777777" w:rsidR="001E4E05" w:rsidRPr="001E4E05" w:rsidRDefault="001E4E05" w:rsidP="001E4E05">
      <w:pPr>
        <w:jc w:val="both"/>
        <w:rPr>
          <w:color w:val="000000"/>
          <w:lang w:val="bg-BG"/>
        </w:rPr>
      </w:pPr>
      <w:r w:rsidRPr="001E4E05">
        <w:rPr>
          <w:color w:val="000000"/>
          <w:lang w:val="bg-BG"/>
        </w:rPr>
        <w:t>2. предоставяне на документ за изменение на първоначалната банкова гаранция или нова банкова гаранция;</w:t>
      </w:r>
    </w:p>
    <w:p w14:paraId="3C61B1DC" w14:textId="77777777" w:rsidR="001E4E05" w:rsidRPr="001E4E05" w:rsidRDefault="001E4E05" w:rsidP="001E4E05">
      <w:pPr>
        <w:jc w:val="both"/>
        <w:rPr>
          <w:color w:val="000000"/>
          <w:lang w:val="bg-BG"/>
        </w:rPr>
      </w:pPr>
      <w:r w:rsidRPr="001E4E05">
        <w:rPr>
          <w:color w:val="000000"/>
          <w:lang w:val="bg-BG"/>
        </w:rPr>
        <w:t>3.  предоставяне на документ за изменение на първоначалната застраховка или нова застраховка.</w:t>
      </w:r>
    </w:p>
    <w:p w14:paraId="0AF1207D" w14:textId="77777777" w:rsidR="001E4E05" w:rsidRPr="001E4E05" w:rsidRDefault="001E4E05" w:rsidP="001E4E05">
      <w:pPr>
        <w:jc w:val="both"/>
        <w:rPr>
          <w:color w:val="000000"/>
          <w:lang w:val="bg-BG"/>
        </w:rPr>
      </w:pPr>
      <w:r w:rsidRPr="001E4E05">
        <w:rPr>
          <w:color w:val="000000"/>
          <w:lang w:val="bg-BG"/>
        </w:rPr>
        <w:lastRenderedPageBreak/>
        <w:t xml:space="preserve">Чл. 8.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14:paraId="5F780D89" w14:textId="77777777" w:rsidR="001E4E05" w:rsidRPr="001E4E05" w:rsidRDefault="001E4E05" w:rsidP="001E4E05">
      <w:pPr>
        <w:jc w:val="both"/>
        <w:rPr>
          <w:color w:val="000000"/>
          <w:lang w:val="bg-BG"/>
        </w:rPr>
      </w:pPr>
      <w:r w:rsidRPr="001E4E05">
        <w:rPr>
          <w:color w:val="000000"/>
          <w:lang w:val="bg-BG"/>
        </w:rPr>
        <w:t>Чл. 9.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BAC2E78" w14:textId="77777777" w:rsidR="001E4E05" w:rsidRPr="001E4E05" w:rsidRDefault="001E4E05" w:rsidP="001E4E05">
      <w:pPr>
        <w:jc w:val="both"/>
        <w:rPr>
          <w:color w:val="000000"/>
          <w:lang w:val="bg-BG"/>
        </w:rPr>
      </w:pPr>
      <w:r w:rsidRPr="001E4E05">
        <w:rPr>
          <w:color w:val="000000"/>
          <w:lang w:val="bg-BG"/>
        </w:rPr>
        <w:t>1. да бъде безусловна и неотменяема банкова гаранция, съгласувана с Възложителя.</w:t>
      </w:r>
    </w:p>
    <w:p w14:paraId="377F6213" w14:textId="77777777" w:rsidR="001E4E05" w:rsidRPr="001E4E05" w:rsidRDefault="001E4E05" w:rsidP="001E4E05">
      <w:pPr>
        <w:jc w:val="both"/>
        <w:rPr>
          <w:color w:val="000000"/>
          <w:lang w:val="bg-BG"/>
        </w:rPr>
      </w:pPr>
      <w:r w:rsidRPr="001E4E05">
        <w:rPr>
          <w:color w:val="00000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2CE23A63" w14:textId="77777777" w:rsidR="001E4E05" w:rsidRPr="001E4E05" w:rsidRDefault="001E4E05" w:rsidP="001E4E05">
      <w:pPr>
        <w:jc w:val="both"/>
        <w:rPr>
          <w:color w:val="000000"/>
          <w:lang w:val="bg-BG"/>
        </w:rPr>
      </w:pPr>
      <w:r w:rsidRPr="001E4E05">
        <w:rPr>
          <w:color w:val="000000"/>
          <w:lang w:val="bg-BG"/>
        </w:rPr>
        <w:t>(2) Банковите разходи по откриването и поддържането на Гаранцията за изпълнение във формата на банкова гаранция, са за сметка на Изпълнителя.</w:t>
      </w:r>
    </w:p>
    <w:p w14:paraId="7DE6A660" w14:textId="77777777" w:rsidR="001E4E05" w:rsidRPr="001E4E05" w:rsidRDefault="001E4E05" w:rsidP="001E4E05">
      <w:pPr>
        <w:jc w:val="both"/>
        <w:rPr>
          <w:color w:val="000000"/>
          <w:lang w:val="bg-BG"/>
        </w:rPr>
      </w:pPr>
      <w:r w:rsidRPr="001E4E05">
        <w:rPr>
          <w:color w:val="000000"/>
          <w:lang w:val="bg-BG"/>
        </w:rPr>
        <w:t>Чл. 10.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1489BCD8" w14:textId="77777777" w:rsidR="001E4E05" w:rsidRPr="001E4E05" w:rsidRDefault="001E4E05" w:rsidP="001E4E05">
      <w:pPr>
        <w:jc w:val="both"/>
        <w:rPr>
          <w:color w:val="000000"/>
          <w:lang w:val="bg-BG"/>
        </w:rPr>
      </w:pPr>
      <w:r w:rsidRPr="001E4E05">
        <w:rPr>
          <w:color w:val="000000"/>
          <w:lang w:val="bg-BG"/>
        </w:rPr>
        <w:t>1. да обезпечава изпълнението на настоящия договор чрез покритие на отговорността на Изпълнителя;</w:t>
      </w:r>
    </w:p>
    <w:p w14:paraId="031E69A3" w14:textId="77777777" w:rsidR="001E4E05" w:rsidRPr="001E4E05" w:rsidRDefault="001E4E05" w:rsidP="001E4E05">
      <w:pPr>
        <w:jc w:val="both"/>
        <w:rPr>
          <w:color w:val="000000"/>
          <w:lang w:val="bg-BG"/>
        </w:rPr>
      </w:pPr>
      <w:r w:rsidRPr="001E4E05">
        <w:rPr>
          <w:color w:val="00000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40C74A69" w14:textId="77777777" w:rsidR="001E4E05" w:rsidRPr="001E4E05" w:rsidRDefault="001E4E05" w:rsidP="001E4E05">
      <w:pPr>
        <w:jc w:val="both"/>
        <w:rPr>
          <w:color w:val="000000"/>
          <w:lang w:val="bg-BG"/>
        </w:rPr>
      </w:pPr>
      <w:r w:rsidRPr="001E4E05">
        <w:rPr>
          <w:color w:val="000000"/>
          <w:lang w:val="bg-BG"/>
        </w:rPr>
        <w:t xml:space="preserve">(2) 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14:paraId="387E80D4" w14:textId="0CB37375" w:rsidR="001E4E05" w:rsidRPr="001E4E05" w:rsidRDefault="001E4E05" w:rsidP="001E4E05">
      <w:pPr>
        <w:jc w:val="both"/>
        <w:rPr>
          <w:color w:val="000000"/>
          <w:lang w:val="bg-BG"/>
        </w:rPr>
      </w:pPr>
      <w:r w:rsidRPr="001E4E05">
        <w:rPr>
          <w:color w:val="000000"/>
          <w:lang w:val="bg-BG"/>
        </w:rPr>
        <w:t xml:space="preserve">Чл. 11. (1) Възложителят освобождава Гаранцията за изпълнение в срок до 30 (тридесет) дни след прекратяването на договора или при приключване на изпълнението на договора, или при окончателно приемане на </w:t>
      </w:r>
      <w:r w:rsidR="009E4769">
        <w:rPr>
          <w:color w:val="000000"/>
          <w:lang w:val="bg-BG"/>
        </w:rPr>
        <w:t>доставките</w:t>
      </w:r>
      <w:r w:rsidRPr="001E4E05">
        <w:rPr>
          <w:color w:val="000000"/>
          <w:lang w:val="bg-BG"/>
        </w:rPr>
        <w:t xml:space="preserve"> в пълен размер, ако липсват основания за задържането от страна на Възложителя, на каквато и да е сума по нея.</w:t>
      </w:r>
    </w:p>
    <w:p w14:paraId="682117F6" w14:textId="77777777" w:rsidR="001E4E05" w:rsidRPr="001E4E05" w:rsidRDefault="001E4E05" w:rsidP="001E4E05">
      <w:pPr>
        <w:jc w:val="both"/>
        <w:rPr>
          <w:color w:val="000000"/>
          <w:lang w:val="bg-BG"/>
        </w:rPr>
      </w:pPr>
      <w:r w:rsidRPr="001E4E05">
        <w:rPr>
          <w:color w:val="000000"/>
          <w:lang w:val="bg-BG"/>
        </w:rPr>
        <w:t>(2) Освобождаването на Гаранцията за изпълнение се извършва, както следва:</w:t>
      </w:r>
    </w:p>
    <w:p w14:paraId="58A11521" w14:textId="77777777" w:rsidR="001E4E05" w:rsidRPr="001E4E05" w:rsidRDefault="001E4E05" w:rsidP="001E4E05">
      <w:pPr>
        <w:jc w:val="both"/>
        <w:rPr>
          <w:color w:val="000000"/>
          <w:lang w:val="bg-BG"/>
        </w:rPr>
      </w:pPr>
      <w:r w:rsidRPr="001E4E05">
        <w:rPr>
          <w:color w:val="000000"/>
          <w:lang w:val="bg-BG"/>
        </w:rPr>
        <w:t xml:space="preserve">1. когато е във формата на парична сума – чрез превеждане на сумата по банковата сметка на Изпълнителя; </w:t>
      </w:r>
    </w:p>
    <w:p w14:paraId="36B467E2" w14:textId="77777777" w:rsidR="001E4E05" w:rsidRPr="001E4E05" w:rsidRDefault="001E4E05" w:rsidP="001E4E05">
      <w:pPr>
        <w:jc w:val="both"/>
        <w:rPr>
          <w:color w:val="000000"/>
          <w:lang w:val="bg-BG"/>
        </w:rPr>
      </w:pPr>
      <w:r w:rsidRPr="001E4E05">
        <w:rPr>
          <w:color w:val="00000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42021B39" w14:textId="77777777" w:rsidR="001E4E05" w:rsidRPr="001E4E05" w:rsidRDefault="001E4E05" w:rsidP="001E4E05">
      <w:pPr>
        <w:jc w:val="both"/>
        <w:rPr>
          <w:color w:val="000000"/>
          <w:lang w:val="bg-BG"/>
        </w:rPr>
      </w:pPr>
      <w:r w:rsidRPr="001E4E05">
        <w:rPr>
          <w:color w:val="000000"/>
          <w:lang w:val="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14:paraId="65DB368B" w14:textId="77777777" w:rsidR="001E4E05" w:rsidRPr="001E4E05" w:rsidRDefault="001E4E05" w:rsidP="001E4E05">
      <w:pPr>
        <w:jc w:val="both"/>
        <w:rPr>
          <w:color w:val="000000"/>
          <w:lang w:val="bg-BG"/>
        </w:rPr>
      </w:pPr>
      <w:r w:rsidRPr="001E4E05">
        <w:rPr>
          <w:color w:val="000000"/>
          <w:lang w:val="bg-BG"/>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5C84E5C" w14:textId="77777777" w:rsidR="001E4E05" w:rsidRPr="001E4E05" w:rsidRDefault="001E4E05" w:rsidP="001E4E05">
      <w:pPr>
        <w:jc w:val="both"/>
        <w:rPr>
          <w:color w:val="000000"/>
          <w:lang w:val="bg-BG"/>
        </w:rPr>
      </w:pPr>
      <w:r w:rsidRPr="001E4E05">
        <w:rPr>
          <w:color w:val="000000"/>
          <w:lang w:val="bg-BG"/>
        </w:rPr>
        <w:t xml:space="preserve">Чл. 12.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072ED6D" w14:textId="77777777" w:rsidR="001E4E05" w:rsidRPr="001E4E05" w:rsidRDefault="001E4E05" w:rsidP="001E4E05">
      <w:pPr>
        <w:jc w:val="both"/>
        <w:rPr>
          <w:color w:val="000000"/>
          <w:lang w:val="bg-BG"/>
        </w:rPr>
      </w:pPr>
      <w:r w:rsidRPr="001E4E05">
        <w:rPr>
          <w:color w:val="000000"/>
          <w:lang w:val="bg-BG"/>
        </w:rPr>
        <w:t>Чл. 13. Възложителят има право да задържи Гаранцията за изпълнение в пълен размер, в следните случаи:</w:t>
      </w:r>
    </w:p>
    <w:p w14:paraId="240B2572" w14:textId="620C0A78" w:rsidR="001E4E05" w:rsidRPr="001E4E05" w:rsidRDefault="001E4E05" w:rsidP="001E4E05">
      <w:pPr>
        <w:jc w:val="both"/>
        <w:rPr>
          <w:color w:val="000000"/>
          <w:lang w:val="bg-BG"/>
        </w:rPr>
      </w:pPr>
      <w:r w:rsidRPr="001E4E05">
        <w:rPr>
          <w:color w:val="000000"/>
          <w:lang w:val="bg-BG"/>
        </w:rPr>
        <w:t xml:space="preserve">1. </w:t>
      </w:r>
      <w:r w:rsidRPr="006F5557">
        <w:rPr>
          <w:color w:val="000000"/>
          <w:lang w:val="bg-BG"/>
        </w:rPr>
        <w:t>ако Изпълнителят не започне работа по изпълнение на договора</w:t>
      </w:r>
      <w:r w:rsidR="00B10745" w:rsidRPr="006F5557">
        <w:rPr>
          <w:color w:val="000000"/>
          <w:lang w:val="bg-BG"/>
        </w:rPr>
        <w:t xml:space="preserve"> в срок</w:t>
      </w:r>
      <w:r w:rsidR="00B10745" w:rsidRPr="006F5557">
        <w:rPr>
          <w:color w:val="000000"/>
          <w:lang w:val="en-US"/>
        </w:rPr>
        <w:t xml:space="preserve"> </w:t>
      </w:r>
      <w:r w:rsidR="00B10745" w:rsidRPr="006F5557">
        <w:rPr>
          <w:color w:val="000000"/>
          <w:lang w:val="bg-BG"/>
        </w:rPr>
        <w:t xml:space="preserve">до </w:t>
      </w:r>
      <w:r w:rsidR="00D10B67" w:rsidRPr="00D10B67">
        <w:rPr>
          <w:color w:val="000000"/>
          <w:lang w:val="en-US"/>
        </w:rPr>
        <w:t>10</w:t>
      </w:r>
      <w:r w:rsidR="000A38A4" w:rsidRPr="00D10B67">
        <w:rPr>
          <w:color w:val="000000"/>
          <w:lang w:val="bg-BG"/>
        </w:rPr>
        <w:t xml:space="preserve"> (десет)</w:t>
      </w:r>
      <w:r w:rsidR="00B10745" w:rsidRPr="006F5557">
        <w:rPr>
          <w:color w:val="000000"/>
          <w:lang w:val="bg-BG"/>
        </w:rPr>
        <w:t xml:space="preserve"> календарни дни</w:t>
      </w:r>
      <w:r w:rsidR="006A71B5" w:rsidRPr="006F5557">
        <w:rPr>
          <w:color w:val="000000"/>
          <w:lang w:val="bg-BG"/>
        </w:rPr>
        <w:t xml:space="preserve">, след датата </w:t>
      </w:r>
      <w:r w:rsidR="00D10B67">
        <w:rPr>
          <w:color w:val="000000"/>
          <w:lang w:val="bg-BG"/>
        </w:rPr>
        <w:t xml:space="preserve">на подписване на двустранен протокол за даване фронт на работа и </w:t>
      </w:r>
      <w:r w:rsidRPr="006F5557">
        <w:rPr>
          <w:color w:val="000000"/>
          <w:lang w:val="bg-BG"/>
        </w:rPr>
        <w:t>Възложителят развали договора на това основание;</w:t>
      </w:r>
      <w:r w:rsidRPr="001E4E05">
        <w:rPr>
          <w:color w:val="000000"/>
          <w:lang w:val="bg-BG"/>
        </w:rPr>
        <w:t xml:space="preserve"> </w:t>
      </w:r>
    </w:p>
    <w:p w14:paraId="5AA85EC1" w14:textId="1D216825" w:rsidR="001E4E05" w:rsidRPr="001E4E05" w:rsidRDefault="001E4E05" w:rsidP="001E4E05">
      <w:pPr>
        <w:jc w:val="both"/>
        <w:rPr>
          <w:color w:val="000000"/>
          <w:lang w:val="bg-BG"/>
        </w:rPr>
      </w:pPr>
      <w:r w:rsidRPr="001E4E05">
        <w:rPr>
          <w:color w:val="000000"/>
          <w:lang w:val="bg-BG"/>
        </w:rPr>
        <w:t xml:space="preserve">2. при пълно неизпълнение, в т.ч. когато </w:t>
      </w:r>
      <w:r w:rsidR="00C961F6">
        <w:rPr>
          <w:color w:val="000000"/>
          <w:lang w:val="bg-BG"/>
        </w:rPr>
        <w:t>доставки</w:t>
      </w:r>
      <w:r w:rsidRPr="001E4E05">
        <w:rPr>
          <w:color w:val="000000"/>
          <w:lang w:val="bg-BG"/>
        </w:rPr>
        <w:t xml:space="preserve">те не отговарят на изискванията на Възложителя, </w:t>
      </w:r>
      <w:r w:rsidR="00A050F4">
        <w:rPr>
          <w:color w:val="000000"/>
          <w:lang w:val="bg-BG"/>
        </w:rPr>
        <w:t xml:space="preserve">при </w:t>
      </w:r>
      <w:r w:rsidRPr="001E4E05">
        <w:rPr>
          <w:color w:val="000000"/>
          <w:lang w:val="bg-BG"/>
        </w:rPr>
        <w:t xml:space="preserve">разваляне на договора от страна на Възложителя на това основание; </w:t>
      </w:r>
    </w:p>
    <w:p w14:paraId="0847F1E0" w14:textId="77777777" w:rsidR="001E4E05" w:rsidRPr="001E4E05" w:rsidRDefault="001E4E05" w:rsidP="001E4E05">
      <w:pPr>
        <w:jc w:val="both"/>
        <w:rPr>
          <w:color w:val="000000"/>
          <w:lang w:val="bg-BG"/>
        </w:rPr>
      </w:pPr>
      <w:r w:rsidRPr="001E4E05">
        <w:rPr>
          <w:color w:val="000000"/>
          <w:lang w:val="bg-BG"/>
        </w:rPr>
        <w:lastRenderedPageBreak/>
        <w:t>3. при прекратяване на дейността на Изпълнителя или при обявяването му в несъстоятелност.</w:t>
      </w:r>
    </w:p>
    <w:p w14:paraId="4B16D718" w14:textId="77777777" w:rsidR="001E4E05" w:rsidRPr="001E4E05" w:rsidRDefault="001E4E05" w:rsidP="001E4E05">
      <w:pPr>
        <w:jc w:val="both"/>
        <w:rPr>
          <w:color w:val="000000"/>
          <w:lang w:val="bg-BG"/>
        </w:rPr>
      </w:pPr>
      <w:r w:rsidRPr="001E4E05">
        <w:rPr>
          <w:color w:val="000000"/>
          <w:lang w:val="bg-BG"/>
        </w:rPr>
        <w:t>Чл. 14.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646A0D0" w14:textId="77777777" w:rsidR="00450E0A" w:rsidRPr="001E4E05" w:rsidRDefault="001E4E05" w:rsidP="001E4E05">
      <w:pPr>
        <w:jc w:val="both"/>
        <w:rPr>
          <w:lang w:val="bg-BG"/>
        </w:rPr>
      </w:pPr>
      <w:r w:rsidRPr="001E4E05">
        <w:rPr>
          <w:color w:val="000000"/>
          <w:lang w:val="bg-BG"/>
        </w:rPr>
        <w:t>Чл. 15.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настоящия договор.</w:t>
      </w:r>
    </w:p>
    <w:p w14:paraId="1E943763" w14:textId="77777777" w:rsidR="00450E0A" w:rsidRPr="00450E0A" w:rsidRDefault="00450E0A" w:rsidP="00450E0A">
      <w:pPr>
        <w:autoSpaceDN w:val="0"/>
        <w:jc w:val="both"/>
        <w:rPr>
          <w:bCs/>
          <w:spacing w:val="-1"/>
          <w:w w:val="101"/>
          <w:lang w:val="bg-BG"/>
        </w:rPr>
      </w:pPr>
    </w:p>
    <w:p w14:paraId="371D930D" w14:textId="1F939733" w:rsidR="00450E0A" w:rsidRPr="00450E0A" w:rsidRDefault="00450E0A" w:rsidP="00737960">
      <w:pPr>
        <w:numPr>
          <w:ilvl w:val="0"/>
          <w:numId w:val="24"/>
        </w:numPr>
        <w:spacing w:after="160" w:line="259" w:lineRule="auto"/>
        <w:jc w:val="both"/>
        <w:rPr>
          <w:b/>
          <w:lang w:val="bg-BG"/>
        </w:rPr>
      </w:pPr>
      <w:bookmarkStart w:id="31" w:name="_Hlk33516410"/>
      <w:r w:rsidRPr="00450E0A">
        <w:rPr>
          <w:b/>
          <w:lang w:val="bg-BG"/>
        </w:rPr>
        <w:t>СРОКОВЕ</w:t>
      </w:r>
      <w:r w:rsidR="006B3EB6">
        <w:rPr>
          <w:b/>
          <w:lang w:val="bg-BG"/>
        </w:rPr>
        <w:t>. ГАРАНЦИОНЕН СРОК</w:t>
      </w:r>
    </w:p>
    <w:bookmarkEnd w:id="31"/>
    <w:p w14:paraId="049F3B82" w14:textId="521FBA4A" w:rsidR="00450E0A" w:rsidRDefault="00450E0A" w:rsidP="00450E0A">
      <w:pPr>
        <w:jc w:val="both"/>
        <w:rPr>
          <w:lang w:val="bg-BG"/>
        </w:rPr>
      </w:pPr>
      <w:r w:rsidRPr="00450E0A">
        <w:rPr>
          <w:lang w:val="bg-BG"/>
        </w:rPr>
        <w:t xml:space="preserve">Чл. </w:t>
      </w:r>
      <w:bookmarkStart w:id="32" w:name="_Hlk33516375"/>
      <w:r w:rsidR="001E4E05">
        <w:rPr>
          <w:lang w:val="bg-BG"/>
        </w:rPr>
        <w:t>16</w:t>
      </w:r>
      <w:r w:rsidRPr="00450E0A">
        <w:rPr>
          <w:lang w:val="bg-BG"/>
        </w:rPr>
        <w:t xml:space="preserve">. </w:t>
      </w:r>
      <w:r w:rsidR="004954A6">
        <w:rPr>
          <w:lang w:val="bg-BG"/>
        </w:rPr>
        <w:t xml:space="preserve">(1) </w:t>
      </w:r>
      <w:r w:rsidRPr="00450E0A">
        <w:rPr>
          <w:lang w:val="bg-BG"/>
        </w:rPr>
        <w:t xml:space="preserve">Настоящият договор влиза в сила от датата на </w:t>
      </w:r>
      <w:r w:rsidR="003918BC">
        <w:rPr>
          <w:lang w:val="bg-BG"/>
        </w:rPr>
        <w:t>подписването му</w:t>
      </w:r>
      <w:r w:rsidRPr="00450E0A">
        <w:rPr>
          <w:lang w:val="bg-BG"/>
        </w:rPr>
        <w:t xml:space="preserve"> и е със срок на </w:t>
      </w:r>
      <w:r w:rsidR="00D33E7C">
        <w:rPr>
          <w:lang w:val="bg-BG"/>
        </w:rPr>
        <w:t>изпълнение</w:t>
      </w:r>
      <w:r w:rsidRPr="00450E0A">
        <w:rPr>
          <w:lang w:val="bg-BG"/>
        </w:rPr>
        <w:t xml:space="preserve"> </w:t>
      </w:r>
      <w:r w:rsidR="00623064" w:rsidRPr="00623064">
        <w:rPr>
          <w:lang w:val="bg-BG"/>
        </w:rPr>
        <w:t xml:space="preserve">…………….. (словом) </w:t>
      </w:r>
      <w:r w:rsidR="004954A6">
        <w:rPr>
          <w:lang w:val="bg-BG"/>
        </w:rPr>
        <w:t>месеца</w:t>
      </w:r>
      <w:r w:rsidR="00D33E7C">
        <w:rPr>
          <w:rStyle w:val="FootnoteReference"/>
          <w:lang w:val="bg-BG"/>
        </w:rPr>
        <w:footnoteReference w:id="1"/>
      </w:r>
      <w:r w:rsidR="00623064" w:rsidRPr="00623064">
        <w:rPr>
          <w:lang w:val="bg-BG"/>
        </w:rPr>
        <w:t xml:space="preserve">, </w:t>
      </w:r>
      <w:r w:rsidR="004954A6" w:rsidRPr="00F009F6">
        <w:rPr>
          <w:szCs w:val="24"/>
        </w:rPr>
        <w:t>считано от датата на подписване на договора и е в сила до датата на последния подписан от страните протокол за 72-часови изпитания</w:t>
      </w:r>
      <w:r w:rsidR="004954A6" w:rsidRPr="00F009F6">
        <w:rPr>
          <w:bCs/>
          <w:color w:val="000000"/>
          <w:szCs w:val="24"/>
        </w:rPr>
        <w:t xml:space="preserve"> без забележки в експлоатационни условия</w:t>
      </w:r>
      <w:r w:rsidRPr="00450E0A">
        <w:rPr>
          <w:lang w:val="bg-BG"/>
        </w:rPr>
        <w:t>.</w:t>
      </w:r>
    </w:p>
    <w:p w14:paraId="263A83B3" w14:textId="7A8F9AB0" w:rsidR="004954A6" w:rsidRDefault="004954A6" w:rsidP="00450E0A">
      <w:pPr>
        <w:jc w:val="both"/>
        <w:rPr>
          <w:szCs w:val="24"/>
        </w:rPr>
      </w:pPr>
      <w:r>
        <w:rPr>
          <w:lang w:val="bg-BG"/>
        </w:rPr>
        <w:t xml:space="preserve">(2) </w:t>
      </w:r>
      <w:r w:rsidRPr="000009D4">
        <w:rPr>
          <w:szCs w:val="24"/>
        </w:rPr>
        <w:t xml:space="preserve">Срок за изпълнение и доставка на седем броя трансформатори е </w:t>
      </w:r>
      <w:r>
        <w:rPr>
          <w:szCs w:val="24"/>
          <w:lang w:val="bg-BG"/>
        </w:rPr>
        <w:t>в размер на ………….. (словом) календарни дни</w:t>
      </w:r>
      <w:r>
        <w:rPr>
          <w:rStyle w:val="FootnoteReference"/>
          <w:szCs w:val="24"/>
          <w:lang w:val="bg-BG"/>
        </w:rPr>
        <w:footnoteReference w:id="2"/>
      </w:r>
      <w:r>
        <w:rPr>
          <w:szCs w:val="24"/>
        </w:rPr>
        <w:t>, считано от</w:t>
      </w:r>
      <w:r w:rsidRPr="0044263E">
        <w:rPr>
          <w:szCs w:val="24"/>
        </w:rPr>
        <w:t xml:space="preserve"> </w:t>
      </w:r>
      <w:r>
        <w:rPr>
          <w:szCs w:val="24"/>
        </w:rPr>
        <w:t xml:space="preserve">датата на </w:t>
      </w:r>
      <w:r w:rsidRPr="0044263E">
        <w:rPr>
          <w:szCs w:val="24"/>
        </w:rPr>
        <w:t xml:space="preserve">подписване на </w:t>
      </w:r>
      <w:r>
        <w:rPr>
          <w:szCs w:val="24"/>
        </w:rPr>
        <w:t>д</w:t>
      </w:r>
      <w:r w:rsidRPr="0044263E">
        <w:rPr>
          <w:szCs w:val="24"/>
        </w:rPr>
        <w:t>оговора.</w:t>
      </w:r>
    </w:p>
    <w:p w14:paraId="722E5210" w14:textId="36A1DFC1" w:rsidR="004954A6" w:rsidRPr="00450E0A" w:rsidRDefault="004954A6" w:rsidP="00450E0A">
      <w:pPr>
        <w:jc w:val="both"/>
        <w:rPr>
          <w:lang w:val="bg-BG"/>
        </w:rPr>
      </w:pPr>
      <w:r>
        <w:rPr>
          <w:lang w:val="bg-BG"/>
        </w:rPr>
        <w:t xml:space="preserve">(3) </w:t>
      </w:r>
      <w:r>
        <w:rPr>
          <w:szCs w:val="24"/>
        </w:rPr>
        <w:t xml:space="preserve">Подмяната на трансформаторите се извършва съгласно график, представен от  Изпълнителя, съгласуван с Възложителя. </w:t>
      </w:r>
      <w:r w:rsidRPr="0044263E">
        <w:rPr>
          <w:szCs w:val="24"/>
        </w:rPr>
        <w:t xml:space="preserve">Графикът за изпълнение на обекта </w:t>
      </w:r>
      <w:r>
        <w:rPr>
          <w:szCs w:val="24"/>
          <w:lang w:val="bg-BG"/>
        </w:rPr>
        <w:t xml:space="preserve">трябва </w:t>
      </w:r>
      <w:r w:rsidRPr="0044263E">
        <w:rPr>
          <w:szCs w:val="24"/>
        </w:rPr>
        <w:t>да съдържа технологично необходимото време за извършване на всеки вид дейност, както и редът за изпълнението им.</w:t>
      </w:r>
      <w:r>
        <w:rPr>
          <w:szCs w:val="24"/>
        </w:rPr>
        <w:t xml:space="preserve"> </w:t>
      </w:r>
      <w:r w:rsidRPr="00F009F6">
        <w:rPr>
          <w:szCs w:val="24"/>
        </w:rPr>
        <w:t>За всеки трансформатор ще се подписва отделен протокол за даване фронт за работа.</w:t>
      </w:r>
    </w:p>
    <w:bookmarkEnd w:id="32"/>
    <w:p w14:paraId="6BBA9F46" w14:textId="157C8C95" w:rsidR="00450E0A" w:rsidRPr="00C435BE" w:rsidRDefault="00450E0A" w:rsidP="00450E0A">
      <w:pPr>
        <w:suppressAutoHyphens/>
        <w:jc w:val="both"/>
        <w:rPr>
          <w:color w:val="000000"/>
          <w:lang w:val="bg-BG"/>
        </w:rPr>
      </w:pPr>
      <w:r w:rsidRPr="00450E0A">
        <w:rPr>
          <w:lang w:val="bg-BG"/>
        </w:rPr>
        <w:t xml:space="preserve">Чл. </w:t>
      </w:r>
      <w:r w:rsidR="001E4E05">
        <w:rPr>
          <w:lang w:val="bg-BG"/>
        </w:rPr>
        <w:t>17</w:t>
      </w:r>
      <w:r w:rsidRPr="00450E0A">
        <w:rPr>
          <w:lang w:val="bg-BG"/>
        </w:rPr>
        <w:t xml:space="preserve">. </w:t>
      </w:r>
      <w:r w:rsidRPr="00C435BE">
        <w:rPr>
          <w:lang w:val="bg-BG" w:eastAsia="ar-SA"/>
        </w:rPr>
        <w:t>Изпълнителят е длъжен да достав</w:t>
      </w:r>
      <w:r w:rsidR="00623064" w:rsidRPr="00C435BE">
        <w:rPr>
          <w:lang w:val="bg-BG" w:eastAsia="ar-SA"/>
        </w:rPr>
        <w:t>и</w:t>
      </w:r>
      <w:r w:rsidRPr="00C435BE">
        <w:rPr>
          <w:lang w:val="bg-BG" w:eastAsia="ar-SA"/>
        </w:rPr>
        <w:t xml:space="preserve"> </w:t>
      </w:r>
      <w:r w:rsidR="003918BC">
        <w:rPr>
          <w:lang w:val="bg-BG" w:eastAsia="ar-SA"/>
        </w:rPr>
        <w:t xml:space="preserve">и монтира </w:t>
      </w:r>
      <w:r w:rsidRPr="00C435BE">
        <w:rPr>
          <w:lang w:val="bg-BG" w:eastAsia="ar-SA"/>
        </w:rPr>
        <w:t>продукти</w:t>
      </w:r>
      <w:r w:rsidR="00623064" w:rsidRPr="00C435BE">
        <w:rPr>
          <w:lang w:val="bg-BG" w:eastAsia="ar-SA"/>
        </w:rPr>
        <w:t>те</w:t>
      </w:r>
      <w:r w:rsidRPr="00C435BE">
        <w:rPr>
          <w:lang w:val="bg-BG" w:eastAsia="ar-SA"/>
        </w:rPr>
        <w:t xml:space="preserve"> в </w:t>
      </w:r>
      <w:r w:rsidRPr="00C435BE">
        <w:rPr>
          <w:color w:val="000000"/>
          <w:lang w:val="bg-BG"/>
        </w:rPr>
        <w:t>сро</w:t>
      </w:r>
      <w:r w:rsidR="00623064" w:rsidRPr="00C435BE">
        <w:rPr>
          <w:color w:val="000000"/>
          <w:lang w:val="bg-BG"/>
        </w:rPr>
        <w:t xml:space="preserve">ка посочен в чл. </w:t>
      </w:r>
      <w:r w:rsidR="001E4E05" w:rsidRPr="00C435BE">
        <w:rPr>
          <w:color w:val="000000"/>
          <w:lang w:val="bg-BG"/>
        </w:rPr>
        <w:t>16</w:t>
      </w:r>
      <w:r w:rsidR="00623064" w:rsidRPr="00C435BE">
        <w:rPr>
          <w:color w:val="000000"/>
          <w:lang w:val="bg-BG"/>
        </w:rPr>
        <w:t xml:space="preserve"> от настоящия договор</w:t>
      </w:r>
      <w:r w:rsidRPr="00C435BE">
        <w:rPr>
          <w:color w:val="000000"/>
          <w:lang w:val="bg-BG"/>
        </w:rPr>
        <w:t>.</w:t>
      </w:r>
    </w:p>
    <w:p w14:paraId="717D3158" w14:textId="4945C01B" w:rsidR="00450E0A" w:rsidRDefault="00450E0A" w:rsidP="00450E0A">
      <w:pPr>
        <w:tabs>
          <w:tab w:val="left" w:pos="9720"/>
        </w:tabs>
        <w:ind w:right="1"/>
        <w:jc w:val="both"/>
        <w:rPr>
          <w:lang w:val="bg-BG"/>
        </w:rPr>
      </w:pPr>
      <w:r w:rsidRPr="00C435BE">
        <w:rPr>
          <w:lang w:val="bg-BG"/>
        </w:rPr>
        <w:t xml:space="preserve">Чл. </w:t>
      </w:r>
      <w:r w:rsidR="001E4E05" w:rsidRPr="00C435BE">
        <w:rPr>
          <w:lang w:val="bg-BG"/>
        </w:rPr>
        <w:t>18</w:t>
      </w:r>
      <w:r w:rsidRPr="00C435BE">
        <w:rPr>
          <w:lang w:val="bg-BG"/>
        </w:rPr>
        <w:t>. За дата на доставката</w:t>
      </w:r>
      <w:r w:rsidR="003918BC">
        <w:rPr>
          <w:lang w:val="bg-BG"/>
        </w:rPr>
        <w:t xml:space="preserve"> и монтажа</w:t>
      </w:r>
      <w:r w:rsidRPr="00C435BE">
        <w:rPr>
          <w:lang w:val="bg-BG"/>
        </w:rPr>
        <w:t xml:space="preserve"> се счита</w:t>
      </w:r>
      <w:r w:rsidR="004954A6" w:rsidRPr="00F009F6">
        <w:rPr>
          <w:szCs w:val="24"/>
        </w:rPr>
        <w:t xml:space="preserve"> последния</w:t>
      </w:r>
      <w:r w:rsidR="004954A6">
        <w:rPr>
          <w:szCs w:val="24"/>
          <w:lang w:val="bg-BG"/>
        </w:rPr>
        <w:t>т</w:t>
      </w:r>
      <w:r w:rsidR="004954A6" w:rsidRPr="00F009F6">
        <w:rPr>
          <w:szCs w:val="24"/>
        </w:rPr>
        <w:t xml:space="preserve"> подписан от страните протокол за 72-часови изпитания</w:t>
      </w:r>
      <w:r w:rsidR="004954A6" w:rsidRPr="00F009F6">
        <w:rPr>
          <w:bCs/>
          <w:color w:val="000000"/>
          <w:szCs w:val="24"/>
        </w:rPr>
        <w:t xml:space="preserve"> без забележки в експлоатационни условия</w:t>
      </w:r>
      <w:r w:rsidRPr="00C435BE">
        <w:rPr>
          <w:lang w:val="bg-BG"/>
        </w:rPr>
        <w:t xml:space="preserve"> </w:t>
      </w:r>
      <w:r w:rsidR="004954A6">
        <w:rPr>
          <w:lang w:val="bg-BG"/>
        </w:rPr>
        <w:t>на</w:t>
      </w:r>
      <w:r w:rsidRPr="00C435BE">
        <w:rPr>
          <w:lang w:val="bg-BG"/>
        </w:rPr>
        <w:t xml:space="preserve"> посочените в договора места за доставка.</w:t>
      </w:r>
    </w:p>
    <w:p w14:paraId="3BF290F2" w14:textId="4CC1815B" w:rsidR="007143E5" w:rsidRPr="007143E5" w:rsidRDefault="006B3EB6" w:rsidP="007143E5">
      <w:pPr>
        <w:tabs>
          <w:tab w:val="left" w:pos="9720"/>
        </w:tabs>
        <w:ind w:right="1"/>
        <w:jc w:val="both"/>
        <w:rPr>
          <w:bCs/>
          <w:lang w:val="bg-BG"/>
        </w:rPr>
      </w:pPr>
      <w:r>
        <w:rPr>
          <w:lang w:val="bg-BG"/>
        </w:rPr>
        <w:t xml:space="preserve">Чл. 18а. </w:t>
      </w:r>
      <w:r w:rsidR="007143E5">
        <w:rPr>
          <w:lang w:val="bg-BG"/>
        </w:rPr>
        <w:t xml:space="preserve">(1) </w:t>
      </w:r>
      <w:r w:rsidR="007143E5" w:rsidRPr="007143E5">
        <w:rPr>
          <w:lang w:val="bg-BG"/>
        </w:rPr>
        <w:t>Изпълнителят</w:t>
      </w:r>
      <w:r w:rsidR="007143E5" w:rsidRPr="007143E5">
        <w:rPr>
          <w:bCs/>
          <w:lang w:val="bg-BG"/>
        </w:rPr>
        <w:t xml:space="preserve"> гарантира, че достав</w:t>
      </w:r>
      <w:r w:rsidR="007143E5">
        <w:rPr>
          <w:bCs/>
          <w:lang w:val="bg-BG"/>
        </w:rPr>
        <w:t>е</w:t>
      </w:r>
      <w:r w:rsidR="007143E5" w:rsidRPr="007143E5">
        <w:rPr>
          <w:bCs/>
          <w:lang w:val="bg-BG"/>
        </w:rPr>
        <w:t>ните</w:t>
      </w:r>
      <w:r w:rsidR="007143E5">
        <w:rPr>
          <w:bCs/>
          <w:lang w:val="bg-BG"/>
        </w:rPr>
        <w:t xml:space="preserve"> стоки</w:t>
      </w:r>
      <w:r w:rsidR="007143E5" w:rsidRPr="007143E5">
        <w:rPr>
          <w:bCs/>
          <w:lang w:val="bg-BG"/>
        </w:rPr>
        <w:t xml:space="preserve"> </w:t>
      </w:r>
      <w:r w:rsidR="007143E5">
        <w:rPr>
          <w:lang w:val="bg-BG"/>
        </w:rPr>
        <w:t>и извършените монтижи</w:t>
      </w:r>
      <w:r w:rsidR="007143E5" w:rsidRPr="007143E5">
        <w:rPr>
          <w:bCs/>
          <w:lang w:val="bg-BG"/>
        </w:rPr>
        <w:t xml:space="preserve"> ще </w:t>
      </w:r>
      <w:r w:rsidR="007143E5" w:rsidRPr="00314618">
        <w:rPr>
          <w:bCs/>
          <w:lang w:val="bg-BG"/>
        </w:rPr>
        <w:t xml:space="preserve">отговарят на параметрите, определени в техническата спецификация на Възложителя. Гаранционният период на доставените стоки </w:t>
      </w:r>
      <w:r w:rsidR="007143E5" w:rsidRPr="00314618">
        <w:rPr>
          <w:lang w:val="bg-BG"/>
        </w:rPr>
        <w:t>и извършените монтижи</w:t>
      </w:r>
      <w:r w:rsidR="007143E5" w:rsidRPr="00314618">
        <w:rPr>
          <w:bCs/>
          <w:lang w:val="bg-BG"/>
        </w:rPr>
        <w:t xml:space="preserve"> е …………………. месеца</w:t>
      </w:r>
      <w:r w:rsidR="007143E5" w:rsidRPr="00314618">
        <w:rPr>
          <w:rStyle w:val="FootnoteReference"/>
          <w:bCs/>
          <w:lang w:val="bg-BG"/>
        </w:rPr>
        <w:footnoteReference w:id="3"/>
      </w:r>
      <w:r w:rsidR="007143E5" w:rsidRPr="00314618">
        <w:rPr>
          <w:bCs/>
          <w:lang w:val="bg-BG"/>
        </w:rPr>
        <w:t xml:space="preserve">, считано от датата на </w:t>
      </w:r>
      <w:r w:rsidR="00F417F9" w:rsidRPr="00314618">
        <w:rPr>
          <w:szCs w:val="24"/>
        </w:rPr>
        <w:t>последния подписан от страните протокол за 72-часови изпитания</w:t>
      </w:r>
      <w:r w:rsidR="00F417F9" w:rsidRPr="00314618">
        <w:rPr>
          <w:bCs/>
          <w:color w:val="000000"/>
          <w:szCs w:val="24"/>
        </w:rPr>
        <w:t xml:space="preserve"> без забележки в</w:t>
      </w:r>
      <w:r w:rsidR="00F417F9" w:rsidRPr="00F009F6">
        <w:rPr>
          <w:bCs/>
          <w:color w:val="000000"/>
          <w:szCs w:val="24"/>
        </w:rPr>
        <w:t xml:space="preserve"> експлоатационни условия</w:t>
      </w:r>
      <w:r w:rsidR="007143E5" w:rsidRPr="007143E5">
        <w:rPr>
          <w:bCs/>
          <w:lang w:val="bg-BG"/>
        </w:rPr>
        <w:t>.</w:t>
      </w:r>
    </w:p>
    <w:p w14:paraId="63AF5BB2" w14:textId="2B5F3F3F" w:rsidR="007143E5" w:rsidRDefault="007143E5" w:rsidP="007143E5">
      <w:pPr>
        <w:tabs>
          <w:tab w:val="left" w:pos="9720"/>
        </w:tabs>
        <w:ind w:right="1"/>
        <w:jc w:val="both"/>
        <w:rPr>
          <w:lang w:val="bg-BG"/>
        </w:rPr>
      </w:pPr>
      <w:r w:rsidRPr="000D292C">
        <w:rPr>
          <w:bCs/>
          <w:lang w:val="bg-BG"/>
        </w:rPr>
        <w:t>(</w:t>
      </w:r>
      <w:r w:rsidR="000D292C">
        <w:rPr>
          <w:bCs/>
          <w:lang w:val="en-US"/>
        </w:rPr>
        <w:t>2</w:t>
      </w:r>
      <w:r w:rsidRPr="000D292C">
        <w:rPr>
          <w:bCs/>
          <w:lang w:val="bg-BG"/>
        </w:rPr>
        <w:t>)</w:t>
      </w:r>
      <w:r w:rsidRPr="007143E5">
        <w:rPr>
          <w:b/>
          <w:bCs/>
          <w:lang w:val="bg-BG"/>
        </w:rPr>
        <w:t xml:space="preserve"> </w:t>
      </w:r>
      <w:r w:rsidRPr="007143E5">
        <w:rPr>
          <w:bCs/>
          <w:lang w:val="bg-BG"/>
        </w:rPr>
        <w:t>В случай, че по време на гаранционния период бъдат установени един или повече дефекти,</w:t>
      </w:r>
      <w:r w:rsidRPr="007143E5">
        <w:rPr>
          <w:lang w:val="bg-BG"/>
        </w:rPr>
        <w:t xml:space="preserve"> </w:t>
      </w:r>
      <w:r w:rsidRPr="007143E5">
        <w:rPr>
          <w:b/>
          <w:lang w:val="bg-BG"/>
        </w:rPr>
        <w:t>ИЗПЪЛНИТЕЛЯТ</w:t>
      </w:r>
      <w:r w:rsidRPr="007143E5">
        <w:rPr>
          <w:bCs/>
          <w:lang w:val="bg-BG"/>
        </w:rPr>
        <w:t xml:space="preserve"> се задължава да смени дефектните </w:t>
      </w:r>
      <w:r w:rsidR="000D292C">
        <w:rPr>
          <w:lang w:val="bg-BG"/>
        </w:rPr>
        <w:t>стоки</w:t>
      </w:r>
      <w:r w:rsidRPr="007143E5">
        <w:rPr>
          <w:bCs/>
          <w:lang w:val="bg-BG"/>
        </w:rPr>
        <w:t xml:space="preserve"> в срок до </w:t>
      </w:r>
      <w:r w:rsidR="009A3E08">
        <w:rPr>
          <w:bCs/>
          <w:lang w:val="bg-BG"/>
        </w:rPr>
        <w:t>………..</w:t>
      </w:r>
      <w:r w:rsidRPr="007143E5">
        <w:rPr>
          <w:bCs/>
          <w:lang w:val="bg-BG"/>
        </w:rPr>
        <w:t xml:space="preserve"> (</w:t>
      </w:r>
      <w:r w:rsidR="009A3E08">
        <w:rPr>
          <w:bCs/>
          <w:lang w:val="bg-BG"/>
        </w:rPr>
        <w:t>словом</w:t>
      </w:r>
      <w:r w:rsidRPr="007143E5">
        <w:rPr>
          <w:bCs/>
          <w:lang w:val="bg-BG"/>
        </w:rPr>
        <w:t>) дни</w:t>
      </w:r>
      <w:r w:rsidR="009A3E08">
        <w:rPr>
          <w:rStyle w:val="FootnoteReference"/>
          <w:bCs/>
          <w:lang w:val="bg-BG"/>
        </w:rPr>
        <w:footnoteReference w:id="4"/>
      </w:r>
      <w:r w:rsidRPr="007143E5">
        <w:rPr>
          <w:bCs/>
          <w:lang w:val="bg-BG"/>
        </w:rPr>
        <w:t xml:space="preserve"> от датата на получаване на уведомлението от</w:t>
      </w:r>
      <w:r w:rsidRPr="007143E5">
        <w:rPr>
          <w:lang w:val="bg-BG"/>
        </w:rPr>
        <w:t xml:space="preserve"> </w:t>
      </w:r>
      <w:r w:rsidR="00C1494E" w:rsidRPr="00C1494E">
        <w:rPr>
          <w:lang w:val="bg-BG"/>
        </w:rPr>
        <w:t>Възложителя.</w:t>
      </w:r>
      <w:r w:rsidRPr="007143E5">
        <w:rPr>
          <w:b/>
          <w:lang w:val="bg-BG"/>
        </w:rPr>
        <w:t xml:space="preserve"> </w:t>
      </w:r>
      <w:r w:rsidR="00C1494E" w:rsidRPr="00C1494E">
        <w:rPr>
          <w:lang w:val="bg-BG"/>
        </w:rPr>
        <w:t>Възложителят</w:t>
      </w:r>
      <w:r w:rsidRPr="007143E5">
        <w:rPr>
          <w:bCs/>
          <w:lang w:val="bg-BG"/>
        </w:rPr>
        <w:t xml:space="preserve"> е задължен да уведоми </w:t>
      </w:r>
      <w:r w:rsidR="00C1494E" w:rsidRPr="00C1494E">
        <w:rPr>
          <w:lang w:val="bg-BG"/>
        </w:rPr>
        <w:t>Изпълнителя</w:t>
      </w:r>
      <w:r w:rsidRPr="007143E5">
        <w:rPr>
          <w:bCs/>
          <w:lang w:val="bg-BG"/>
        </w:rPr>
        <w:t xml:space="preserve"> за откритите дефекти писмено. Всички разходи, свързани с подмяната на дефектните доставки по време на гаранционния срок ще бъдат за сметка на</w:t>
      </w:r>
      <w:r w:rsidRPr="007143E5">
        <w:rPr>
          <w:lang w:val="bg-BG"/>
        </w:rPr>
        <w:t xml:space="preserve"> </w:t>
      </w:r>
      <w:r w:rsidR="00C1494E" w:rsidRPr="00C1494E">
        <w:rPr>
          <w:lang w:val="bg-BG"/>
        </w:rPr>
        <w:t>Изпълнителя</w:t>
      </w:r>
      <w:r w:rsidRPr="00C1494E">
        <w:rPr>
          <w:lang w:val="bg-BG"/>
        </w:rPr>
        <w:t>.</w:t>
      </w:r>
    </w:p>
    <w:p w14:paraId="000A2D35" w14:textId="428FBE7A" w:rsidR="00314618" w:rsidRPr="007143E5" w:rsidRDefault="00314618" w:rsidP="007143E5">
      <w:pPr>
        <w:tabs>
          <w:tab w:val="left" w:pos="9720"/>
        </w:tabs>
        <w:ind w:right="1"/>
        <w:jc w:val="both"/>
        <w:rPr>
          <w:bCs/>
          <w:lang w:val="bg-BG"/>
        </w:rPr>
      </w:pPr>
      <w:r>
        <w:rPr>
          <w:bCs/>
          <w:lang w:val="bg-BG"/>
        </w:rPr>
        <w:lastRenderedPageBreak/>
        <w:t xml:space="preserve">(3) </w:t>
      </w:r>
      <w:r w:rsidRPr="00F23602">
        <w:rPr>
          <w:szCs w:val="24"/>
        </w:rPr>
        <w:t xml:space="preserve">Срок за подмяна или основен ремонт на съоръжението в заводски условия </w:t>
      </w:r>
      <w:r>
        <w:rPr>
          <w:szCs w:val="24"/>
          <w:lang w:val="bg-BG"/>
        </w:rPr>
        <w:t>в размер на ……………….. (словом) календарни дни</w:t>
      </w:r>
      <w:r>
        <w:rPr>
          <w:rStyle w:val="FootnoteReference"/>
          <w:szCs w:val="24"/>
          <w:lang w:val="bg-BG"/>
        </w:rPr>
        <w:footnoteReference w:id="5"/>
      </w:r>
      <w:r w:rsidRPr="00F23602">
        <w:rPr>
          <w:bCs/>
          <w:color w:val="000000"/>
          <w:szCs w:val="24"/>
        </w:rPr>
        <w:t>, считано от датата на уведомлението на Възложителя за констатирани недостатъци и/или повреди</w:t>
      </w:r>
      <w:r>
        <w:rPr>
          <w:bCs/>
          <w:color w:val="000000"/>
          <w:szCs w:val="24"/>
        </w:rPr>
        <w:t>;</w:t>
      </w:r>
    </w:p>
    <w:p w14:paraId="595D95F4" w14:textId="1922167F" w:rsidR="007143E5" w:rsidRPr="007143E5" w:rsidRDefault="007143E5" w:rsidP="007143E5">
      <w:pPr>
        <w:tabs>
          <w:tab w:val="left" w:pos="9720"/>
        </w:tabs>
        <w:ind w:right="1"/>
        <w:jc w:val="both"/>
        <w:rPr>
          <w:b/>
          <w:bCs/>
          <w:lang w:val="bg-BG"/>
        </w:rPr>
      </w:pPr>
      <w:r w:rsidRPr="00C1494E">
        <w:rPr>
          <w:bCs/>
          <w:lang w:val="bg-BG"/>
        </w:rPr>
        <w:t>(</w:t>
      </w:r>
      <w:r w:rsidR="00C1494E">
        <w:rPr>
          <w:bCs/>
          <w:lang w:val="bg-BG"/>
        </w:rPr>
        <w:t>3</w:t>
      </w:r>
      <w:r w:rsidRPr="00C1494E">
        <w:rPr>
          <w:bCs/>
          <w:lang w:val="bg-BG"/>
        </w:rPr>
        <w:t>)</w:t>
      </w:r>
      <w:r w:rsidRPr="007143E5">
        <w:rPr>
          <w:b/>
          <w:bCs/>
          <w:lang w:val="bg-BG"/>
        </w:rPr>
        <w:t xml:space="preserve"> </w:t>
      </w:r>
      <w:r w:rsidRPr="007143E5">
        <w:rPr>
          <w:bCs/>
          <w:lang w:val="bg-BG"/>
        </w:rPr>
        <w:t>Ако след като бъде уведомен,</w:t>
      </w:r>
      <w:r w:rsidRPr="007143E5">
        <w:rPr>
          <w:lang w:val="bg-BG"/>
        </w:rPr>
        <w:t xml:space="preserve"> </w:t>
      </w:r>
      <w:r w:rsidR="00C1494E" w:rsidRPr="00C1494E">
        <w:rPr>
          <w:lang w:val="bg-BG"/>
        </w:rPr>
        <w:t>Изпълнителят</w:t>
      </w:r>
      <w:r w:rsidRPr="007143E5">
        <w:rPr>
          <w:bCs/>
          <w:lang w:val="bg-BG"/>
        </w:rPr>
        <w:t xml:space="preserve"> не подмени дефектните </w:t>
      </w:r>
      <w:r w:rsidR="00C1494E">
        <w:rPr>
          <w:bCs/>
          <w:lang w:val="bg-BG"/>
        </w:rPr>
        <w:t>стоки</w:t>
      </w:r>
      <w:r w:rsidRPr="007143E5">
        <w:rPr>
          <w:bCs/>
          <w:lang w:val="bg-BG"/>
        </w:rPr>
        <w:t xml:space="preserve"> в сроковете, посочени по-горе,</w:t>
      </w:r>
      <w:r w:rsidRPr="007143E5">
        <w:rPr>
          <w:lang w:val="bg-BG"/>
        </w:rPr>
        <w:t xml:space="preserve"> </w:t>
      </w:r>
      <w:r w:rsidR="00C1494E" w:rsidRPr="00C1494E">
        <w:rPr>
          <w:lang w:val="bg-BG"/>
        </w:rPr>
        <w:t>Възложителят</w:t>
      </w:r>
      <w:r w:rsidRPr="007143E5">
        <w:rPr>
          <w:bCs/>
          <w:lang w:val="bg-BG"/>
        </w:rPr>
        <w:t xml:space="preserve"> има право да предприеме необходимите мерки за подмяната им, като риска и разходите, доказани със съответните първични документи, са за сметка на </w:t>
      </w:r>
      <w:r w:rsidR="00C1494E" w:rsidRPr="00C1494E">
        <w:rPr>
          <w:lang w:val="bg-BG"/>
        </w:rPr>
        <w:t>Изпълнителя</w:t>
      </w:r>
      <w:r w:rsidRPr="007143E5">
        <w:rPr>
          <w:bCs/>
          <w:lang w:val="bg-BG"/>
        </w:rPr>
        <w:t xml:space="preserve">, без това да пречи на </w:t>
      </w:r>
      <w:r w:rsidR="00C1494E" w:rsidRPr="00C1494E">
        <w:rPr>
          <w:bCs/>
          <w:lang w:val="bg-BG"/>
        </w:rPr>
        <w:t>Възложителя</w:t>
      </w:r>
      <w:r w:rsidRPr="007143E5">
        <w:rPr>
          <w:bCs/>
          <w:lang w:val="bg-BG"/>
        </w:rPr>
        <w:t xml:space="preserve"> да търси правата си по този договор.</w:t>
      </w:r>
    </w:p>
    <w:p w14:paraId="764E86C2" w14:textId="572D8BA5" w:rsidR="007143E5" w:rsidRPr="007143E5" w:rsidRDefault="007143E5" w:rsidP="007143E5">
      <w:pPr>
        <w:tabs>
          <w:tab w:val="left" w:pos="9720"/>
        </w:tabs>
        <w:ind w:right="1"/>
        <w:jc w:val="both"/>
        <w:rPr>
          <w:bCs/>
          <w:lang w:val="bg-BG"/>
        </w:rPr>
      </w:pPr>
      <w:r w:rsidRPr="00C1494E">
        <w:rPr>
          <w:bCs/>
          <w:lang w:val="bg-BG"/>
        </w:rPr>
        <w:t>(</w:t>
      </w:r>
      <w:r w:rsidR="00C1494E">
        <w:rPr>
          <w:bCs/>
          <w:lang w:val="bg-BG"/>
        </w:rPr>
        <w:t>4</w:t>
      </w:r>
      <w:r w:rsidRPr="00C1494E">
        <w:rPr>
          <w:bCs/>
          <w:lang w:val="bg-BG"/>
        </w:rPr>
        <w:t>)</w:t>
      </w:r>
      <w:r w:rsidRPr="007143E5">
        <w:rPr>
          <w:b/>
          <w:bCs/>
          <w:lang w:val="bg-BG"/>
        </w:rPr>
        <w:t xml:space="preserve"> </w:t>
      </w:r>
      <w:r w:rsidRPr="007143E5">
        <w:rPr>
          <w:bCs/>
          <w:lang w:val="bg-BG"/>
        </w:rPr>
        <w:t xml:space="preserve">Гаранционният срок на подменените по рекламация </w:t>
      </w:r>
      <w:r w:rsidR="00C1494E">
        <w:rPr>
          <w:lang w:val="bg-BG"/>
        </w:rPr>
        <w:t>стоки</w:t>
      </w:r>
      <w:r w:rsidRPr="007143E5">
        <w:rPr>
          <w:bCs/>
          <w:lang w:val="bg-BG"/>
        </w:rPr>
        <w:t xml:space="preserve"> е съгласно ал. </w:t>
      </w:r>
      <w:r w:rsidR="00C1494E">
        <w:rPr>
          <w:bCs/>
          <w:lang w:val="bg-BG"/>
        </w:rPr>
        <w:t>1</w:t>
      </w:r>
      <w:r w:rsidRPr="007143E5">
        <w:rPr>
          <w:bCs/>
          <w:lang w:val="bg-BG"/>
        </w:rPr>
        <w:t>, считано от датата на подмяната, удостоверена с двустранно подписан приемо-предавателен протокол.</w:t>
      </w:r>
    </w:p>
    <w:p w14:paraId="6ADAF2FB" w14:textId="77777777" w:rsidR="00450E0A" w:rsidRPr="00C435BE" w:rsidRDefault="00450E0A" w:rsidP="00450E0A">
      <w:pPr>
        <w:jc w:val="both"/>
        <w:rPr>
          <w:lang w:val="bg-BG"/>
        </w:rPr>
      </w:pPr>
    </w:p>
    <w:p w14:paraId="6CA86451" w14:textId="77777777" w:rsidR="00450E0A" w:rsidRPr="00C435BE" w:rsidRDefault="00450E0A" w:rsidP="00737960">
      <w:pPr>
        <w:numPr>
          <w:ilvl w:val="0"/>
          <w:numId w:val="24"/>
        </w:numPr>
        <w:spacing w:after="160" w:line="259" w:lineRule="auto"/>
        <w:jc w:val="both"/>
        <w:rPr>
          <w:b/>
          <w:lang w:val="bg-BG"/>
        </w:rPr>
      </w:pPr>
      <w:r w:rsidRPr="00C435BE">
        <w:rPr>
          <w:b/>
          <w:lang w:val="bg-BG"/>
        </w:rPr>
        <w:t>МЯСТО И УСЛОВИЯ НА ДОСТАВКА</w:t>
      </w:r>
    </w:p>
    <w:p w14:paraId="5DCCAD13" w14:textId="01EC8E85" w:rsidR="00C435BE" w:rsidRPr="00F70E76" w:rsidRDefault="00450E0A" w:rsidP="00F70E76">
      <w:pPr>
        <w:tabs>
          <w:tab w:val="left" w:pos="9639"/>
        </w:tabs>
        <w:jc w:val="both"/>
        <w:rPr>
          <w:szCs w:val="24"/>
          <w:lang w:val="bg-BG" w:eastAsia="bg-BG"/>
        </w:rPr>
      </w:pPr>
      <w:r w:rsidRPr="00C435BE">
        <w:rPr>
          <w:lang w:val="bg-BG"/>
        </w:rPr>
        <w:t>Чл. 1</w:t>
      </w:r>
      <w:r w:rsidR="001E4E05" w:rsidRPr="00C435BE">
        <w:rPr>
          <w:lang w:val="bg-BG"/>
        </w:rPr>
        <w:t>9</w:t>
      </w:r>
      <w:r w:rsidRPr="00C435BE">
        <w:rPr>
          <w:lang w:val="bg-BG"/>
        </w:rPr>
        <w:t xml:space="preserve">. Местата </w:t>
      </w:r>
      <w:r w:rsidR="0099341D">
        <w:rPr>
          <w:lang w:val="bg-BG"/>
        </w:rPr>
        <w:t>з</w:t>
      </w:r>
      <w:r w:rsidRPr="00C435BE">
        <w:rPr>
          <w:lang w:val="bg-BG"/>
        </w:rPr>
        <w:t>а доставка</w:t>
      </w:r>
      <w:r w:rsidR="0099341D">
        <w:rPr>
          <w:lang w:val="bg-BG"/>
        </w:rPr>
        <w:t xml:space="preserve"> на посочените продукти и количества</w:t>
      </w:r>
      <w:r w:rsidRPr="00C435BE">
        <w:rPr>
          <w:lang w:val="bg-BG"/>
        </w:rPr>
        <w:t xml:space="preserve"> са на посочените по-долу </w:t>
      </w:r>
      <w:r w:rsidR="00623064" w:rsidRPr="00C435BE">
        <w:rPr>
          <w:lang w:val="bg-BG"/>
        </w:rPr>
        <w:t>адреси</w:t>
      </w:r>
      <w:r w:rsidRPr="00C435BE">
        <w:rPr>
          <w:lang w:val="bg-BG"/>
        </w:rPr>
        <w:t xml:space="preserve"> на „Топлофикация София” EАД, </w:t>
      </w:r>
      <w:r w:rsidR="00454A32">
        <w:rPr>
          <w:lang w:val="bg-BG"/>
        </w:rPr>
        <w:t>съгласно техническата спецификация –</w:t>
      </w:r>
      <w:r w:rsidR="00B77CFF">
        <w:rPr>
          <w:lang w:val="bg-BG"/>
        </w:rPr>
        <w:t xml:space="preserve"> Приложение</w:t>
      </w:r>
      <w:r w:rsidR="00454A32">
        <w:rPr>
          <w:lang w:val="bg-BG"/>
        </w:rPr>
        <w:t xml:space="preserve"> № 1, </w:t>
      </w:r>
      <w:r w:rsidR="00F70E76">
        <w:rPr>
          <w:lang w:val="bg-BG"/>
        </w:rPr>
        <w:t xml:space="preserve">а именно </w:t>
      </w:r>
      <w:r w:rsidR="00F70E76" w:rsidRPr="00A7558E">
        <w:rPr>
          <w:szCs w:val="24"/>
        </w:rPr>
        <w:t>ТЕЦ “София“,</w:t>
      </w:r>
      <w:r w:rsidR="00F70E76" w:rsidRPr="0044263E">
        <w:rPr>
          <w:szCs w:val="24"/>
        </w:rPr>
        <w:t xml:space="preserve"> град София</w:t>
      </w:r>
      <w:r w:rsidR="00F70E76">
        <w:rPr>
          <w:szCs w:val="24"/>
          <w:lang w:val="bg-BG"/>
        </w:rPr>
        <w:t>,</w:t>
      </w:r>
      <w:r w:rsidR="00F70E76" w:rsidRPr="0044263E">
        <w:rPr>
          <w:szCs w:val="24"/>
        </w:rPr>
        <w:t xml:space="preserve"> </w:t>
      </w:r>
      <w:r w:rsidR="00F70E76">
        <w:rPr>
          <w:szCs w:val="24"/>
        </w:rPr>
        <w:t xml:space="preserve">бул. </w:t>
      </w:r>
      <w:r w:rsidR="00F70E76">
        <w:rPr>
          <w:szCs w:val="24"/>
          <w:lang w:val="bg-BG"/>
        </w:rPr>
        <w:t>„</w:t>
      </w:r>
      <w:r w:rsidR="00F70E76">
        <w:rPr>
          <w:szCs w:val="24"/>
        </w:rPr>
        <w:t xml:space="preserve">История </w:t>
      </w:r>
      <w:r w:rsidR="00F70E76">
        <w:rPr>
          <w:szCs w:val="24"/>
          <w:lang w:val="bg-BG"/>
        </w:rPr>
        <w:t>С</w:t>
      </w:r>
      <w:r w:rsidR="00F70E76">
        <w:rPr>
          <w:szCs w:val="24"/>
        </w:rPr>
        <w:t>лавяно</w:t>
      </w:r>
      <w:r w:rsidR="00F70E76" w:rsidRPr="0044263E">
        <w:rPr>
          <w:szCs w:val="24"/>
        </w:rPr>
        <w:t>българска“ №6</w:t>
      </w:r>
      <w:r w:rsidR="00F70E76">
        <w:rPr>
          <w:szCs w:val="24"/>
          <w:lang w:val="bg-BG"/>
        </w:rPr>
        <w:t>.</w:t>
      </w:r>
    </w:p>
    <w:p w14:paraId="637658FB" w14:textId="3691F977" w:rsidR="00450E0A" w:rsidRPr="00450E0A" w:rsidRDefault="00450E0A" w:rsidP="00450E0A">
      <w:pPr>
        <w:jc w:val="both"/>
        <w:rPr>
          <w:lang w:val="bg-BG"/>
        </w:rPr>
      </w:pPr>
      <w:r w:rsidRPr="00450E0A">
        <w:rPr>
          <w:lang w:val="bg-BG"/>
        </w:rPr>
        <w:t xml:space="preserve">Чл. </w:t>
      </w:r>
      <w:r w:rsidR="001E4E05">
        <w:rPr>
          <w:lang w:val="bg-BG"/>
        </w:rPr>
        <w:t>20</w:t>
      </w:r>
      <w:r w:rsidRPr="00450E0A">
        <w:rPr>
          <w:lang w:val="bg-BG"/>
        </w:rPr>
        <w:t xml:space="preserve">. </w:t>
      </w:r>
      <w:r w:rsidRPr="00450E0A">
        <w:rPr>
          <w:color w:val="000000"/>
          <w:lang w:val="bg-BG"/>
        </w:rPr>
        <w:t>Доставките</w:t>
      </w:r>
      <w:r w:rsidR="003918BC">
        <w:rPr>
          <w:color w:val="000000"/>
          <w:lang w:val="bg-BG"/>
        </w:rPr>
        <w:t xml:space="preserve"> и монтажите</w:t>
      </w:r>
      <w:r w:rsidRPr="00450E0A">
        <w:rPr>
          <w:color w:val="000000"/>
          <w:lang w:val="bg-BG"/>
        </w:rPr>
        <w:t xml:space="preserve"> на продуктите се извършват </w:t>
      </w:r>
      <w:r w:rsidR="00F70E76">
        <w:rPr>
          <w:color w:val="000000"/>
          <w:lang w:val="bg-BG"/>
        </w:rPr>
        <w:t xml:space="preserve">съгласно изискванията </w:t>
      </w:r>
      <w:r w:rsidR="00F70E76" w:rsidRPr="00492896">
        <w:rPr>
          <w:color w:val="000000"/>
          <w:lang w:val="bg-BG"/>
        </w:rPr>
        <w:t xml:space="preserve">посочени </w:t>
      </w:r>
      <w:r w:rsidR="00492896" w:rsidRPr="00450E0A">
        <w:rPr>
          <w:color w:val="000000"/>
          <w:lang w:val="bg-BG"/>
        </w:rPr>
        <w:t xml:space="preserve">съгласно </w:t>
      </w:r>
      <w:r w:rsidR="00492896" w:rsidRPr="00450E0A">
        <w:rPr>
          <w:lang w:val="bg-BG"/>
        </w:rPr>
        <w:t>Приложение № 1 – Техническа спецификация на Възложителя</w:t>
      </w:r>
      <w:r w:rsidR="00492896">
        <w:rPr>
          <w:lang w:val="bg-BG"/>
        </w:rPr>
        <w:t xml:space="preserve"> и</w:t>
      </w:r>
      <w:r w:rsidR="00492896" w:rsidRPr="00450E0A">
        <w:rPr>
          <w:lang w:val="bg-BG"/>
        </w:rPr>
        <w:t xml:space="preserve"> Приложение № 2 – Техническо предложение на Изпълнителя</w:t>
      </w:r>
      <w:r w:rsidRPr="00492896">
        <w:rPr>
          <w:color w:val="000000"/>
          <w:lang w:val="bg-BG"/>
        </w:rPr>
        <w:t>. Възложителят</w:t>
      </w:r>
      <w:r w:rsidRPr="00450E0A">
        <w:rPr>
          <w:color w:val="000000"/>
          <w:lang w:val="bg-BG"/>
        </w:rPr>
        <w:t xml:space="preserve"> е задължен да приеме и заплати</w:t>
      </w:r>
      <w:r w:rsidR="00623064">
        <w:rPr>
          <w:color w:val="000000"/>
          <w:lang w:val="bg-BG"/>
        </w:rPr>
        <w:t xml:space="preserve"> </w:t>
      </w:r>
      <w:r w:rsidRPr="00450E0A">
        <w:rPr>
          <w:color w:val="000000"/>
          <w:lang w:val="bg-BG"/>
        </w:rPr>
        <w:t xml:space="preserve">количествата и видовете, които </w:t>
      </w:r>
      <w:r w:rsidR="00623064">
        <w:rPr>
          <w:color w:val="000000"/>
          <w:lang w:val="bg-BG"/>
        </w:rPr>
        <w:t>отговарят на предварително уговорените условия</w:t>
      </w:r>
      <w:r w:rsidRPr="00450E0A">
        <w:rPr>
          <w:color w:val="000000"/>
          <w:lang w:val="bg-BG"/>
        </w:rPr>
        <w:t>.</w:t>
      </w:r>
    </w:p>
    <w:p w14:paraId="4E40741E" w14:textId="1EEBC7D7" w:rsidR="00450E0A" w:rsidRPr="00450E0A" w:rsidRDefault="00450E0A" w:rsidP="00450E0A">
      <w:pPr>
        <w:jc w:val="both"/>
        <w:rPr>
          <w:lang w:val="bg-BG" w:eastAsia="ar-SA"/>
        </w:rPr>
      </w:pPr>
      <w:r w:rsidRPr="00450E0A">
        <w:rPr>
          <w:lang w:val="bg-BG" w:eastAsia="ar-SA"/>
        </w:rPr>
        <w:t xml:space="preserve">Чл. </w:t>
      </w:r>
      <w:r w:rsidR="001E4E05">
        <w:rPr>
          <w:lang w:val="bg-BG" w:eastAsia="ar-SA"/>
        </w:rPr>
        <w:t>21</w:t>
      </w:r>
      <w:r w:rsidRPr="00450E0A">
        <w:rPr>
          <w:lang w:val="bg-BG" w:eastAsia="ar-SA"/>
        </w:rPr>
        <w:t>. Доставката</w:t>
      </w:r>
      <w:r w:rsidR="003918BC">
        <w:rPr>
          <w:lang w:val="bg-BG" w:eastAsia="ar-SA"/>
        </w:rPr>
        <w:t xml:space="preserve"> и монтажът</w:t>
      </w:r>
      <w:r w:rsidRPr="00450E0A">
        <w:rPr>
          <w:lang w:val="bg-BG" w:eastAsia="ar-SA"/>
        </w:rPr>
        <w:t xml:space="preserve"> на продуктите до местата на доставка се осъществява от Изпълнителя с транспорт</w:t>
      </w:r>
      <w:r w:rsidR="003918BC">
        <w:rPr>
          <w:lang w:val="bg-BG" w:eastAsia="ar-SA"/>
        </w:rPr>
        <w:t xml:space="preserve"> и инструменти</w:t>
      </w:r>
      <w:r w:rsidRPr="00450E0A">
        <w:rPr>
          <w:lang w:val="bg-BG" w:eastAsia="ar-SA"/>
        </w:rPr>
        <w:t>, отговарящ на всички нормативни, технически и технологични изисквания за доставка</w:t>
      </w:r>
      <w:r w:rsidR="003918BC">
        <w:rPr>
          <w:lang w:val="bg-BG" w:eastAsia="ar-SA"/>
        </w:rPr>
        <w:t xml:space="preserve"> и монтаж</w:t>
      </w:r>
      <w:r w:rsidRPr="00450E0A">
        <w:rPr>
          <w:lang w:val="bg-BG" w:eastAsia="ar-SA"/>
        </w:rPr>
        <w:t xml:space="preserve"> на продукт</w:t>
      </w:r>
      <w:r w:rsidR="003918BC">
        <w:rPr>
          <w:lang w:val="bg-BG" w:eastAsia="ar-SA"/>
        </w:rPr>
        <w:t>ите</w:t>
      </w:r>
      <w:r w:rsidRPr="00450E0A">
        <w:rPr>
          <w:lang w:val="bg-BG" w:eastAsia="ar-SA"/>
        </w:rPr>
        <w:t>, предмет на настоящия договор.</w:t>
      </w:r>
    </w:p>
    <w:p w14:paraId="705B5090" w14:textId="485702E2" w:rsidR="003918BC" w:rsidRPr="003918BC" w:rsidRDefault="00450E0A" w:rsidP="00492896">
      <w:pPr>
        <w:shd w:val="clear" w:color="auto" w:fill="FFFFFF"/>
        <w:spacing w:line="269" w:lineRule="exact"/>
        <w:ind w:left="19" w:right="5"/>
        <w:jc w:val="both"/>
        <w:rPr>
          <w:rFonts w:eastAsia="Calibri"/>
          <w:szCs w:val="24"/>
          <w:lang w:val="bg-BG"/>
        </w:rPr>
      </w:pPr>
      <w:r w:rsidRPr="00450E0A">
        <w:rPr>
          <w:lang w:val="bg-BG" w:eastAsia="ar-SA"/>
        </w:rPr>
        <w:t xml:space="preserve">Чл. </w:t>
      </w:r>
      <w:r w:rsidR="001E4E05">
        <w:rPr>
          <w:lang w:val="bg-BG" w:eastAsia="ar-SA"/>
        </w:rPr>
        <w:t>22</w:t>
      </w:r>
      <w:r w:rsidRPr="00450E0A">
        <w:rPr>
          <w:lang w:val="bg-BG" w:eastAsia="ar-SA"/>
        </w:rPr>
        <w:t>. Доставените</w:t>
      </w:r>
      <w:r w:rsidR="003918BC">
        <w:rPr>
          <w:lang w:val="bg-BG" w:eastAsia="ar-SA"/>
        </w:rPr>
        <w:t xml:space="preserve"> и монтирани</w:t>
      </w:r>
      <w:r w:rsidRPr="00450E0A">
        <w:rPr>
          <w:lang w:val="bg-BG" w:eastAsia="ar-SA"/>
        </w:rPr>
        <w:t xml:space="preserve"> продукти </w:t>
      </w:r>
      <w:r w:rsidR="00623064" w:rsidRPr="00623064">
        <w:rPr>
          <w:lang w:val="bg-BG" w:eastAsia="ar-SA"/>
        </w:rPr>
        <w:t>се съпровожда</w:t>
      </w:r>
      <w:r w:rsidR="00623064">
        <w:rPr>
          <w:lang w:val="bg-BG" w:eastAsia="ar-SA"/>
        </w:rPr>
        <w:t>т</w:t>
      </w:r>
      <w:r w:rsidR="00623064" w:rsidRPr="00623064">
        <w:rPr>
          <w:lang w:val="bg-BG" w:eastAsia="ar-SA"/>
        </w:rPr>
        <w:t xml:space="preserve"> с документи </w:t>
      </w:r>
      <w:r w:rsidR="00492896">
        <w:rPr>
          <w:lang w:val="bg-BG" w:eastAsia="ar-SA"/>
        </w:rPr>
        <w:t xml:space="preserve">описани в </w:t>
      </w:r>
      <w:r w:rsidR="00492896" w:rsidRPr="00450E0A">
        <w:rPr>
          <w:color w:val="000000"/>
          <w:lang w:val="bg-BG"/>
        </w:rPr>
        <w:t xml:space="preserve">съгласно </w:t>
      </w:r>
      <w:r w:rsidR="00492896" w:rsidRPr="00450E0A">
        <w:rPr>
          <w:lang w:val="bg-BG"/>
        </w:rPr>
        <w:t>Приложение № 1 – Техническа спецификация на Възложителя, Приложение № 2 – Техническо предложение на Изпълнителя</w:t>
      </w:r>
    </w:p>
    <w:p w14:paraId="16914727" w14:textId="217EDB29" w:rsidR="00450E0A" w:rsidRPr="00450E0A" w:rsidRDefault="00450E0A" w:rsidP="00450E0A">
      <w:pPr>
        <w:jc w:val="both"/>
        <w:rPr>
          <w:rFonts w:cs="Arial"/>
          <w:bCs/>
          <w:lang w:val="bg-BG"/>
        </w:rPr>
      </w:pPr>
      <w:r w:rsidRPr="00450E0A">
        <w:rPr>
          <w:rFonts w:cs="Arial"/>
          <w:bCs/>
          <w:lang w:val="bg-BG"/>
        </w:rPr>
        <w:t xml:space="preserve">Чл. </w:t>
      </w:r>
      <w:r w:rsidR="001E4E05">
        <w:rPr>
          <w:rFonts w:cs="Arial"/>
          <w:bCs/>
          <w:lang w:val="bg-BG"/>
        </w:rPr>
        <w:t>23</w:t>
      </w:r>
      <w:r w:rsidRPr="00450E0A">
        <w:rPr>
          <w:rFonts w:cs="Arial"/>
          <w:bCs/>
          <w:lang w:val="bg-BG"/>
        </w:rPr>
        <w:t>. Доставени</w:t>
      </w:r>
      <w:r w:rsidR="003918BC">
        <w:rPr>
          <w:rFonts w:cs="Arial"/>
          <w:bCs/>
          <w:lang w:val="bg-BG"/>
        </w:rPr>
        <w:t>те и монтирани</w:t>
      </w:r>
      <w:r w:rsidRPr="00450E0A">
        <w:rPr>
          <w:rFonts w:cs="Arial"/>
          <w:bCs/>
          <w:lang w:val="bg-BG"/>
        </w:rPr>
        <w:t xml:space="preserve"> продукти: </w:t>
      </w:r>
    </w:p>
    <w:p w14:paraId="5E636481" w14:textId="77777777" w:rsidR="00450E0A" w:rsidRPr="00450E0A" w:rsidRDefault="00623064" w:rsidP="00450E0A">
      <w:pPr>
        <w:jc w:val="both"/>
        <w:rPr>
          <w:rFonts w:cs="Arial"/>
          <w:bCs/>
          <w:lang w:val="bg-BG"/>
        </w:rPr>
      </w:pPr>
      <w:r>
        <w:rPr>
          <w:rFonts w:cs="Arial"/>
          <w:bCs/>
          <w:lang w:val="bg-BG"/>
        </w:rPr>
        <w:t>1</w:t>
      </w:r>
      <w:r w:rsidR="00450E0A" w:rsidRPr="00450E0A">
        <w:rPr>
          <w:rFonts w:cs="Arial"/>
          <w:bCs/>
          <w:lang w:val="bg-BG"/>
        </w:rPr>
        <w:t>. следва да бъдат придружавани с необходимите документи, изискани от Възложителя и съдържащи изчерпателно изброяване на стоките по разфасовки и количества, както и други данни, съобразно приложимите нормативни изисквания за съответния вид продукти;</w:t>
      </w:r>
    </w:p>
    <w:p w14:paraId="261391B1" w14:textId="77777777" w:rsidR="00450E0A" w:rsidRPr="00450E0A" w:rsidRDefault="00623064" w:rsidP="00450E0A">
      <w:pPr>
        <w:jc w:val="both"/>
        <w:rPr>
          <w:rFonts w:cs="Arial"/>
          <w:bCs/>
          <w:lang w:val="bg-BG"/>
        </w:rPr>
      </w:pPr>
      <w:r>
        <w:rPr>
          <w:rFonts w:cs="Arial"/>
          <w:bCs/>
          <w:lang w:val="bg-BG"/>
        </w:rPr>
        <w:t>2</w:t>
      </w:r>
      <w:r w:rsidR="00450E0A" w:rsidRPr="00450E0A">
        <w:rPr>
          <w:rFonts w:cs="Arial"/>
          <w:bCs/>
          <w:lang w:val="bg-BG"/>
        </w:rPr>
        <w:t>. следва да имат добър търговски вид</w:t>
      </w:r>
      <w:r>
        <w:rPr>
          <w:rFonts w:cs="Arial"/>
          <w:bCs/>
          <w:lang w:val="bg-BG"/>
        </w:rPr>
        <w:t xml:space="preserve"> и липса на дефекти.</w:t>
      </w:r>
    </w:p>
    <w:p w14:paraId="57C8EB32" w14:textId="6F9F98D2"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24</w:t>
      </w:r>
      <w:r w:rsidRPr="00450E0A">
        <w:rPr>
          <w:lang w:val="bg-BG"/>
        </w:rPr>
        <w:t xml:space="preserve">. </w:t>
      </w:r>
      <w:r w:rsidR="00623064">
        <w:rPr>
          <w:color w:val="000000"/>
          <w:lang w:val="bg-BG"/>
        </w:rPr>
        <w:t>Д</w:t>
      </w:r>
      <w:r w:rsidRPr="00450E0A">
        <w:rPr>
          <w:color w:val="000000"/>
          <w:lang w:val="bg-BG"/>
        </w:rPr>
        <w:t>оставка</w:t>
      </w:r>
      <w:r w:rsidR="00623064">
        <w:rPr>
          <w:color w:val="000000"/>
          <w:lang w:val="bg-BG"/>
        </w:rPr>
        <w:t>та</w:t>
      </w:r>
      <w:r w:rsidR="003918BC">
        <w:rPr>
          <w:color w:val="000000"/>
          <w:lang w:val="bg-BG"/>
        </w:rPr>
        <w:t xml:space="preserve"> и монтажът</w:t>
      </w:r>
      <w:r w:rsidRPr="00450E0A">
        <w:rPr>
          <w:rFonts w:eastAsia="MS Mincho"/>
          <w:lang w:val="bg-BG"/>
        </w:rPr>
        <w:t xml:space="preserve"> се удостоверява с подписване в два екземпляра на двустранен подписан приемо-предавателен протокол, удостоверяващ приемането на стоката, </w:t>
      </w:r>
      <w:r w:rsidRPr="00450E0A">
        <w:rPr>
          <w:lang w:val="bg-BG"/>
        </w:rPr>
        <w:t>след проверка за съответствието на доставката</w:t>
      </w:r>
      <w:r w:rsidR="003918BC">
        <w:rPr>
          <w:lang w:val="bg-BG"/>
        </w:rPr>
        <w:t xml:space="preserve"> и монтажа</w:t>
      </w:r>
      <w:r w:rsidRPr="00450E0A">
        <w:rPr>
          <w:lang w:val="bg-BG"/>
        </w:rPr>
        <w:t xml:space="preserve"> с изискванията на настоящия договор и съответствието на продуктите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 </w:t>
      </w:r>
    </w:p>
    <w:p w14:paraId="51F3CA55"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25</w:t>
      </w:r>
      <w:r w:rsidRPr="00450E0A">
        <w:rPr>
          <w:lang w:val="bg-BG"/>
        </w:rPr>
        <w:t xml:space="preserve">. При констатиране на частично или цялостно несъответствие на доставените продукти съобразно чл. </w:t>
      </w:r>
      <w:r w:rsidR="009B4A9E">
        <w:rPr>
          <w:lang w:val="bg-BG"/>
        </w:rPr>
        <w:t>26</w:t>
      </w:r>
      <w:r w:rsidRPr="00450E0A">
        <w:rPr>
          <w:lang w:val="bg-BG"/>
        </w:rPr>
        <w:t xml:space="preserve"> от настоящия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450E0A">
        <w:rPr>
          <w:bCs/>
          <w:lang w:val="bg-BG"/>
        </w:rPr>
        <w:t>констативен протокол,</w:t>
      </w:r>
      <w:r w:rsidRPr="00450E0A">
        <w:rPr>
          <w:lang w:val="bg-BG"/>
        </w:rPr>
        <w:t xml:space="preserve"> в който се описват констатираните недостатъци, липси и/или несъответствия, дефинирани в чл. </w:t>
      </w:r>
      <w:r w:rsidR="001E4E05">
        <w:rPr>
          <w:lang w:val="bg-BG"/>
        </w:rPr>
        <w:lastRenderedPageBreak/>
        <w:t>26</w:t>
      </w:r>
      <w:r w:rsidRPr="00450E0A">
        <w:rPr>
          <w:lang w:val="bg-BG"/>
        </w:rPr>
        <w:t xml:space="preserve">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приемо-предавателен про</w:t>
      </w:r>
      <w:r w:rsidR="004E300B">
        <w:rPr>
          <w:lang w:val="bg-BG"/>
        </w:rPr>
        <w:t>то</w:t>
      </w:r>
      <w:r w:rsidRPr="00450E0A">
        <w:rPr>
          <w:lang w:val="bg-BG"/>
        </w:rPr>
        <w:t>кол</w:t>
      </w:r>
      <w:r w:rsidRPr="00450E0A">
        <w:rPr>
          <w:rFonts w:eastAsia="MS Mincho"/>
          <w:lang w:val="bg-BG"/>
        </w:rPr>
        <w:t>, удостоверяващ приемането на стоката</w:t>
      </w:r>
      <w:r w:rsidRPr="00450E0A">
        <w:rPr>
          <w:lang w:val="bg-BG"/>
        </w:rPr>
        <w:t>.</w:t>
      </w:r>
    </w:p>
    <w:p w14:paraId="10A611AC"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26</w:t>
      </w:r>
      <w:r w:rsidRPr="00450E0A">
        <w:rPr>
          <w:lang w:val="bg-BG"/>
        </w:rPr>
        <w:t>. Възложителят има право на рекламации пред Изпълнителя за:</w:t>
      </w:r>
    </w:p>
    <w:p w14:paraId="4E00B173" w14:textId="77777777" w:rsidR="00450E0A" w:rsidRPr="00450E0A" w:rsidRDefault="00450E0A" w:rsidP="00450E0A">
      <w:pPr>
        <w:autoSpaceDE w:val="0"/>
        <w:autoSpaceDN w:val="0"/>
        <w:adjustRightInd w:val="0"/>
        <w:jc w:val="both"/>
        <w:rPr>
          <w:lang w:val="bg-BG"/>
        </w:rPr>
      </w:pPr>
      <w:r w:rsidRPr="00450E0A">
        <w:rPr>
          <w:lang w:val="bg-BG"/>
        </w:rPr>
        <w:t>1. несъответствие на доставените продукти със заявеното/договореното количество и/или със заявения/договорен вид;</w:t>
      </w:r>
    </w:p>
    <w:p w14:paraId="0BA46AF0" w14:textId="77777777" w:rsidR="00450E0A" w:rsidRPr="00450E0A" w:rsidRDefault="00450E0A" w:rsidP="00450E0A">
      <w:pPr>
        <w:autoSpaceDE w:val="0"/>
        <w:autoSpaceDN w:val="0"/>
        <w:adjustRightInd w:val="0"/>
        <w:jc w:val="both"/>
        <w:rPr>
          <w:lang w:val="bg-BG"/>
        </w:rPr>
      </w:pPr>
      <w:r w:rsidRPr="00450E0A">
        <w:rPr>
          <w:lang w:val="bg-BG"/>
        </w:rPr>
        <w:t>2. несъответствието на доставените продукти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3DA72AB7" w14:textId="77777777" w:rsidR="00450E0A" w:rsidRPr="00450E0A" w:rsidRDefault="00615972" w:rsidP="00450E0A">
      <w:pPr>
        <w:autoSpaceDE w:val="0"/>
        <w:autoSpaceDN w:val="0"/>
        <w:adjustRightInd w:val="0"/>
        <w:jc w:val="both"/>
        <w:rPr>
          <w:lang w:val="bg-BG"/>
        </w:rPr>
      </w:pPr>
      <w:r>
        <w:rPr>
          <w:lang w:val="bg-BG"/>
        </w:rPr>
        <w:t>3</w:t>
      </w:r>
      <w:r w:rsidR="00450E0A" w:rsidRPr="00450E0A">
        <w:rPr>
          <w:lang w:val="bg-BG"/>
        </w:rPr>
        <w:t>. несъответствие на доставените продукти с изискванията за безопасност;</w:t>
      </w:r>
    </w:p>
    <w:p w14:paraId="511E8ACB" w14:textId="77777777" w:rsidR="00450E0A" w:rsidRPr="00450E0A" w:rsidRDefault="00450E0A" w:rsidP="00450E0A">
      <w:pPr>
        <w:jc w:val="both"/>
        <w:rPr>
          <w:lang w:val="bg-BG"/>
        </w:rPr>
      </w:pPr>
      <w:r w:rsidRPr="00450E0A">
        <w:rPr>
          <w:lang w:val="bg-BG"/>
        </w:rPr>
        <w:t xml:space="preserve">Чл. </w:t>
      </w:r>
      <w:r w:rsidR="009B4A9E">
        <w:rPr>
          <w:lang w:val="bg-BG"/>
        </w:rPr>
        <w:t>27</w:t>
      </w:r>
      <w:r w:rsidRPr="00450E0A">
        <w:rPr>
          <w:lang w:val="bg-BG"/>
        </w:rPr>
        <w:t xml:space="preserve">. (1) Рекламации за явни Несъответствия, съгласно чл. </w:t>
      </w:r>
      <w:r w:rsidR="009B4A9E">
        <w:rPr>
          <w:lang w:val="bg-BG"/>
        </w:rPr>
        <w:t>26</w:t>
      </w:r>
      <w:r w:rsidRPr="00450E0A">
        <w:rPr>
          <w:lang w:val="bg-BG"/>
        </w:rPr>
        <w:t xml:space="preserve">, които са неразделна част от настоящия договор, или с изискванията за безопасността на доставения продукт се отбелязват в констативния протокол по чл. </w:t>
      </w:r>
      <w:r w:rsidR="009B4A9E">
        <w:rPr>
          <w:lang w:val="bg-BG"/>
        </w:rPr>
        <w:t>25</w:t>
      </w:r>
      <w:r w:rsidRPr="00450E0A">
        <w:rPr>
          <w:lang w:val="bg-BG"/>
        </w:rPr>
        <w:t xml:space="preserve">. </w:t>
      </w:r>
    </w:p>
    <w:p w14:paraId="1BBF5F32" w14:textId="77777777" w:rsidR="00450E0A" w:rsidRPr="00450E0A" w:rsidRDefault="00450E0A" w:rsidP="00450E0A">
      <w:pPr>
        <w:jc w:val="both"/>
        <w:rPr>
          <w:lang w:val="bg-BG"/>
        </w:rPr>
      </w:pPr>
      <w:r w:rsidRPr="00450E0A">
        <w:rPr>
          <w:lang w:val="bg-BG"/>
        </w:rPr>
        <w:t>(2)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w:t>
      </w:r>
    </w:p>
    <w:p w14:paraId="17B3C5A7" w14:textId="77777777" w:rsidR="00450E0A" w:rsidRPr="00450E0A" w:rsidRDefault="00450E0A" w:rsidP="00450E0A">
      <w:pPr>
        <w:jc w:val="both"/>
        <w:rPr>
          <w:lang w:val="bg-BG"/>
        </w:rPr>
      </w:pPr>
      <w:r w:rsidRPr="00450E0A">
        <w:rPr>
          <w:lang w:val="bg-BG"/>
        </w:rPr>
        <w:t>(3) В рекламациите се посочва номерът на договора, документа, с който е удостоверено приемането на стоките, точното количество на получените продукти, основанието за рекламация и конкретното искане на Възложителя.</w:t>
      </w:r>
    </w:p>
    <w:p w14:paraId="66B24BE4" w14:textId="05FAD34B" w:rsidR="00450E0A" w:rsidRPr="00450E0A" w:rsidRDefault="00450E0A" w:rsidP="00450E0A">
      <w:pPr>
        <w:jc w:val="both"/>
        <w:rPr>
          <w:lang w:val="bg-BG"/>
        </w:rPr>
      </w:pPr>
      <w:r w:rsidRPr="00450E0A">
        <w:rPr>
          <w:lang w:val="bg-BG"/>
        </w:rPr>
        <w:t>Чл. 2</w:t>
      </w:r>
      <w:r w:rsidR="004572C1">
        <w:rPr>
          <w:lang w:val="en-US"/>
        </w:rPr>
        <w:t>8</w:t>
      </w:r>
      <w:r w:rsidRPr="00450E0A">
        <w:rPr>
          <w:lang w:val="bg-BG"/>
        </w:rPr>
        <w:t>. При несъответствия на доставените</w:t>
      </w:r>
      <w:r w:rsidR="00884D45">
        <w:rPr>
          <w:lang w:val="bg-BG"/>
        </w:rPr>
        <w:t xml:space="preserve"> и монтирани</w:t>
      </w:r>
      <w:r w:rsidRPr="00450E0A">
        <w:rPr>
          <w:lang w:val="bg-BG"/>
        </w:rPr>
        <w:t xml:space="preserve"> продукти с изискванията на договора, констатирани по реда на предходните </w:t>
      </w:r>
      <w:r w:rsidR="001254BA">
        <w:rPr>
          <w:lang w:val="bg-BG"/>
        </w:rPr>
        <w:t>членове</w:t>
      </w:r>
      <w:r w:rsidRPr="00450E0A">
        <w:rPr>
          <w:lang w:val="bg-BG"/>
        </w:rPr>
        <w:t>, Изпълнителят заменя несъответстващите продукти с нови, съответно допълва доставката</w:t>
      </w:r>
      <w:r w:rsidR="003A431D">
        <w:rPr>
          <w:lang w:val="bg-BG"/>
        </w:rPr>
        <w:t xml:space="preserve"> и монтажа</w:t>
      </w:r>
      <w:r w:rsidRPr="00450E0A">
        <w:rPr>
          <w:lang w:val="bg-BG"/>
        </w:rPr>
        <w:t xml:space="preserve"> в срок</w:t>
      </w:r>
      <w:r w:rsidR="008E563F">
        <w:rPr>
          <w:lang w:val="bg-BG"/>
        </w:rPr>
        <w:t xml:space="preserve">а посочен в </w:t>
      </w:r>
      <w:r w:rsidR="008E563F" w:rsidRPr="00450E0A">
        <w:rPr>
          <w:lang w:val="bg-BG"/>
        </w:rPr>
        <w:t>Приложение № 2 – Техническо предложение на Изпълнителя</w:t>
      </w:r>
      <w:r w:rsidRPr="00450E0A">
        <w:rPr>
          <w:lang w:val="bg-BG"/>
        </w:rPr>
        <w:t xml:space="preserve"> от подписване на съответния протокол от страните.</w:t>
      </w:r>
    </w:p>
    <w:p w14:paraId="61165AD1" w14:textId="77777777" w:rsidR="00450E0A" w:rsidRPr="00450E0A" w:rsidRDefault="00450E0A" w:rsidP="00450E0A">
      <w:pPr>
        <w:widowControl w:val="0"/>
        <w:autoSpaceDE w:val="0"/>
        <w:autoSpaceDN w:val="0"/>
        <w:adjustRightInd w:val="0"/>
        <w:spacing w:line="276" w:lineRule="auto"/>
        <w:jc w:val="both"/>
        <w:rPr>
          <w:rFonts w:eastAsia="MS Mincho"/>
          <w:lang w:val="bg-BG"/>
        </w:rPr>
      </w:pPr>
      <w:r w:rsidRPr="00450E0A">
        <w:rPr>
          <w:rFonts w:eastAsia="MS Mincho"/>
          <w:lang w:val="bg-BG"/>
        </w:rPr>
        <w:t>Чл. 2</w:t>
      </w:r>
      <w:r w:rsidR="001254BA">
        <w:rPr>
          <w:rFonts w:eastAsia="MS Mincho"/>
          <w:lang w:val="bg-BG"/>
        </w:rPr>
        <w:t>9</w:t>
      </w:r>
      <w:r w:rsidRPr="00450E0A">
        <w:rPr>
          <w:rFonts w:eastAsia="MS Mincho"/>
          <w:lang w:val="bg-BG"/>
        </w:rPr>
        <w:t xml:space="preserve">. В случаите на несъответствия, посочени в констативния протокол по член </w:t>
      </w:r>
      <w:r w:rsidR="001254BA">
        <w:rPr>
          <w:rFonts w:eastAsia="MS Mincho"/>
          <w:lang w:val="bg-BG"/>
        </w:rPr>
        <w:t>25</w:t>
      </w:r>
      <w:r w:rsidRPr="00450E0A">
        <w:rPr>
          <w:rFonts w:eastAsia="MS Mincho"/>
          <w:lang w:val="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450E0A">
        <w:rPr>
          <w:lang w:val="bg-BG"/>
        </w:rPr>
        <w:t>при установяване, че продуктите съответстват на договорените и нормативно установени изисквания</w:t>
      </w:r>
      <w:r w:rsidRPr="00450E0A">
        <w:rPr>
          <w:rFonts w:eastAsia="MS Mincho"/>
          <w:lang w:val="bg-BG"/>
        </w:rPr>
        <w:t xml:space="preserve"> и подписването на двустранен приемо-предавателен про</w:t>
      </w:r>
      <w:r w:rsidR="00615972">
        <w:rPr>
          <w:rFonts w:eastAsia="MS Mincho"/>
          <w:lang w:val="bg-BG"/>
        </w:rPr>
        <w:t>то</w:t>
      </w:r>
      <w:r w:rsidRPr="00450E0A">
        <w:rPr>
          <w:rFonts w:eastAsia="MS Mincho"/>
          <w:lang w:val="bg-BG"/>
        </w:rPr>
        <w:t xml:space="preserve">кол, удостоверяващ приемането на стоката и при другите условия на настоящия договор. </w:t>
      </w:r>
    </w:p>
    <w:p w14:paraId="31A700D5" w14:textId="058FBC7C" w:rsidR="00450E0A" w:rsidRPr="00450E0A" w:rsidRDefault="00450E0A" w:rsidP="00450E0A">
      <w:pPr>
        <w:autoSpaceDE w:val="0"/>
        <w:autoSpaceDN w:val="0"/>
        <w:adjustRightInd w:val="0"/>
        <w:jc w:val="both"/>
        <w:rPr>
          <w:lang w:val="bg-BG"/>
        </w:rPr>
      </w:pPr>
      <w:r w:rsidRPr="00450E0A">
        <w:rPr>
          <w:rFonts w:eastAsia="MS Mincho"/>
          <w:lang w:val="bg-BG"/>
        </w:rPr>
        <w:t xml:space="preserve">Чл. </w:t>
      </w:r>
      <w:r w:rsidR="001254BA">
        <w:rPr>
          <w:rFonts w:eastAsia="MS Mincho"/>
          <w:lang w:val="bg-BG"/>
        </w:rPr>
        <w:t>30</w:t>
      </w:r>
      <w:r w:rsidRPr="00450E0A">
        <w:rPr>
          <w:rFonts w:eastAsia="MS Mincho"/>
          <w:lang w:val="bg-BG"/>
        </w:rPr>
        <w:t xml:space="preserve">. </w:t>
      </w:r>
      <w:r w:rsidRPr="00450E0A">
        <w:rPr>
          <w:lang w:val="bg-BG"/>
        </w:rPr>
        <w:t>Възложителят не носи отговорност за погиване на доставени</w:t>
      </w:r>
      <w:r w:rsidR="003A431D">
        <w:rPr>
          <w:lang w:val="bg-BG"/>
        </w:rPr>
        <w:t xml:space="preserve"> и монтирани</w:t>
      </w:r>
      <w:r w:rsidRPr="00450E0A">
        <w:rPr>
          <w:lang w:val="bg-BG"/>
        </w:rPr>
        <w:t xml:space="preserve"> количества, надвишаващи </w:t>
      </w:r>
      <w:r w:rsidR="00551E9B">
        <w:rPr>
          <w:lang w:val="bg-BG"/>
        </w:rPr>
        <w:t>договорените</w:t>
      </w:r>
      <w:r w:rsidRPr="00450E0A">
        <w:rPr>
          <w:lang w:val="bg-BG"/>
        </w:rPr>
        <w:t xml:space="preserve">, като същите се връщат на Изпълнителя, за негова сметка. </w:t>
      </w:r>
    </w:p>
    <w:p w14:paraId="6ED7BD59" w14:textId="77777777" w:rsidR="00450E0A" w:rsidRPr="00450E0A" w:rsidRDefault="00450E0A" w:rsidP="00450E0A">
      <w:pPr>
        <w:jc w:val="both"/>
        <w:rPr>
          <w:color w:val="000000"/>
          <w:lang w:val="bg-BG"/>
        </w:rPr>
      </w:pPr>
      <w:r w:rsidRPr="00450E0A">
        <w:rPr>
          <w:lang w:val="bg-BG"/>
        </w:rPr>
        <w:t xml:space="preserve">Чл. </w:t>
      </w:r>
      <w:r w:rsidR="001254BA">
        <w:rPr>
          <w:lang w:val="bg-BG"/>
        </w:rPr>
        <w:t>31</w:t>
      </w:r>
      <w:r w:rsidRPr="00450E0A">
        <w:rPr>
          <w:lang w:val="bg-BG"/>
        </w:rPr>
        <w:t xml:space="preserve">.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450E0A">
        <w:rPr>
          <w:color w:val="000000"/>
          <w:lang w:val="bg-BG"/>
        </w:rPr>
        <w:t>документа,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w:t>
      </w:r>
    </w:p>
    <w:p w14:paraId="6587F498" w14:textId="77777777" w:rsidR="00450E0A" w:rsidRPr="00450E0A" w:rsidRDefault="00450E0A" w:rsidP="00450E0A">
      <w:pPr>
        <w:autoSpaceDE w:val="0"/>
        <w:autoSpaceDN w:val="0"/>
        <w:adjustRightInd w:val="0"/>
        <w:jc w:val="both"/>
        <w:rPr>
          <w:b/>
          <w:lang w:val="bg-BG"/>
        </w:rPr>
      </w:pPr>
    </w:p>
    <w:p w14:paraId="2BBF4F66" w14:textId="77777777" w:rsidR="00450E0A" w:rsidRPr="00450E0A" w:rsidRDefault="00450E0A" w:rsidP="00737960">
      <w:pPr>
        <w:numPr>
          <w:ilvl w:val="0"/>
          <w:numId w:val="24"/>
        </w:numPr>
        <w:spacing w:after="160" w:line="259" w:lineRule="auto"/>
        <w:jc w:val="both"/>
        <w:rPr>
          <w:b/>
          <w:lang w:val="bg-BG"/>
        </w:rPr>
      </w:pPr>
      <w:r w:rsidRPr="00450E0A">
        <w:rPr>
          <w:b/>
          <w:lang w:val="bg-BG"/>
        </w:rPr>
        <w:t>ПРАВА И ЗАДЪЛЖЕНИЯ НА ВЪЗЛОЖИТЕЛЯ</w:t>
      </w:r>
    </w:p>
    <w:p w14:paraId="6555D046" w14:textId="6C23FE9F" w:rsidR="00450E0A" w:rsidRPr="00450E0A" w:rsidRDefault="00450E0A" w:rsidP="00450E0A">
      <w:pPr>
        <w:jc w:val="both"/>
        <w:rPr>
          <w:lang w:val="bg-BG"/>
        </w:rPr>
      </w:pPr>
      <w:r w:rsidRPr="00450E0A">
        <w:rPr>
          <w:lang w:val="bg-BG"/>
        </w:rPr>
        <w:t xml:space="preserve">Чл. </w:t>
      </w:r>
      <w:r w:rsidR="001254BA">
        <w:rPr>
          <w:lang w:val="bg-BG"/>
        </w:rPr>
        <w:t>32</w:t>
      </w:r>
      <w:r w:rsidRPr="00450E0A">
        <w:rPr>
          <w:lang w:val="bg-BG"/>
        </w:rPr>
        <w:t>. Възложителят се задължава да приеме доставк</w:t>
      </w:r>
      <w:r w:rsidR="00D12684">
        <w:rPr>
          <w:lang w:val="bg-BG"/>
        </w:rPr>
        <w:t>ата</w:t>
      </w:r>
      <w:r w:rsidR="003A431D">
        <w:rPr>
          <w:lang w:val="bg-BG"/>
        </w:rPr>
        <w:t xml:space="preserve"> и монтажа</w:t>
      </w:r>
      <w:r w:rsidRPr="00450E0A">
        <w:rPr>
          <w:lang w:val="bg-BG"/>
        </w:rPr>
        <w:t xml:space="preserve"> на продуктите, предмет на договора, по реда и условията на настоящия договор, ако отговарят на изискванията, посочени в договора и приложенията към него. </w:t>
      </w:r>
    </w:p>
    <w:p w14:paraId="2823ED91" w14:textId="59522136" w:rsidR="00450E0A" w:rsidRPr="00450E0A" w:rsidRDefault="00450E0A" w:rsidP="00450E0A">
      <w:pPr>
        <w:autoSpaceDE w:val="0"/>
        <w:autoSpaceDN w:val="0"/>
        <w:adjustRightInd w:val="0"/>
        <w:jc w:val="both"/>
        <w:rPr>
          <w:lang w:val="bg-BG"/>
        </w:rPr>
      </w:pPr>
      <w:r w:rsidRPr="00450E0A">
        <w:rPr>
          <w:lang w:val="bg-BG"/>
        </w:rPr>
        <w:lastRenderedPageBreak/>
        <w:t xml:space="preserve">Чл. </w:t>
      </w:r>
      <w:r w:rsidR="001254BA">
        <w:rPr>
          <w:lang w:val="bg-BG"/>
        </w:rPr>
        <w:t>33</w:t>
      </w:r>
      <w:r w:rsidRPr="00450E0A">
        <w:rPr>
          <w:lang w:val="bg-BG"/>
        </w:rPr>
        <w:t>. Възложителят осигурява свои представители, които да приемат доставките</w:t>
      </w:r>
      <w:r w:rsidR="003A431D">
        <w:rPr>
          <w:lang w:val="bg-BG"/>
        </w:rPr>
        <w:t xml:space="preserve"> и монтажа</w:t>
      </w:r>
      <w:r w:rsidRPr="00450E0A">
        <w:rPr>
          <w:lang w:val="bg-BG"/>
        </w:rPr>
        <w:t xml:space="preserve"> в договореното време. </w:t>
      </w:r>
    </w:p>
    <w:p w14:paraId="055D88E1"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34</w:t>
      </w:r>
      <w:r w:rsidRPr="00450E0A">
        <w:rPr>
          <w:lang w:val="bg-BG"/>
        </w:rPr>
        <w:t>. Възложителят има право да получава информация по всяко време относно подготовката, хода и организацията по изпълнението на доставката, предмет на настоящия договор.</w:t>
      </w:r>
    </w:p>
    <w:p w14:paraId="7058D1DD" w14:textId="77777777" w:rsidR="00450E0A" w:rsidRPr="00450E0A" w:rsidRDefault="00450E0A" w:rsidP="00450E0A">
      <w:pPr>
        <w:jc w:val="both"/>
        <w:rPr>
          <w:lang w:val="bg-BG"/>
        </w:rPr>
      </w:pPr>
      <w:r w:rsidRPr="00450E0A">
        <w:rPr>
          <w:bCs/>
          <w:lang w:val="bg-BG"/>
        </w:rPr>
        <w:t xml:space="preserve">Чл. </w:t>
      </w:r>
      <w:r w:rsidR="001254BA">
        <w:rPr>
          <w:bCs/>
          <w:lang w:val="bg-BG"/>
        </w:rPr>
        <w:t>35</w:t>
      </w:r>
      <w:r w:rsidRPr="00450E0A">
        <w:rPr>
          <w:bCs/>
          <w:lang w:val="bg-BG"/>
        </w:rPr>
        <w:t xml:space="preserve">. </w:t>
      </w:r>
      <w:r w:rsidRPr="00450E0A">
        <w:rPr>
          <w:lang w:val="bg-BG"/>
        </w:rPr>
        <w:t>Възложителят има право да изисква от Изпълнителя замяната на несъответстващи с изискванията на договора доставки, или съответно намаляване на цената по реда и в сроковете в настоящия договор.</w:t>
      </w:r>
    </w:p>
    <w:p w14:paraId="1A77F8FC" w14:textId="77777777" w:rsidR="00450E0A" w:rsidRPr="00450E0A" w:rsidRDefault="00450E0A" w:rsidP="00450E0A">
      <w:pPr>
        <w:jc w:val="both"/>
        <w:rPr>
          <w:bCs/>
          <w:lang w:val="bg-BG"/>
        </w:rPr>
      </w:pPr>
      <w:r w:rsidRPr="00450E0A">
        <w:rPr>
          <w:lang w:val="bg-BG"/>
        </w:rPr>
        <w:t xml:space="preserve">Чл. </w:t>
      </w:r>
      <w:r w:rsidR="001254BA">
        <w:rPr>
          <w:lang w:val="bg-BG"/>
        </w:rPr>
        <w:t>36</w:t>
      </w:r>
      <w:r w:rsidRPr="00450E0A">
        <w:rPr>
          <w:lang w:val="bg-BG"/>
        </w:rPr>
        <w:t xml:space="preserve">. Възложителят има право да откаже приемането на доставката, когато Изпълнителят не спазва изискванията на настоящия договор, докато Изпълнителят не изпълни изцяло своите задължения съгласно условията на договора, или </w:t>
      </w:r>
      <w:r w:rsidRPr="00450E0A">
        <w:rPr>
          <w:bCs/>
          <w:lang w:val="bg-BG"/>
        </w:rPr>
        <w:t>да откаже да изплати частично или изцяло договорената цена.</w:t>
      </w:r>
    </w:p>
    <w:p w14:paraId="07978C07" w14:textId="77777777" w:rsidR="00450E0A" w:rsidRPr="00450E0A" w:rsidRDefault="00450E0A" w:rsidP="00450E0A">
      <w:pPr>
        <w:jc w:val="both"/>
        <w:rPr>
          <w:lang w:val="bg-BG"/>
        </w:rPr>
      </w:pPr>
      <w:r w:rsidRPr="00450E0A">
        <w:rPr>
          <w:lang w:val="bg-BG"/>
        </w:rPr>
        <w:t xml:space="preserve">Чл. </w:t>
      </w:r>
      <w:r w:rsidR="001254BA">
        <w:rPr>
          <w:lang w:val="bg-BG"/>
        </w:rPr>
        <w:t>37</w:t>
      </w:r>
      <w:r w:rsidRPr="00450E0A">
        <w:rPr>
          <w:lang w:val="bg-BG"/>
        </w:rPr>
        <w:t xml:space="preserve">. Възложителят се задължава да заплати на Изпълнителя, посочената в настоящия договор, цена в размера, по реда и при условията, предвидени в настоящия договор. </w:t>
      </w:r>
    </w:p>
    <w:p w14:paraId="5BE3B006" w14:textId="77777777" w:rsidR="00450E0A" w:rsidRPr="00450E0A" w:rsidRDefault="00450E0A" w:rsidP="00450E0A">
      <w:pPr>
        <w:tabs>
          <w:tab w:val="left" w:pos="360"/>
        </w:tabs>
        <w:ind w:left="1080"/>
        <w:jc w:val="both"/>
        <w:rPr>
          <w:b/>
          <w:lang w:val="bg-BG"/>
        </w:rPr>
      </w:pPr>
    </w:p>
    <w:p w14:paraId="48E4BAF5" w14:textId="77777777" w:rsidR="00450E0A" w:rsidRPr="00450E0A" w:rsidRDefault="00450E0A" w:rsidP="00737960">
      <w:pPr>
        <w:numPr>
          <w:ilvl w:val="0"/>
          <w:numId w:val="24"/>
        </w:numPr>
        <w:spacing w:after="160" w:line="259" w:lineRule="auto"/>
        <w:jc w:val="both"/>
        <w:rPr>
          <w:b/>
          <w:lang w:val="bg-BG"/>
        </w:rPr>
      </w:pPr>
      <w:r w:rsidRPr="00450E0A">
        <w:rPr>
          <w:b/>
          <w:lang w:val="bg-BG"/>
        </w:rPr>
        <w:t>ПРАВА И ЗАДЪЛЖЕНИЯ ЗА ИЗПЪЛНИТЕЛЯ</w:t>
      </w:r>
    </w:p>
    <w:p w14:paraId="09E52E9C" w14:textId="350A28A2" w:rsidR="00450E0A" w:rsidRPr="00450E0A" w:rsidRDefault="00450E0A" w:rsidP="00450E0A">
      <w:pPr>
        <w:autoSpaceDE w:val="0"/>
        <w:autoSpaceDN w:val="0"/>
        <w:adjustRightInd w:val="0"/>
        <w:jc w:val="both"/>
        <w:rPr>
          <w:lang w:val="bg-BG"/>
        </w:rPr>
      </w:pPr>
      <w:r w:rsidRPr="00450E0A">
        <w:rPr>
          <w:lang w:val="bg-BG"/>
        </w:rPr>
        <w:t>Чл. 3</w:t>
      </w:r>
      <w:r w:rsidR="001254BA">
        <w:rPr>
          <w:lang w:val="bg-BG"/>
        </w:rPr>
        <w:t>8</w:t>
      </w:r>
      <w:r w:rsidRPr="00450E0A">
        <w:rPr>
          <w:lang w:val="bg-BG"/>
        </w:rPr>
        <w:t>. Изпълнителят се задължава да достав</w:t>
      </w:r>
      <w:r w:rsidR="003A431D">
        <w:rPr>
          <w:lang w:val="bg-BG"/>
        </w:rPr>
        <w:t>и и монтира</w:t>
      </w:r>
      <w:r w:rsidRPr="00450E0A">
        <w:rPr>
          <w:lang w:val="bg-BG"/>
        </w:rPr>
        <w:t xml:space="preserve"> продуктите, предмет на настоящия договор, отговарящи на изискванията на договора, както и на условията на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3839D5D6" w14:textId="39CB4A89" w:rsidR="00450E0A" w:rsidRPr="00450E0A" w:rsidRDefault="00450E0A" w:rsidP="00450E0A">
      <w:pPr>
        <w:autoSpaceDE w:val="0"/>
        <w:autoSpaceDN w:val="0"/>
        <w:adjustRightInd w:val="0"/>
        <w:jc w:val="both"/>
        <w:rPr>
          <w:lang w:val="bg-BG"/>
        </w:rPr>
      </w:pPr>
      <w:r w:rsidRPr="00450E0A">
        <w:rPr>
          <w:lang w:val="bg-BG"/>
        </w:rPr>
        <w:t>Чл. 3</w:t>
      </w:r>
      <w:r w:rsidR="001254BA">
        <w:rPr>
          <w:lang w:val="bg-BG"/>
        </w:rPr>
        <w:t>9</w:t>
      </w:r>
      <w:r w:rsidRPr="00450E0A">
        <w:rPr>
          <w:lang w:val="bg-BG"/>
        </w:rPr>
        <w:t>.(1) Изпълнителят се задължава да изпълн</w:t>
      </w:r>
      <w:r w:rsidR="003A431D">
        <w:rPr>
          <w:lang w:val="bg-BG"/>
        </w:rPr>
        <w:t>и</w:t>
      </w:r>
      <w:r w:rsidRPr="00450E0A">
        <w:rPr>
          <w:lang w:val="bg-BG"/>
        </w:rPr>
        <w:t xml:space="preserve"> в договорения срок </w:t>
      </w:r>
      <w:r w:rsidR="00551E9B">
        <w:rPr>
          <w:lang w:val="bg-BG"/>
        </w:rPr>
        <w:t>доставките и монтажа на стоките</w:t>
      </w:r>
      <w:r w:rsidRPr="00450E0A">
        <w:rPr>
          <w:lang w:val="bg-BG"/>
        </w:rPr>
        <w:t xml:space="preserve">. </w:t>
      </w:r>
    </w:p>
    <w:p w14:paraId="1DCD514E" w14:textId="641E3132" w:rsidR="00450E0A" w:rsidRPr="00450E0A" w:rsidRDefault="00450E0A" w:rsidP="00450E0A">
      <w:pPr>
        <w:autoSpaceDE w:val="0"/>
        <w:autoSpaceDN w:val="0"/>
        <w:adjustRightInd w:val="0"/>
        <w:jc w:val="both"/>
        <w:rPr>
          <w:lang w:val="bg-BG"/>
        </w:rPr>
      </w:pPr>
      <w:r w:rsidRPr="00450E0A">
        <w:rPr>
          <w:lang w:val="bg-BG"/>
        </w:rPr>
        <w:t>(2) При невъзможност за доставяне</w:t>
      </w:r>
      <w:r w:rsidR="003A431D">
        <w:rPr>
          <w:lang w:val="bg-BG"/>
        </w:rPr>
        <w:t xml:space="preserve"> и монтиране</w:t>
      </w:r>
      <w:r w:rsidRPr="00450E0A">
        <w:rPr>
          <w:lang w:val="bg-BG"/>
        </w:rPr>
        <w:t xml:space="preserve"> на определените продукти или количества, незабавно писмено да уведоми Възложителя за отказа за доставка. </w:t>
      </w:r>
    </w:p>
    <w:p w14:paraId="68B4D9A7" w14:textId="7EA3A3E6"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40</w:t>
      </w:r>
      <w:r w:rsidRPr="00450E0A">
        <w:rPr>
          <w:lang w:val="bg-BG"/>
        </w:rPr>
        <w:t xml:space="preserve">. Изпълнителят е длъжен да извършва </w:t>
      </w:r>
      <w:r w:rsidR="003A431D">
        <w:rPr>
          <w:lang w:val="bg-BG"/>
        </w:rPr>
        <w:t>доставката и монтажа</w:t>
      </w:r>
      <w:r w:rsidRPr="00450E0A">
        <w:rPr>
          <w:rFonts w:eastAsia="Calibri"/>
          <w:lang w:val="bg-BG"/>
        </w:rPr>
        <w:t xml:space="preserve"> на продуктите за своя сметка</w:t>
      </w:r>
      <w:r w:rsidRPr="00450E0A">
        <w:rPr>
          <w:rFonts w:eastAsia="Calibri"/>
          <w:i/>
          <w:iCs/>
          <w:lang w:val="bg-BG"/>
        </w:rPr>
        <w:t>.</w:t>
      </w:r>
    </w:p>
    <w:p w14:paraId="7D0EBDF8"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41</w:t>
      </w:r>
      <w:r w:rsidRPr="00450E0A">
        <w:rPr>
          <w:lang w:val="bg-BG"/>
        </w:rPr>
        <w:t>. Изпълнителят е длъжен да приема и урежда по уговорения ред надлежно предявените от Възложителя рекламации по реда на настоящия договор</w:t>
      </w:r>
      <w:r w:rsidRPr="00450E0A">
        <w:rPr>
          <w:rFonts w:eastAsia="Calibri"/>
          <w:lang w:val="bg-BG"/>
        </w:rPr>
        <w:t>.</w:t>
      </w:r>
    </w:p>
    <w:p w14:paraId="399ADF49"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42</w:t>
      </w:r>
      <w:r w:rsidRPr="00450E0A">
        <w:rPr>
          <w:bCs/>
          <w:lang w:val="bg-BG"/>
        </w:rPr>
        <w:t xml:space="preserve">. </w:t>
      </w:r>
      <w:r w:rsidRPr="00450E0A">
        <w:rPr>
          <w:lang w:val="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0574C7AB" w14:textId="66D3B0B4" w:rsidR="00450E0A" w:rsidRPr="00450E0A" w:rsidRDefault="00450E0A" w:rsidP="00450E0A">
      <w:pPr>
        <w:jc w:val="both"/>
        <w:rPr>
          <w:lang w:val="bg-BG"/>
        </w:rPr>
      </w:pPr>
      <w:r w:rsidRPr="00450E0A">
        <w:rPr>
          <w:bCs/>
          <w:lang w:val="bg-BG"/>
        </w:rPr>
        <w:t xml:space="preserve">Чл. </w:t>
      </w:r>
      <w:r w:rsidR="001254BA">
        <w:rPr>
          <w:bCs/>
          <w:lang w:val="bg-BG"/>
        </w:rPr>
        <w:t>43</w:t>
      </w:r>
      <w:r w:rsidRPr="00450E0A">
        <w:rPr>
          <w:bCs/>
          <w:lang w:val="bg-BG"/>
        </w:rPr>
        <w:t xml:space="preserve">. (1) </w:t>
      </w:r>
      <w:r w:rsidRPr="00450E0A">
        <w:rPr>
          <w:lang w:val="bg-BG"/>
        </w:rPr>
        <w:t xml:space="preserve">Изпълнителят се задължава да подпише лично или чрез надлежно упълномощени представители приемо-предавателен протокол и/или констативните протоколи, както и другите документи, съпътстващи доставката и/или предвидени в настоящия договор. </w:t>
      </w:r>
    </w:p>
    <w:p w14:paraId="6C1C9DEC" w14:textId="77777777" w:rsidR="00450E0A" w:rsidRPr="00450E0A" w:rsidRDefault="00450E0A" w:rsidP="00450E0A">
      <w:pPr>
        <w:jc w:val="both"/>
        <w:rPr>
          <w:lang w:val="bg-BG"/>
        </w:rPr>
      </w:pPr>
      <w:r w:rsidRPr="00450E0A">
        <w:rPr>
          <w:lang w:val="bg-BG"/>
        </w:rPr>
        <w:t xml:space="preserve">(2) При отказ на Изпълнителя или на упълномощено от него лице да подпише документите, предвидени в настоящия договор, Възложителят изпраща на Изпълнителя констативен протокол, подписан от свой представител, който е обвързващ за Изпълнителя. </w:t>
      </w:r>
    </w:p>
    <w:p w14:paraId="20E3466C" w14:textId="18D8B84D" w:rsidR="00450E0A" w:rsidRPr="00450E0A" w:rsidRDefault="00450E0A" w:rsidP="00450E0A">
      <w:pPr>
        <w:jc w:val="both"/>
        <w:rPr>
          <w:lang w:val="bg-BG"/>
        </w:rPr>
      </w:pPr>
      <w:r w:rsidRPr="00450E0A">
        <w:rPr>
          <w:lang w:val="bg-BG"/>
        </w:rPr>
        <w:t xml:space="preserve">Чл. </w:t>
      </w:r>
      <w:r w:rsidR="001254BA">
        <w:rPr>
          <w:lang w:val="bg-BG"/>
        </w:rPr>
        <w:t>44</w:t>
      </w:r>
      <w:r w:rsidRPr="00450E0A">
        <w:rPr>
          <w:lang w:val="bg-BG"/>
        </w:rPr>
        <w:t>. Изпълнителят носи отговорност за съответствието на доставените</w:t>
      </w:r>
      <w:r w:rsidR="00502457">
        <w:rPr>
          <w:lang w:val="bg-BG"/>
        </w:rPr>
        <w:t xml:space="preserve"> и монтирани</w:t>
      </w:r>
      <w:r w:rsidRPr="00450E0A">
        <w:rPr>
          <w:lang w:val="bg-BG"/>
        </w:rPr>
        <w:t xml:space="preserve"> продукти с изискванията на техническата спецификация и всички останали изисквания по настоящия договор и е длъжен да обезщети всички вреди, нанесени на Възложителя и/или трети лица от несъответстващи продукти.</w:t>
      </w:r>
    </w:p>
    <w:p w14:paraId="4A114F10" w14:textId="2F669E25" w:rsidR="00450E0A" w:rsidRPr="00450E0A" w:rsidRDefault="00450E0A" w:rsidP="00450E0A">
      <w:pPr>
        <w:jc w:val="both"/>
        <w:rPr>
          <w:rFonts w:eastAsia="Calibri"/>
          <w:bCs/>
          <w:lang w:val="bg-BG"/>
        </w:rPr>
      </w:pPr>
      <w:r w:rsidRPr="00450E0A">
        <w:rPr>
          <w:lang w:val="bg-BG"/>
        </w:rPr>
        <w:t xml:space="preserve">Чл. </w:t>
      </w:r>
      <w:r w:rsidR="001254BA">
        <w:rPr>
          <w:lang w:val="bg-BG"/>
        </w:rPr>
        <w:t>45</w:t>
      </w:r>
      <w:r w:rsidRPr="00450E0A">
        <w:rPr>
          <w:lang w:val="bg-BG"/>
        </w:rPr>
        <w:t xml:space="preserve">. Изпълнителят се задължава при изпълнение на </w:t>
      </w:r>
      <w:r w:rsidR="00227D79">
        <w:rPr>
          <w:lang w:val="bg-BG"/>
        </w:rPr>
        <w:t>доставка</w:t>
      </w:r>
      <w:r w:rsidRPr="00450E0A">
        <w:rPr>
          <w:lang w:val="bg-BG"/>
        </w:rPr>
        <w:t>та</w:t>
      </w:r>
      <w:r w:rsidR="00502457">
        <w:rPr>
          <w:lang w:val="bg-BG"/>
        </w:rPr>
        <w:t xml:space="preserve"> и монтажа</w:t>
      </w:r>
      <w:r w:rsidRPr="00450E0A">
        <w:rPr>
          <w:lang w:val="bg-BG"/>
        </w:rPr>
        <w:t xml:space="preserve"> да представи списъчен състав на работниците и служителите му, които са ангажирани с изпълнение на задълженията по настоящия договор </w:t>
      </w:r>
      <w:r w:rsidRPr="00450E0A">
        <w:rPr>
          <w:rFonts w:eastAsia="Calibri"/>
          <w:bCs/>
          <w:color w:val="000000"/>
          <w:shd w:val="clear" w:color="auto" w:fill="FFFFFF"/>
          <w:lang w:val="bg-BG"/>
        </w:rPr>
        <w:t>за ТР „София” и ТР „София Изток”, като за всеки един от списъка следва да бъдат представени следните документи</w:t>
      </w:r>
      <w:r w:rsidRPr="00450E0A">
        <w:rPr>
          <w:bCs/>
          <w:lang w:val="bg-BG"/>
        </w:rPr>
        <w:t xml:space="preserve"> по чл.45, ал.1 от ППЗДАНС, а именно:</w:t>
      </w:r>
    </w:p>
    <w:p w14:paraId="1512EAA3"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lastRenderedPageBreak/>
        <w:t>- свидетелство за съдимост, в което да e посочено, че е за достъп до стратегически обект от бюрото за съдимост;</w:t>
      </w:r>
    </w:p>
    <w:p w14:paraId="11C0302E"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15051AB2"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документ, удостоверяващ липса на психични заболявания, в което да е посочено, че е за достъп до стратегически обект;</w:t>
      </w:r>
    </w:p>
    <w:p w14:paraId="7FDDEB2A" w14:textId="77777777" w:rsidR="00450E0A" w:rsidRPr="00450E0A" w:rsidRDefault="00450E0A" w:rsidP="00450E0A">
      <w:pPr>
        <w:widowControl w:val="0"/>
        <w:shd w:val="clear" w:color="auto" w:fill="FFFFFF"/>
        <w:tabs>
          <w:tab w:val="left" w:pos="720"/>
          <w:tab w:val="left" w:pos="1440"/>
        </w:tabs>
        <w:autoSpaceDE w:val="0"/>
        <w:jc w:val="both"/>
        <w:rPr>
          <w:bCs/>
          <w:i/>
          <w:iCs/>
          <w:lang w:val="bg-BG"/>
        </w:rPr>
      </w:pPr>
      <w:r w:rsidRPr="00450E0A">
        <w:rPr>
          <w:bCs/>
          <w:lang w:val="bg-BG"/>
        </w:rPr>
        <w:t xml:space="preserve">- попълнен въпросник по образец </w:t>
      </w:r>
      <w:r w:rsidRPr="00450E0A">
        <w:rPr>
          <w:bCs/>
          <w:i/>
          <w:iCs/>
          <w:lang w:val="bg-BG"/>
        </w:rPr>
        <w:t>(Приложение № 6 към чл. 44, ал. 1 от ППЗДАНС).</w:t>
      </w:r>
    </w:p>
    <w:p w14:paraId="7F93958D" w14:textId="77777777" w:rsidR="00450E0A" w:rsidRPr="00450E0A" w:rsidRDefault="00450E0A" w:rsidP="00450E0A">
      <w:pPr>
        <w:jc w:val="both"/>
        <w:rPr>
          <w:lang w:val="bg-BG"/>
        </w:rPr>
      </w:pPr>
      <w:r w:rsidRPr="00450E0A">
        <w:rPr>
          <w:lang w:val="bg-BG"/>
        </w:rPr>
        <w:t xml:space="preserve">Чл. </w:t>
      </w:r>
      <w:r w:rsidR="001254BA">
        <w:rPr>
          <w:lang w:val="bg-BG"/>
        </w:rPr>
        <w:t>46</w:t>
      </w:r>
      <w:r w:rsidRPr="00450E0A">
        <w:rPr>
          <w:lang w:val="bg-BG"/>
        </w:rPr>
        <w:t xml:space="preserve">. Ако Изпълнителят промени лицата в списъка по чл. </w:t>
      </w:r>
      <w:r w:rsidR="009568BA">
        <w:rPr>
          <w:lang w:val="bg-BG"/>
        </w:rPr>
        <w:t>45</w:t>
      </w:r>
      <w:r w:rsidRPr="00450E0A">
        <w:rPr>
          <w:lang w:val="bg-BG"/>
        </w:rPr>
        <w:t xml:space="preserve"> се задължава да уведоми  Възложителя до 3 </w:t>
      </w:r>
      <w:r w:rsidRPr="00450E0A">
        <w:rPr>
          <w:i/>
          <w:iCs/>
          <w:lang w:val="bg-BG"/>
        </w:rPr>
        <w:t>(три)</w:t>
      </w:r>
      <w:r w:rsidRPr="00450E0A">
        <w:rPr>
          <w:lang w:val="bg-BG"/>
        </w:rPr>
        <w:t xml:space="preserve"> дни за настъпилите промени в него и да представи съответните документи по чл. </w:t>
      </w:r>
      <w:r w:rsidR="001254BA">
        <w:rPr>
          <w:lang w:val="bg-BG"/>
        </w:rPr>
        <w:t>45</w:t>
      </w:r>
      <w:r w:rsidRPr="00450E0A">
        <w:rPr>
          <w:lang w:val="bg-BG"/>
        </w:rPr>
        <w:t xml:space="preserve"> за новите лица до 7 </w:t>
      </w:r>
      <w:r w:rsidRPr="00450E0A">
        <w:rPr>
          <w:i/>
          <w:iCs/>
          <w:lang w:val="bg-BG"/>
        </w:rPr>
        <w:t>(седем)</w:t>
      </w:r>
      <w:r w:rsidRPr="00450E0A">
        <w:rPr>
          <w:lang w:val="bg-BG"/>
        </w:rPr>
        <w:t xml:space="preserve"> работни дни. </w:t>
      </w:r>
    </w:p>
    <w:p w14:paraId="5BDD469F" w14:textId="77777777" w:rsidR="00450E0A" w:rsidRPr="00450E0A" w:rsidRDefault="00450E0A" w:rsidP="00450E0A">
      <w:pPr>
        <w:jc w:val="both"/>
        <w:rPr>
          <w:lang w:val="bg-BG"/>
        </w:rPr>
      </w:pPr>
    </w:p>
    <w:p w14:paraId="52EB1A1A" w14:textId="77777777" w:rsidR="00450E0A" w:rsidRPr="00450E0A" w:rsidRDefault="00450E0A" w:rsidP="00737960">
      <w:pPr>
        <w:numPr>
          <w:ilvl w:val="0"/>
          <w:numId w:val="24"/>
        </w:numPr>
        <w:spacing w:after="160" w:line="259" w:lineRule="auto"/>
        <w:jc w:val="both"/>
        <w:rPr>
          <w:b/>
          <w:bCs/>
          <w:lang w:val="bg-BG"/>
        </w:rPr>
      </w:pPr>
      <w:r w:rsidRPr="00450E0A">
        <w:rPr>
          <w:b/>
          <w:bCs/>
          <w:lang w:val="bg-BG"/>
        </w:rPr>
        <w:t xml:space="preserve"> ПРЕДАВАНЕ И ПРИЕМАНЕ НА ИЗПЪЛНЕНИЕТО</w:t>
      </w:r>
    </w:p>
    <w:p w14:paraId="20553735" w14:textId="089AF50C" w:rsidR="00450E0A" w:rsidRPr="00450E0A" w:rsidRDefault="00450E0A" w:rsidP="00450E0A">
      <w:pPr>
        <w:tabs>
          <w:tab w:val="left" w:pos="0"/>
        </w:tabs>
        <w:jc w:val="both"/>
        <w:rPr>
          <w:lang w:val="bg-BG"/>
        </w:rPr>
      </w:pPr>
      <w:r w:rsidRPr="00450E0A">
        <w:rPr>
          <w:bCs/>
          <w:lang w:val="bg-BG"/>
        </w:rPr>
        <w:t xml:space="preserve">Чл. </w:t>
      </w:r>
      <w:r w:rsidR="001254BA">
        <w:rPr>
          <w:bCs/>
          <w:lang w:val="bg-BG"/>
        </w:rPr>
        <w:t>47</w:t>
      </w:r>
      <w:r w:rsidRPr="00450E0A">
        <w:rPr>
          <w:bCs/>
          <w:lang w:val="bg-BG"/>
        </w:rPr>
        <w:t>.</w:t>
      </w:r>
      <w:r w:rsidRPr="00450E0A">
        <w:rPr>
          <w:b/>
          <w:lang w:val="bg-BG"/>
        </w:rPr>
        <w:t xml:space="preserve"> </w:t>
      </w:r>
      <w:r w:rsidRPr="00450E0A">
        <w:rPr>
          <w:lang w:val="bg-BG"/>
        </w:rPr>
        <w:t xml:space="preserve">Предаването на </w:t>
      </w:r>
      <w:r w:rsidR="008B3635">
        <w:rPr>
          <w:lang w:val="bg-BG"/>
        </w:rPr>
        <w:t>доставките</w:t>
      </w:r>
      <w:r w:rsidR="003A431D">
        <w:rPr>
          <w:lang w:val="bg-BG"/>
        </w:rPr>
        <w:t xml:space="preserve"> и монтажа</w:t>
      </w:r>
      <w:r w:rsidRPr="00450E0A">
        <w:rPr>
          <w:lang w:val="bg-BG"/>
        </w:rPr>
        <w:t xml:space="preserve"> за всяка дейност се документира с приемо-предавателен протокол, който се подписва от представители на Възложителя и Изпълнителя в два оригинални екземпляра – по един за всяка от страните.</w:t>
      </w:r>
      <w:r w:rsidRPr="00450E0A">
        <w:rPr>
          <w:lang w:val="bg-BG"/>
        </w:rPr>
        <w:tab/>
      </w:r>
    </w:p>
    <w:p w14:paraId="0033A4FB" w14:textId="77777777" w:rsidR="00450E0A" w:rsidRPr="00D05028" w:rsidRDefault="00450E0A" w:rsidP="00D05028">
      <w:pPr>
        <w:tabs>
          <w:tab w:val="left" w:pos="0"/>
        </w:tabs>
        <w:jc w:val="both"/>
        <w:rPr>
          <w:bCs/>
          <w:lang w:val="bg-BG"/>
        </w:rPr>
      </w:pPr>
      <w:r w:rsidRPr="00450E0A">
        <w:rPr>
          <w:bCs/>
          <w:lang w:val="bg-BG"/>
        </w:rPr>
        <w:t>Чл. 4</w:t>
      </w:r>
      <w:r w:rsidR="001254BA">
        <w:rPr>
          <w:bCs/>
          <w:lang w:val="bg-BG"/>
        </w:rPr>
        <w:t>8</w:t>
      </w:r>
      <w:r w:rsidRPr="00450E0A">
        <w:rPr>
          <w:bCs/>
          <w:lang w:val="bg-BG"/>
        </w:rPr>
        <w:t xml:space="preserve">. </w:t>
      </w:r>
      <w:r w:rsidRPr="00450E0A">
        <w:rPr>
          <w:lang w:val="bg-BG"/>
        </w:rPr>
        <w:t>Възложителят има право</w:t>
      </w:r>
      <w:bookmarkStart w:id="33" w:name="_DV_M64"/>
      <w:bookmarkEnd w:id="33"/>
      <w:r w:rsidRPr="00450E0A">
        <w:rPr>
          <w:lang w:val="bg-BG"/>
        </w:rPr>
        <w:t xml:space="preserve"> да приеме изпълнението, когато отговаря на договореното</w:t>
      </w:r>
      <w:bookmarkStart w:id="34" w:name="_DV_M65"/>
      <w:bookmarkEnd w:id="34"/>
      <w:r w:rsidRPr="00450E0A">
        <w:rPr>
          <w:lang w:val="bg-BG"/>
        </w:rPr>
        <w:t>.</w:t>
      </w:r>
    </w:p>
    <w:p w14:paraId="584CD18D" w14:textId="2D946824" w:rsidR="00450E0A" w:rsidRPr="00450E0A" w:rsidRDefault="00450E0A" w:rsidP="00450E0A">
      <w:pPr>
        <w:tabs>
          <w:tab w:val="num" w:pos="2160"/>
        </w:tabs>
        <w:jc w:val="both"/>
        <w:rPr>
          <w:lang w:val="bg-BG"/>
        </w:rPr>
      </w:pPr>
      <w:r w:rsidRPr="00450E0A">
        <w:rPr>
          <w:lang w:val="bg-BG"/>
        </w:rPr>
        <w:t>Чл. 4</w:t>
      </w:r>
      <w:r w:rsidR="001254BA">
        <w:rPr>
          <w:lang w:val="bg-BG"/>
        </w:rPr>
        <w:t>9</w:t>
      </w:r>
      <w:r w:rsidRPr="00450E0A">
        <w:rPr>
          <w:lang w:val="bg-BG"/>
        </w:rPr>
        <w:t>. Предаването и приемането на стоката се извършва в местата за доставка, за което се съставя приемо-предавателен протокол</w:t>
      </w:r>
      <w:r w:rsidR="003A431D">
        <w:rPr>
          <w:lang w:val="bg-BG"/>
        </w:rPr>
        <w:t>.</w:t>
      </w:r>
    </w:p>
    <w:p w14:paraId="160FFA0C" w14:textId="77777777" w:rsidR="00450E0A" w:rsidRPr="00450E0A" w:rsidRDefault="00450E0A" w:rsidP="00450E0A">
      <w:pPr>
        <w:tabs>
          <w:tab w:val="left" w:pos="0"/>
        </w:tabs>
        <w:jc w:val="both"/>
        <w:rPr>
          <w:bCs/>
          <w:lang w:val="bg-BG"/>
        </w:rPr>
      </w:pPr>
      <w:r w:rsidRPr="00450E0A">
        <w:rPr>
          <w:lang w:val="bg-BG"/>
        </w:rPr>
        <w:t xml:space="preserve">Чл. </w:t>
      </w:r>
      <w:r w:rsidR="001254BA">
        <w:rPr>
          <w:lang w:val="bg-BG"/>
        </w:rPr>
        <w:t>50</w:t>
      </w:r>
      <w:r w:rsidRPr="00450E0A">
        <w:rPr>
          <w:lang w:val="bg-BG"/>
        </w:rPr>
        <w:t>. Възложителят има право да откаже да приеме изпълнението при съществени отклонения от договореното, в случаи че констатираните недостатъци са от такова естество, че не могат да бъдат отстранени в рамките на срока за изпълнение по настоящия договора.</w:t>
      </w:r>
    </w:p>
    <w:p w14:paraId="7DF86ED4" w14:textId="0205BDD2" w:rsidR="00450E0A" w:rsidRPr="00450E0A" w:rsidRDefault="00450E0A" w:rsidP="00450E0A">
      <w:pPr>
        <w:tabs>
          <w:tab w:val="left" w:pos="0"/>
        </w:tabs>
        <w:jc w:val="both"/>
        <w:rPr>
          <w:color w:val="000000"/>
          <w:spacing w:val="1"/>
          <w:lang w:val="bg-BG"/>
        </w:rPr>
      </w:pPr>
      <w:r w:rsidRPr="00450E0A">
        <w:rPr>
          <w:bCs/>
          <w:lang w:val="bg-BG"/>
        </w:rPr>
        <w:t xml:space="preserve">Чл. </w:t>
      </w:r>
      <w:r w:rsidR="001254BA">
        <w:rPr>
          <w:bCs/>
          <w:lang w:val="bg-BG"/>
        </w:rPr>
        <w:t>51</w:t>
      </w:r>
      <w:r w:rsidRPr="00450E0A">
        <w:rPr>
          <w:bCs/>
          <w:lang w:val="bg-BG"/>
        </w:rPr>
        <w:t xml:space="preserve">. </w:t>
      </w:r>
      <w:r w:rsidRPr="00450E0A">
        <w:rPr>
          <w:lang w:val="bg-BG"/>
        </w:rPr>
        <w:t xml:space="preserve">Окончателното приемане на изпълнението на </w:t>
      </w:r>
      <w:r w:rsidR="00C961F6">
        <w:rPr>
          <w:lang w:val="bg-BG"/>
        </w:rPr>
        <w:t>доставки</w:t>
      </w:r>
      <w:r w:rsidRPr="00450E0A">
        <w:rPr>
          <w:lang w:val="bg-BG"/>
        </w:rPr>
        <w:t xml:space="preserve">те по настоящия договор се извършва с подписване на окончателен приемо-предавателен протокол, подписан от страните в срок до 5 </w:t>
      </w:r>
      <w:r w:rsidRPr="00450E0A">
        <w:rPr>
          <w:i/>
          <w:iCs/>
          <w:color w:val="000000"/>
          <w:spacing w:val="1"/>
          <w:lang w:val="bg-BG"/>
        </w:rPr>
        <w:t>(пет)</w:t>
      </w:r>
      <w:r w:rsidRPr="00450E0A">
        <w:rPr>
          <w:color w:val="000000"/>
          <w:spacing w:val="1"/>
          <w:lang w:val="bg-BG"/>
        </w:rPr>
        <w:t xml:space="preserve"> дни след изтичането на срока на изпълнение по настоящия договор. </w:t>
      </w:r>
    </w:p>
    <w:p w14:paraId="3EC0BE5E" w14:textId="77777777" w:rsidR="00450E0A" w:rsidRPr="00450E0A" w:rsidRDefault="00450E0A" w:rsidP="00450E0A">
      <w:pPr>
        <w:tabs>
          <w:tab w:val="left" w:pos="0"/>
        </w:tabs>
        <w:jc w:val="both"/>
        <w:rPr>
          <w:bCs/>
          <w:lang w:val="bg-BG"/>
        </w:rPr>
      </w:pPr>
      <w:r w:rsidRPr="00450E0A">
        <w:rPr>
          <w:color w:val="000000"/>
          <w:spacing w:val="1"/>
          <w:lang w:val="bg-BG"/>
        </w:rPr>
        <w:t xml:space="preserve">Чл. </w:t>
      </w:r>
      <w:r w:rsidR="001254BA">
        <w:rPr>
          <w:color w:val="000000"/>
          <w:spacing w:val="1"/>
          <w:lang w:val="bg-BG"/>
        </w:rPr>
        <w:t>52</w:t>
      </w:r>
      <w:r w:rsidRPr="00450E0A">
        <w:rPr>
          <w:color w:val="000000"/>
          <w:spacing w:val="1"/>
          <w:lang w:val="bg-BG"/>
        </w:rPr>
        <w:t xml:space="preserve">. </w:t>
      </w:r>
      <w:r w:rsidRPr="00450E0A">
        <w:rPr>
          <w:lang w:val="bg-BG"/>
        </w:rPr>
        <w:t>В случай че към момента на окончателно приемане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0353DFAA" w14:textId="77777777" w:rsidR="00450E0A" w:rsidRPr="00450E0A" w:rsidRDefault="00450E0A" w:rsidP="00450E0A">
      <w:pPr>
        <w:jc w:val="both"/>
        <w:rPr>
          <w:lang w:val="bg-BG"/>
        </w:rPr>
      </w:pPr>
    </w:p>
    <w:p w14:paraId="43B8231F" w14:textId="77777777" w:rsidR="00450E0A" w:rsidRPr="00450E0A" w:rsidRDefault="00450E0A" w:rsidP="00737960">
      <w:pPr>
        <w:numPr>
          <w:ilvl w:val="0"/>
          <w:numId w:val="24"/>
        </w:numPr>
        <w:shd w:val="clear" w:color="auto" w:fill="FFFFFF"/>
        <w:spacing w:after="160" w:line="259" w:lineRule="auto"/>
        <w:jc w:val="both"/>
        <w:rPr>
          <w:b/>
          <w:lang w:val="bg-BG"/>
        </w:rPr>
      </w:pPr>
      <w:r w:rsidRPr="00450E0A">
        <w:rPr>
          <w:b/>
          <w:lang w:val="bg-BG"/>
        </w:rPr>
        <w:t xml:space="preserve">НЕУСТОЙКИ ПРИ НЕИЗПЪЛНЕНИЕ </w:t>
      </w:r>
    </w:p>
    <w:p w14:paraId="0A28361B"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53</w:t>
      </w:r>
      <w:r w:rsidRPr="00450E0A">
        <w:rPr>
          <w:bCs/>
          <w:lang w:val="bg-BG"/>
        </w:rPr>
        <w:t>.</w:t>
      </w:r>
      <w:r w:rsidRPr="00450E0A">
        <w:rPr>
          <w:b/>
          <w:lang w:val="bg-BG"/>
        </w:rPr>
        <w:t xml:space="preserve"> </w:t>
      </w:r>
      <w:r w:rsidRPr="00450E0A">
        <w:rPr>
          <w:lang w:val="bg-BG"/>
        </w:rPr>
        <w:t>При забавено изпълнение на доставка по настоящия договор или при неотстранени несъответствия в договорения срок от страна на Изпълнителя, същият заплаща на Възложителя неустойка в размер на 0,5 %</w:t>
      </w:r>
      <w:r w:rsidRPr="00450E0A">
        <w:rPr>
          <w:i/>
          <w:iCs/>
          <w:lang w:val="bg-BG"/>
        </w:rPr>
        <w:t xml:space="preserve"> (нула цяло и пет на сто) </w:t>
      </w:r>
      <w:r w:rsidRPr="00450E0A">
        <w:rPr>
          <w:lang w:val="bg-BG"/>
        </w:rPr>
        <w:t xml:space="preserve">от стойността на продуктите, за всеки просрочен ден, но не повече от 20 % </w:t>
      </w:r>
      <w:r w:rsidRPr="00450E0A">
        <w:rPr>
          <w:i/>
          <w:iCs/>
          <w:lang w:val="bg-BG"/>
        </w:rPr>
        <w:t>(двадесет на сто)</w:t>
      </w:r>
      <w:r w:rsidRPr="00450E0A">
        <w:rPr>
          <w:lang w:val="bg-BG"/>
        </w:rPr>
        <w:t xml:space="preserve"> от цената на стоката, за която се отнася забавата.</w:t>
      </w:r>
    </w:p>
    <w:p w14:paraId="43B06C1F"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54</w:t>
      </w:r>
      <w:r w:rsidRPr="00450E0A">
        <w:rPr>
          <w:bCs/>
          <w:lang w:val="bg-BG"/>
        </w:rPr>
        <w:t xml:space="preserve">. </w:t>
      </w:r>
      <w:r w:rsidRPr="00450E0A">
        <w:rPr>
          <w:lang w:val="bg-BG"/>
        </w:rPr>
        <w:t>При забава на Възложителя за изпълнение на задълженията му за плащане по настоящия договор, същият заплаща на Изпълнителя неустойка в размер на 0,5 %</w:t>
      </w:r>
      <w:r w:rsidRPr="00450E0A">
        <w:rPr>
          <w:i/>
          <w:iCs/>
          <w:lang w:val="bg-BG"/>
        </w:rPr>
        <w:t xml:space="preserve"> (нула цяло и пет на сто)</w:t>
      </w:r>
      <w:r w:rsidRPr="00450E0A">
        <w:rPr>
          <w:lang w:val="bg-BG"/>
        </w:rPr>
        <w:t xml:space="preserve">от дължимата сума за всеки просрочен ден, но не повече от 20 % </w:t>
      </w:r>
      <w:r w:rsidRPr="00450E0A">
        <w:rPr>
          <w:i/>
          <w:iCs/>
          <w:lang w:val="bg-BG"/>
        </w:rPr>
        <w:t>(двадесет на сто)</w:t>
      </w:r>
      <w:r w:rsidRPr="00450E0A">
        <w:rPr>
          <w:lang w:val="bg-BG"/>
        </w:rPr>
        <w:t xml:space="preserve"> от размера на забавеното плащане.</w:t>
      </w:r>
    </w:p>
    <w:p w14:paraId="6230B195"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55</w:t>
      </w:r>
      <w:r w:rsidRPr="00450E0A">
        <w:rPr>
          <w:bCs/>
          <w:lang w:val="bg-BG"/>
        </w:rPr>
        <w:t xml:space="preserve">. </w:t>
      </w:r>
      <w:r w:rsidRPr="00450E0A">
        <w:rPr>
          <w:lang w:val="bg-BG"/>
        </w:rPr>
        <w:t>При забава на доставка от страна на Изпълнителя, или забава на Изпълнителя да отстрани констатирани несъответствия, продължила повече от 7 (</w:t>
      </w:r>
      <w:r w:rsidRPr="00450E0A">
        <w:rPr>
          <w:i/>
          <w:iCs/>
          <w:lang w:val="bg-BG"/>
        </w:rPr>
        <w:t>седем</w:t>
      </w:r>
      <w:r w:rsidRPr="00450E0A">
        <w:rPr>
          <w:lang w:val="bg-BG"/>
        </w:rPr>
        <w:t xml:space="preserve">) дни, Възложителят има право да прекрати настоящия договор, като даде на Изпълнителя минимум двудневен срок за изпълнение. </w:t>
      </w:r>
    </w:p>
    <w:p w14:paraId="0119968C" w14:textId="77777777" w:rsidR="00450E0A" w:rsidRPr="00450E0A" w:rsidRDefault="00450E0A" w:rsidP="00450E0A">
      <w:pPr>
        <w:shd w:val="clear" w:color="auto" w:fill="FFFFFF"/>
        <w:jc w:val="both"/>
        <w:rPr>
          <w:lang w:val="bg-BG"/>
        </w:rPr>
      </w:pPr>
      <w:r w:rsidRPr="00450E0A">
        <w:rPr>
          <w:bCs/>
          <w:lang w:val="bg-BG"/>
        </w:rPr>
        <w:lastRenderedPageBreak/>
        <w:t xml:space="preserve">Чл. </w:t>
      </w:r>
      <w:r w:rsidR="001254BA">
        <w:rPr>
          <w:bCs/>
          <w:lang w:val="bg-BG"/>
        </w:rPr>
        <w:t>56</w:t>
      </w:r>
      <w:r w:rsidRPr="00450E0A">
        <w:rPr>
          <w:bCs/>
          <w:lang w:val="bg-BG"/>
        </w:rPr>
        <w:t>.</w:t>
      </w:r>
      <w:r w:rsidRPr="00450E0A">
        <w:rPr>
          <w:b/>
          <w:lang w:val="bg-BG"/>
        </w:rPr>
        <w:t xml:space="preserve"> </w:t>
      </w:r>
      <w:r w:rsidRPr="00450E0A">
        <w:rPr>
          <w:lang w:val="bg-BG"/>
        </w:rPr>
        <w:t xml:space="preserve">В случай на 3 </w:t>
      </w:r>
      <w:r w:rsidRPr="00450E0A">
        <w:rPr>
          <w:i/>
          <w:iCs/>
          <w:lang w:val="bg-BG"/>
        </w:rPr>
        <w:t>(три)</w:t>
      </w:r>
      <w:r w:rsidRPr="00450E0A">
        <w:rPr>
          <w:lang w:val="bg-BG"/>
        </w:rPr>
        <w:t xml:space="preserve"> и повече рекламации,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(три на сто) от стойността на договора.</w:t>
      </w:r>
    </w:p>
    <w:p w14:paraId="4DB11E2C" w14:textId="77777777" w:rsidR="00450E0A" w:rsidRPr="00450E0A" w:rsidRDefault="00450E0A" w:rsidP="00450E0A">
      <w:pPr>
        <w:jc w:val="both"/>
        <w:rPr>
          <w:lang w:val="bg-BG"/>
        </w:rPr>
      </w:pPr>
    </w:p>
    <w:p w14:paraId="1EDF695C" w14:textId="77777777" w:rsidR="00450E0A" w:rsidRPr="00450E0A" w:rsidRDefault="00450E0A" w:rsidP="00737960">
      <w:pPr>
        <w:numPr>
          <w:ilvl w:val="0"/>
          <w:numId w:val="24"/>
        </w:numPr>
        <w:spacing w:after="160" w:line="259" w:lineRule="auto"/>
        <w:jc w:val="both"/>
        <w:rPr>
          <w:b/>
          <w:bCs/>
          <w:lang w:val="bg-BG"/>
        </w:rPr>
      </w:pPr>
      <w:r w:rsidRPr="00450E0A">
        <w:rPr>
          <w:b/>
          <w:bCs/>
          <w:lang w:val="bg-BG"/>
        </w:rPr>
        <w:t xml:space="preserve"> КОНФИДЕНЦИАЛНОСТ</w:t>
      </w:r>
    </w:p>
    <w:p w14:paraId="7BD9B886" w14:textId="77777777" w:rsidR="00450E0A" w:rsidRPr="00450E0A" w:rsidRDefault="00450E0A" w:rsidP="00450E0A">
      <w:pPr>
        <w:jc w:val="both"/>
        <w:rPr>
          <w:lang w:val="bg-BG"/>
        </w:rPr>
      </w:pPr>
      <w:r w:rsidRPr="00450E0A">
        <w:rPr>
          <w:lang w:val="bg-BG"/>
        </w:rPr>
        <w:t xml:space="preserve">Чл. </w:t>
      </w:r>
      <w:r w:rsidR="001254BA">
        <w:rPr>
          <w:lang w:val="bg-BG"/>
        </w:rPr>
        <w:t>57</w:t>
      </w:r>
      <w:r w:rsidRPr="00450E0A">
        <w:rPr>
          <w:lang w:val="bg-BG"/>
        </w:rPr>
        <w:t>. Страните се съгласяват да третират като конфиденциална следната информация, получена при и по повод изпълнението на настоящия договор</w:t>
      </w:r>
      <w:r w:rsidR="008C6608">
        <w:rPr>
          <w:rStyle w:val="FootnoteReference"/>
          <w:lang w:val="bg-BG"/>
        </w:rPr>
        <w:footnoteReference w:id="6"/>
      </w:r>
      <w:r w:rsidRPr="00450E0A">
        <w:rPr>
          <w:lang w:val="bg-BG"/>
        </w:rPr>
        <w:t xml:space="preserve">: </w:t>
      </w:r>
      <w:r w:rsidR="001254BA">
        <w:rPr>
          <w:rFonts w:eastAsia="Calibri"/>
          <w:lang w:val="bg-BG"/>
        </w:rPr>
        <w:t>………………………….</w:t>
      </w:r>
    </w:p>
    <w:p w14:paraId="6A88DF2B" w14:textId="77777777" w:rsidR="00450E0A" w:rsidRPr="00450E0A" w:rsidRDefault="00450E0A" w:rsidP="00450E0A">
      <w:pPr>
        <w:jc w:val="both"/>
        <w:rPr>
          <w:lang w:val="bg-BG"/>
        </w:rPr>
      </w:pPr>
      <w:r w:rsidRPr="00450E0A">
        <w:rPr>
          <w:lang w:val="bg-BG"/>
        </w:rPr>
        <w:t>Чл. 5</w:t>
      </w:r>
      <w:r w:rsidR="001254BA">
        <w:rPr>
          <w:lang w:val="bg-BG"/>
        </w:rPr>
        <w:t>8</w:t>
      </w:r>
      <w:r w:rsidRPr="00450E0A">
        <w:rPr>
          <w:lang w:val="bg-BG"/>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w:t>
      </w:r>
    </w:p>
    <w:p w14:paraId="1FE66371" w14:textId="77777777" w:rsidR="00450E0A" w:rsidRPr="00450E0A" w:rsidRDefault="00450E0A" w:rsidP="00450E0A">
      <w:pPr>
        <w:jc w:val="both"/>
        <w:rPr>
          <w:b/>
          <w:bCs/>
          <w:lang w:val="bg-BG"/>
        </w:rPr>
      </w:pPr>
    </w:p>
    <w:p w14:paraId="6481B253" w14:textId="77777777" w:rsidR="00450E0A" w:rsidRPr="00450E0A" w:rsidRDefault="00450E0A" w:rsidP="00737960">
      <w:pPr>
        <w:numPr>
          <w:ilvl w:val="0"/>
          <w:numId w:val="24"/>
        </w:numPr>
        <w:spacing w:after="160" w:line="259" w:lineRule="auto"/>
        <w:jc w:val="both"/>
        <w:rPr>
          <w:b/>
          <w:bCs/>
          <w:lang w:val="bg-BG"/>
        </w:rPr>
      </w:pPr>
      <w:r w:rsidRPr="00450E0A">
        <w:rPr>
          <w:b/>
          <w:lang w:val="bg-BG"/>
        </w:rPr>
        <w:t>ПРЕКРАТЯВАНЕ НА ДОГОВОРА</w:t>
      </w:r>
    </w:p>
    <w:p w14:paraId="5EA316E8" w14:textId="77777777" w:rsidR="00450E0A" w:rsidRPr="00450E0A" w:rsidRDefault="00450E0A" w:rsidP="00450E0A">
      <w:pPr>
        <w:jc w:val="both"/>
        <w:rPr>
          <w:lang w:val="bg-BG"/>
        </w:rPr>
      </w:pPr>
      <w:r w:rsidRPr="00450E0A">
        <w:rPr>
          <w:lang w:val="bg-BG"/>
        </w:rPr>
        <w:t>Чл. 5</w:t>
      </w:r>
      <w:r w:rsidR="001254BA">
        <w:rPr>
          <w:lang w:val="bg-BG"/>
        </w:rPr>
        <w:t>9</w:t>
      </w:r>
      <w:r w:rsidRPr="00450E0A">
        <w:rPr>
          <w:lang w:val="bg-BG"/>
        </w:rPr>
        <w:t>. Настоящият договор се прекратява в следните случаи:</w:t>
      </w:r>
    </w:p>
    <w:p w14:paraId="31B2ACAE" w14:textId="77777777" w:rsidR="00450E0A" w:rsidRPr="00450E0A" w:rsidRDefault="00450E0A" w:rsidP="00450E0A">
      <w:pPr>
        <w:jc w:val="both"/>
        <w:rPr>
          <w:lang w:val="bg-BG"/>
        </w:rPr>
      </w:pPr>
      <w:r w:rsidRPr="00450E0A">
        <w:rPr>
          <w:bCs/>
          <w:lang w:val="bg-BG"/>
        </w:rPr>
        <w:t>1. с изтичане на срока на договора;</w:t>
      </w:r>
    </w:p>
    <w:p w14:paraId="2E97665B" w14:textId="77777777" w:rsidR="00450E0A" w:rsidRPr="00450E0A" w:rsidRDefault="00450E0A" w:rsidP="00450E0A">
      <w:pPr>
        <w:jc w:val="both"/>
        <w:rPr>
          <w:lang w:val="bg-BG"/>
        </w:rPr>
      </w:pPr>
      <w:r w:rsidRPr="00450E0A">
        <w:rPr>
          <w:lang w:val="bg-BG"/>
        </w:rPr>
        <w:t>2. с изпълнение на всички задължения от страните по него.</w:t>
      </w:r>
    </w:p>
    <w:p w14:paraId="013E6E0E" w14:textId="77777777" w:rsidR="00450E0A" w:rsidRPr="00450E0A" w:rsidRDefault="00450E0A" w:rsidP="00450E0A">
      <w:pPr>
        <w:keepLines/>
        <w:jc w:val="both"/>
        <w:rPr>
          <w:lang w:val="bg-BG"/>
        </w:rPr>
      </w:pPr>
      <w:r w:rsidRPr="00450E0A">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w:t>
      </w:r>
      <w:r w:rsidRPr="00450E0A">
        <w:rPr>
          <w:i/>
          <w:iCs/>
          <w:lang w:val="bg-BG"/>
        </w:rPr>
        <w:t>(пет)</w:t>
      </w:r>
      <w:r w:rsidRPr="00450E0A">
        <w:rPr>
          <w:lang w:val="bg-BG"/>
        </w:rPr>
        <w:t xml:space="preserve"> дни от настъпване на невъзможността и да представи доказателства; </w:t>
      </w:r>
    </w:p>
    <w:p w14:paraId="5310BD04" w14:textId="77777777" w:rsidR="00450E0A" w:rsidRPr="00450E0A" w:rsidRDefault="00450E0A" w:rsidP="00450E0A">
      <w:pPr>
        <w:keepLines/>
        <w:jc w:val="both"/>
        <w:rPr>
          <w:lang w:val="bg-BG"/>
        </w:rPr>
      </w:pPr>
      <w:r w:rsidRPr="00450E0A">
        <w:rPr>
          <w:lang w:val="bg-BG"/>
        </w:rPr>
        <w:t>4. при прекратяване на юридическо лице – страна по договора без правоприемство,</w:t>
      </w:r>
      <w:r w:rsidRPr="00450E0A">
        <w:rPr>
          <w:rFonts w:ascii="Calibri" w:eastAsia="Calibri" w:hAnsi="Calibri"/>
          <w:sz w:val="22"/>
          <w:szCs w:val="22"/>
          <w:lang w:val="bg-BG"/>
        </w:rPr>
        <w:t xml:space="preserve"> </w:t>
      </w:r>
      <w:r w:rsidRPr="00450E0A">
        <w:rPr>
          <w:lang w:val="bg-BG"/>
        </w:rPr>
        <w:t>по смисъла на законодателството на държавата, в която съответното лице е установено;</w:t>
      </w:r>
    </w:p>
    <w:p w14:paraId="4430298E" w14:textId="77777777" w:rsidR="00450E0A" w:rsidRPr="00450E0A" w:rsidRDefault="00450E0A" w:rsidP="00450E0A">
      <w:pPr>
        <w:keepLines/>
        <w:jc w:val="both"/>
        <w:rPr>
          <w:lang w:val="bg-BG"/>
        </w:rPr>
      </w:pPr>
      <w:r w:rsidRPr="00450E0A">
        <w:rPr>
          <w:lang w:val="bg-BG"/>
        </w:rPr>
        <w:t>5. при условията по чл. 5, ал. 1, т. 3 от ЗИФОДРЮПДРСЛ.</w:t>
      </w:r>
    </w:p>
    <w:p w14:paraId="06B70F7F" w14:textId="77777777" w:rsidR="00450E0A" w:rsidRPr="00450E0A" w:rsidRDefault="00450E0A" w:rsidP="00450E0A">
      <w:pPr>
        <w:keepLines/>
        <w:autoSpaceDE w:val="0"/>
        <w:autoSpaceDN w:val="0"/>
        <w:jc w:val="both"/>
        <w:rPr>
          <w:lang w:val="bg-BG"/>
        </w:rPr>
      </w:pPr>
      <w:r w:rsidRPr="00450E0A">
        <w:rPr>
          <w:lang w:val="bg-BG"/>
        </w:rPr>
        <w:t xml:space="preserve">Чл. </w:t>
      </w:r>
      <w:r w:rsidR="001254BA">
        <w:rPr>
          <w:lang w:val="bg-BG"/>
        </w:rPr>
        <w:t>60</w:t>
      </w:r>
      <w:r w:rsidRPr="00450E0A">
        <w:rPr>
          <w:lang w:val="bg-BG"/>
        </w:rPr>
        <w:t>. Договорът може да бъде прекратен:</w:t>
      </w:r>
    </w:p>
    <w:p w14:paraId="37DA259F" w14:textId="77777777" w:rsidR="00450E0A" w:rsidRPr="00450E0A" w:rsidRDefault="00450E0A" w:rsidP="00450E0A">
      <w:pPr>
        <w:keepLines/>
        <w:autoSpaceDE w:val="0"/>
        <w:autoSpaceDN w:val="0"/>
        <w:jc w:val="both"/>
        <w:rPr>
          <w:lang w:val="bg-BG"/>
        </w:rPr>
      </w:pPr>
      <w:r w:rsidRPr="00450E0A">
        <w:rPr>
          <w:lang w:val="bg-BG"/>
        </w:rPr>
        <w:t>1. по взаимно съгласие на страните, изразено в писмена форма;</w:t>
      </w:r>
    </w:p>
    <w:p w14:paraId="46E21E3A" w14:textId="77777777" w:rsidR="00450E0A" w:rsidRPr="00450E0A" w:rsidRDefault="00450E0A" w:rsidP="00450E0A">
      <w:pPr>
        <w:keepLines/>
        <w:autoSpaceDE w:val="0"/>
        <w:autoSpaceDN w:val="0"/>
        <w:jc w:val="both"/>
        <w:rPr>
          <w:lang w:val="bg-BG"/>
        </w:rPr>
      </w:pPr>
      <w:r w:rsidRPr="00450E0A">
        <w:rPr>
          <w:lang w:val="bg-BG"/>
        </w:rPr>
        <w:t>2. когато за Изпълнителя бъде открито производство по несъстоятелност или ликвидация – по искане на Възложителя.</w:t>
      </w:r>
    </w:p>
    <w:p w14:paraId="6BAE6C43" w14:textId="4E0E9D13" w:rsidR="00450E0A" w:rsidRDefault="00450E0A" w:rsidP="001254BA">
      <w:pPr>
        <w:keepLines/>
        <w:autoSpaceDE w:val="0"/>
        <w:autoSpaceDN w:val="0"/>
        <w:jc w:val="both"/>
        <w:rPr>
          <w:szCs w:val="24"/>
          <w:lang w:val="bg-BG"/>
        </w:rPr>
      </w:pPr>
      <w:r w:rsidRPr="00450E0A">
        <w:rPr>
          <w:bCs/>
          <w:lang w:val="bg-BG"/>
        </w:rPr>
        <w:t xml:space="preserve">Чл. </w:t>
      </w:r>
      <w:r w:rsidR="001254BA">
        <w:rPr>
          <w:bCs/>
          <w:lang w:val="bg-BG"/>
        </w:rPr>
        <w:t>61</w:t>
      </w:r>
      <w:r w:rsidRPr="00450E0A">
        <w:rPr>
          <w:bCs/>
          <w:lang w:val="bg-BG"/>
        </w:rPr>
        <w:t xml:space="preserve">. </w:t>
      </w:r>
      <w:r w:rsidR="00D10B67">
        <w:rPr>
          <w:bCs/>
          <w:lang w:val="en-US"/>
        </w:rPr>
        <w:t xml:space="preserve">(1) </w:t>
      </w:r>
      <w:r w:rsidR="009E136C" w:rsidRPr="00EE06B4">
        <w:rPr>
          <w:szCs w:val="24"/>
          <w:lang w:val="bg-BG"/>
        </w:rPr>
        <w:t>Всяка от страните може да развали настоящия договор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9E136C" w:rsidRPr="00EE06B4">
        <w:rPr>
          <w:lang w:val="bg-BG"/>
        </w:rPr>
        <w:t xml:space="preserve"> </w:t>
      </w:r>
      <w:r w:rsidR="009E136C" w:rsidRPr="00EE06B4">
        <w:rPr>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7C3DA796" w14:textId="77777777" w:rsidR="00D10B67" w:rsidRPr="00716A34" w:rsidRDefault="00D10B67" w:rsidP="00D10B67">
      <w:pPr>
        <w:keepLines/>
        <w:tabs>
          <w:tab w:val="left" w:pos="4950"/>
        </w:tabs>
        <w:autoSpaceDE w:val="0"/>
        <w:autoSpaceDN w:val="0"/>
        <w:jc w:val="both"/>
        <w:rPr>
          <w:szCs w:val="24"/>
          <w:lang w:eastAsia="bg-BG"/>
        </w:rPr>
      </w:pPr>
      <w:r w:rsidRPr="00716A34">
        <w:rPr>
          <w:bCs/>
          <w:szCs w:val="24"/>
          <w:lang w:eastAsia="bg-BG"/>
        </w:rPr>
        <w:t>(2)</w:t>
      </w:r>
      <w:r w:rsidRPr="00716A34">
        <w:rPr>
          <w:szCs w:val="24"/>
          <w:lang w:eastAsia="bg-BG"/>
        </w:rPr>
        <w:t xml:space="preserve"> За целите на настоящия договор, страните ще считат за виновно неизпълнение на съществено задължение на Изпълнителя всеки от следните случаи: </w:t>
      </w:r>
    </w:p>
    <w:p w14:paraId="645323BF" w14:textId="00CCC540" w:rsidR="00D10B67" w:rsidRPr="00716A34" w:rsidRDefault="00D10B67" w:rsidP="00D10B67">
      <w:pPr>
        <w:keepLines/>
        <w:autoSpaceDE w:val="0"/>
        <w:autoSpaceDN w:val="0"/>
        <w:jc w:val="both"/>
        <w:rPr>
          <w:szCs w:val="24"/>
          <w:lang w:eastAsia="bg-BG"/>
        </w:rPr>
      </w:pPr>
      <w:r w:rsidRPr="00716A34">
        <w:rPr>
          <w:szCs w:val="24"/>
          <w:lang w:eastAsia="bg-BG"/>
        </w:rPr>
        <w:t xml:space="preserve">1. когато Изпълнителят не е започнал изпълнението на </w:t>
      </w:r>
      <w:r w:rsidR="00C961F6">
        <w:rPr>
          <w:szCs w:val="24"/>
          <w:lang w:val="bg-BG" w:eastAsia="bg-BG"/>
        </w:rPr>
        <w:t>доставки</w:t>
      </w:r>
      <w:r w:rsidRPr="00716A34">
        <w:rPr>
          <w:szCs w:val="24"/>
          <w:lang w:eastAsia="bg-BG"/>
        </w:rPr>
        <w:t xml:space="preserve">те в срок до </w:t>
      </w:r>
      <w:r>
        <w:rPr>
          <w:szCs w:val="24"/>
          <w:lang w:eastAsia="bg-BG"/>
        </w:rPr>
        <w:t>1</w:t>
      </w:r>
      <w:r w:rsidRPr="00716A34">
        <w:rPr>
          <w:szCs w:val="24"/>
          <w:lang w:eastAsia="bg-BG"/>
        </w:rPr>
        <w:t xml:space="preserve">0 </w:t>
      </w:r>
      <w:r w:rsidRPr="00716A34">
        <w:rPr>
          <w:i/>
          <w:iCs/>
          <w:szCs w:val="24"/>
          <w:lang w:eastAsia="bg-BG"/>
        </w:rPr>
        <w:t xml:space="preserve">(десет) </w:t>
      </w:r>
      <w:r w:rsidRPr="00716A34">
        <w:rPr>
          <w:szCs w:val="24"/>
          <w:lang w:eastAsia="bg-BG"/>
        </w:rPr>
        <w:t xml:space="preserve">дни, </w:t>
      </w:r>
      <w:bookmarkStart w:id="35" w:name="_Hlk42159590"/>
      <w:r>
        <w:rPr>
          <w:szCs w:val="24"/>
        </w:rPr>
        <w:t xml:space="preserve">считано от </w:t>
      </w:r>
      <w:r w:rsidRPr="00090E4E">
        <w:rPr>
          <w:szCs w:val="24"/>
        </w:rPr>
        <w:t>датата на подписване на двустранен протокол за даване фронт на работа</w:t>
      </w:r>
      <w:bookmarkEnd w:id="35"/>
      <w:r w:rsidRPr="00716A34">
        <w:rPr>
          <w:szCs w:val="24"/>
          <w:lang w:eastAsia="bg-BG"/>
        </w:rPr>
        <w:t>;</w:t>
      </w:r>
    </w:p>
    <w:p w14:paraId="648F32C5" w14:textId="0A827526" w:rsidR="00D10B67" w:rsidRPr="00716A34" w:rsidRDefault="00D10B67" w:rsidP="00D10B67">
      <w:pPr>
        <w:keepLines/>
        <w:autoSpaceDE w:val="0"/>
        <w:autoSpaceDN w:val="0"/>
        <w:jc w:val="both"/>
        <w:rPr>
          <w:szCs w:val="24"/>
          <w:lang w:eastAsia="bg-BG"/>
        </w:rPr>
      </w:pPr>
      <w:r w:rsidRPr="00716A34">
        <w:rPr>
          <w:szCs w:val="24"/>
          <w:lang w:eastAsia="bg-BG"/>
        </w:rPr>
        <w:t xml:space="preserve">2. Изпълнителят е прекратил изпълнението на </w:t>
      </w:r>
      <w:r w:rsidR="00C961F6">
        <w:rPr>
          <w:szCs w:val="24"/>
          <w:lang w:val="bg-BG" w:eastAsia="bg-BG"/>
        </w:rPr>
        <w:t>предмета на договора</w:t>
      </w:r>
      <w:r w:rsidRPr="00716A34">
        <w:rPr>
          <w:szCs w:val="24"/>
          <w:lang w:eastAsia="bg-BG"/>
        </w:rPr>
        <w:t xml:space="preserve"> за повече от 20 (двадесет) дни;</w:t>
      </w:r>
    </w:p>
    <w:p w14:paraId="649BAE58" w14:textId="77777777" w:rsidR="00D10B67" w:rsidRPr="00716A34" w:rsidRDefault="00D10B67" w:rsidP="00D10B67">
      <w:pPr>
        <w:widowControl w:val="0"/>
        <w:autoSpaceDE w:val="0"/>
        <w:autoSpaceDN w:val="0"/>
        <w:adjustRightInd w:val="0"/>
        <w:jc w:val="both"/>
        <w:rPr>
          <w:szCs w:val="24"/>
          <w:lang w:eastAsia="bg-BG"/>
        </w:rPr>
      </w:pPr>
      <w:r w:rsidRPr="00716A34">
        <w:rPr>
          <w:szCs w:val="24"/>
          <w:lang w:eastAsia="bg-BG"/>
        </w:rPr>
        <w:t xml:space="preserve">3. Изпълнителят е допуснал съществено отклонение от Приложение № 1 – Техническа спецификация на Възложителя и Приложение № 2 – Техническо предложение на Изпълнителя, които са неразделна част от настоящия договор. </w:t>
      </w:r>
    </w:p>
    <w:p w14:paraId="437C4CB2" w14:textId="77777777" w:rsidR="00D10B67" w:rsidRPr="00716A34" w:rsidRDefault="00D10B67" w:rsidP="00D10B67">
      <w:pPr>
        <w:keepLines/>
        <w:autoSpaceDE w:val="0"/>
        <w:autoSpaceDN w:val="0"/>
        <w:jc w:val="both"/>
        <w:rPr>
          <w:szCs w:val="24"/>
          <w:lang w:eastAsia="bg-BG"/>
        </w:rPr>
      </w:pPr>
      <w:r w:rsidRPr="00716A34">
        <w:rPr>
          <w:bCs/>
          <w:szCs w:val="24"/>
          <w:lang w:eastAsia="bg-BG"/>
        </w:rPr>
        <w:lastRenderedPageBreak/>
        <w:t>(3)</w:t>
      </w:r>
      <w:r w:rsidRPr="00716A34">
        <w:rPr>
          <w:b/>
          <w:szCs w:val="24"/>
          <w:lang w:eastAsia="bg-BG"/>
        </w:rPr>
        <w:t xml:space="preserve"> </w:t>
      </w:r>
      <w:r w:rsidRPr="00716A34">
        <w:rPr>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D7C3456" w14:textId="77777777" w:rsidR="00450E0A" w:rsidRPr="00450E0A" w:rsidRDefault="00450E0A" w:rsidP="00450E0A">
      <w:pPr>
        <w:keepLines/>
        <w:autoSpaceDE w:val="0"/>
        <w:autoSpaceDN w:val="0"/>
        <w:jc w:val="both"/>
        <w:rPr>
          <w:lang w:val="bg-BG"/>
        </w:rPr>
      </w:pPr>
      <w:r w:rsidRPr="00450E0A">
        <w:rPr>
          <w:lang w:val="bg-BG"/>
        </w:rPr>
        <w:t>Чл</w:t>
      </w:r>
      <w:r w:rsidRPr="00450E0A">
        <w:rPr>
          <w:b/>
          <w:lang w:val="bg-BG"/>
        </w:rPr>
        <w:t xml:space="preserve">. </w:t>
      </w:r>
      <w:r w:rsidR="009E136C">
        <w:rPr>
          <w:bCs/>
          <w:lang w:val="bg-BG"/>
        </w:rPr>
        <w:t>62</w:t>
      </w:r>
      <w:r w:rsidRPr="00450E0A">
        <w:rPr>
          <w:bCs/>
          <w:lang w:val="bg-BG"/>
        </w:rPr>
        <w:t>.</w:t>
      </w:r>
      <w:r w:rsidRPr="00450E0A">
        <w:rPr>
          <w:b/>
          <w:lang w:val="bg-BG"/>
        </w:rPr>
        <w:t xml:space="preserve"> </w:t>
      </w:r>
      <w:r w:rsidRPr="00450E0A">
        <w:rPr>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настоящия договор.</w:t>
      </w:r>
    </w:p>
    <w:p w14:paraId="40F09398" w14:textId="77777777" w:rsidR="00450E0A" w:rsidRPr="00450E0A" w:rsidRDefault="00450E0A" w:rsidP="00450E0A">
      <w:pPr>
        <w:keepLines/>
        <w:autoSpaceDE w:val="0"/>
        <w:autoSpaceDN w:val="0"/>
        <w:jc w:val="both"/>
        <w:rPr>
          <w:bCs/>
          <w:lang w:val="bg-BG"/>
        </w:rPr>
      </w:pPr>
      <w:r w:rsidRPr="00450E0A">
        <w:rPr>
          <w:bCs/>
          <w:lang w:val="bg-BG"/>
        </w:rPr>
        <w:t xml:space="preserve">Чл. </w:t>
      </w:r>
      <w:r w:rsidR="009E136C">
        <w:rPr>
          <w:bCs/>
          <w:lang w:val="bg-BG"/>
        </w:rPr>
        <w:t>63</w:t>
      </w:r>
      <w:r w:rsidRPr="00450E0A">
        <w:rPr>
          <w:bCs/>
          <w:lang w:val="bg-BG"/>
        </w:rPr>
        <w:t>.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настоящия договор с окончателен двустранно подписан приемо-предавателен протокол.</w:t>
      </w:r>
    </w:p>
    <w:p w14:paraId="685B0B94" w14:textId="77777777" w:rsidR="00450E0A" w:rsidRPr="00450E0A" w:rsidRDefault="00450E0A" w:rsidP="00450E0A">
      <w:pPr>
        <w:keepLines/>
        <w:autoSpaceDE w:val="0"/>
        <w:autoSpaceDN w:val="0"/>
        <w:jc w:val="both"/>
        <w:rPr>
          <w:b/>
          <w:lang w:val="bg-BG"/>
        </w:rPr>
      </w:pPr>
    </w:p>
    <w:p w14:paraId="07D8130C" w14:textId="77777777" w:rsidR="00450E0A" w:rsidRPr="00450E0A" w:rsidRDefault="00450E0A" w:rsidP="00737960">
      <w:pPr>
        <w:numPr>
          <w:ilvl w:val="0"/>
          <w:numId w:val="24"/>
        </w:numPr>
        <w:spacing w:after="160" w:line="259" w:lineRule="auto"/>
        <w:jc w:val="both"/>
        <w:rPr>
          <w:b/>
          <w:lang w:val="bg-BG"/>
        </w:rPr>
      </w:pPr>
      <w:r w:rsidRPr="00450E0A">
        <w:rPr>
          <w:b/>
          <w:lang w:val="bg-BG"/>
        </w:rPr>
        <w:t>ИЗКЛЮЧИТЕЛНИ ОБСТОЯТЕЛСТВА И НЕПРЕДВИДЕНИ ОБСТОЯТЕЛСТВА</w:t>
      </w:r>
    </w:p>
    <w:p w14:paraId="075F6484" w14:textId="77777777" w:rsidR="00450E0A" w:rsidRPr="00450E0A" w:rsidRDefault="00450E0A" w:rsidP="00450E0A">
      <w:pPr>
        <w:jc w:val="both"/>
        <w:rPr>
          <w:lang w:val="bg-BG"/>
        </w:rPr>
      </w:pPr>
      <w:r w:rsidRPr="00450E0A">
        <w:rPr>
          <w:bCs/>
          <w:lang w:val="bg-BG"/>
        </w:rPr>
        <w:t xml:space="preserve">Чл. </w:t>
      </w:r>
      <w:r w:rsidR="009E136C">
        <w:rPr>
          <w:bCs/>
          <w:lang w:val="bg-BG"/>
        </w:rPr>
        <w:t>64</w:t>
      </w:r>
      <w:r w:rsidRPr="00450E0A">
        <w:rPr>
          <w:bCs/>
          <w:lang w:val="bg-BG"/>
        </w:rPr>
        <w:t xml:space="preserve">. </w:t>
      </w:r>
      <w:r w:rsidRPr="00450E0A">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719FD56C" w14:textId="77777777" w:rsidR="00450E0A" w:rsidRPr="00450E0A" w:rsidRDefault="00450E0A" w:rsidP="00450E0A">
      <w:pPr>
        <w:jc w:val="both"/>
        <w:rPr>
          <w:lang w:val="bg-BG"/>
        </w:rPr>
      </w:pPr>
      <w:r w:rsidRPr="00450E0A">
        <w:rPr>
          <w:lang w:val="bg-BG"/>
        </w:rPr>
        <w:t>Чл. 6</w:t>
      </w:r>
      <w:r w:rsidR="009E136C">
        <w:rPr>
          <w:lang w:val="bg-BG"/>
        </w:rPr>
        <w:t>5</w:t>
      </w:r>
      <w:r w:rsidRPr="00450E0A">
        <w:rPr>
          <w:lang w:val="bg-BG"/>
        </w:rPr>
        <w:t>. „</w:t>
      </w:r>
      <w:hyperlink r:id="rId19" w:history="1">
        <w:r w:rsidRPr="00450E0A">
          <w:rPr>
            <w:rFonts w:eastAsia="Calibri"/>
            <w:lang w:val="bg-BG"/>
          </w:rPr>
          <w:t>Непредвидени обстоятелства</w:t>
        </w:r>
      </w:hyperlink>
      <w:r w:rsidRPr="00450E0A">
        <w:rPr>
          <w:lang w:val="bg-BG"/>
        </w:rPr>
        <w:t>“ са обстоятелствата, възникнали след сключването на настоящия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1BCB764A" w14:textId="77777777" w:rsidR="00450E0A" w:rsidRPr="00450E0A" w:rsidRDefault="00450E0A" w:rsidP="00450E0A">
      <w:pPr>
        <w:jc w:val="both"/>
        <w:rPr>
          <w:lang w:val="bg-BG"/>
        </w:rPr>
      </w:pPr>
      <w:r w:rsidRPr="00450E0A">
        <w:rPr>
          <w:bCs/>
          <w:lang w:val="bg-BG"/>
        </w:rPr>
        <w:t>Чл. 6</w:t>
      </w:r>
      <w:r w:rsidR="009E136C">
        <w:rPr>
          <w:bCs/>
          <w:lang w:val="bg-BG"/>
        </w:rPr>
        <w:t>6</w:t>
      </w:r>
      <w:r w:rsidRPr="00450E0A">
        <w:rPr>
          <w:bCs/>
          <w:lang w:val="bg-BG"/>
        </w:rPr>
        <w:t xml:space="preserve">. </w:t>
      </w:r>
      <w:r w:rsidRPr="00450E0A">
        <w:rPr>
          <w:lang w:val="bg-BG"/>
        </w:rPr>
        <w:t>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14:paraId="6785B7A4" w14:textId="77777777" w:rsidR="00450E0A" w:rsidRPr="00450E0A" w:rsidRDefault="00450E0A" w:rsidP="00450E0A">
      <w:pPr>
        <w:jc w:val="both"/>
        <w:rPr>
          <w:lang w:val="bg-BG"/>
        </w:rPr>
      </w:pPr>
      <w:r w:rsidRPr="00450E0A">
        <w:rPr>
          <w:bCs/>
          <w:lang w:val="bg-BG"/>
        </w:rPr>
        <w:t>Чл. 6</w:t>
      </w:r>
      <w:r w:rsidR="009E136C">
        <w:rPr>
          <w:bCs/>
          <w:lang w:val="bg-BG"/>
        </w:rPr>
        <w:t>7</w:t>
      </w:r>
      <w:r w:rsidRPr="00450E0A">
        <w:rPr>
          <w:bCs/>
          <w:lang w:val="bg-BG"/>
        </w:rPr>
        <w:t xml:space="preserve">. </w:t>
      </w:r>
      <w:r w:rsidRPr="00450E0A">
        <w:rPr>
          <w:lang w:val="bg-BG"/>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0FE308B7" w14:textId="77777777" w:rsidR="00450E0A" w:rsidRPr="00450E0A" w:rsidRDefault="00450E0A" w:rsidP="00450E0A">
      <w:pPr>
        <w:jc w:val="both"/>
        <w:rPr>
          <w:lang w:val="bg-BG"/>
        </w:rPr>
      </w:pPr>
      <w:r w:rsidRPr="00450E0A">
        <w:rPr>
          <w:bCs/>
          <w:lang w:val="bg-BG"/>
        </w:rPr>
        <w:t>Чл. 6</w:t>
      </w:r>
      <w:r w:rsidR="009E136C">
        <w:rPr>
          <w:bCs/>
          <w:lang w:val="bg-BG"/>
        </w:rPr>
        <w:t>8</w:t>
      </w:r>
      <w:r w:rsidRPr="00450E0A">
        <w:rPr>
          <w:bCs/>
          <w:lang w:val="bg-BG"/>
        </w:rPr>
        <w:t xml:space="preserve">. </w:t>
      </w:r>
      <w:r w:rsidRPr="00450E0A">
        <w:rPr>
          <w:lang w:val="bg-BG"/>
        </w:rPr>
        <w:t xml:space="preserve">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w:t>
      </w:r>
      <w:r w:rsidRPr="00450E0A">
        <w:rPr>
          <w:i/>
          <w:iCs/>
          <w:lang w:val="bg-BG"/>
        </w:rPr>
        <w:t>(десет)</w:t>
      </w:r>
      <w:r w:rsidRPr="00450E0A">
        <w:rPr>
          <w:lang w:val="bg-BG"/>
        </w:rPr>
        <w:t xml:space="preserve"> дни от датата на възникването им. Това уведомяване трябва да бъде потвърдено от Търговската палата на страната, където това събитие е възникнало.</w:t>
      </w:r>
    </w:p>
    <w:p w14:paraId="13D20ACE" w14:textId="77777777" w:rsidR="00450E0A" w:rsidRPr="00450E0A" w:rsidRDefault="00450E0A" w:rsidP="00450E0A">
      <w:pPr>
        <w:jc w:val="both"/>
        <w:rPr>
          <w:lang w:val="bg-BG"/>
        </w:rPr>
      </w:pPr>
      <w:r w:rsidRPr="00450E0A">
        <w:rPr>
          <w:bCs/>
          <w:lang w:val="bg-BG"/>
        </w:rPr>
        <w:t>Чл. 6</w:t>
      </w:r>
      <w:r w:rsidR="009E136C">
        <w:rPr>
          <w:bCs/>
          <w:lang w:val="bg-BG"/>
        </w:rPr>
        <w:t>9</w:t>
      </w:r>
      <w:r w:rsidRPr="00450E0A">
        <w:rPr>
          <w:bCs/>
          <w:lang w:val="bg-BG"/>
        </w:rPr>
        <w:t xml:space="preserve">. </w:t>
      </w:r>
      <w:r w:rsidRPr="00450E0A">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7BF54EC2" w14:textId="77777777" w:rsidR="00450E0A" w:rsidRPr="00450E0A" w:rsidRDefault="00450E0A" w:rsidP="00450E0A">
      <w:pPr>
        <w:jc w:val="both"/>
        <w:rPr>
          <w:lang w:val="bg-BG"/>
        </w:rPr>
      </w:pPr>
      <w:r w:rsidRPr="00450E0A">
        <w:rPr>
          <w:bCs/>
          <w:lang w:val="bg-BG"/>
        </w:rPr>
        <w:t xml:space="preserve">Чл. </w:t>
      </w:r>
      <w:r w:rsidR="009E136C">
        <w:rPr>
          <w:bCs/>
          <w:lang w:val="bg-BG"/>
        </w:rPr>
        <w:t>70</w:t>
      </w:r>
      <w:r w:rsidRPr="00450E0A">
        <w:rPr>
          <w:bCs/>
          <w:lang w:val="bg-BG"/>
        </w:rPr>
        <w:t xml:space="preserve">. </w:t>
      </w:r>
      <w:r w:rsidRPr="00450E0A">
        <w:rPr>
          <w:lang w:val="bg-BG"/>
        </w:rPr>
        <w:t>Докато трае изключителното обстоятелство, изпълнението на задълженията и на свързаните с тях насрещни задължения се спира.</w:t>
      </w:r>
    </w:p>
    <w:p w14:paraId="0CDB6516" w14:textId="77777777" w:rsidR="00450E0A" w:rsidRPr="00450E0A" w:rsidRDefault="00450E0A" w:rsidP="00450E0A">
      <w:pPr>
        <w:jc w:val="both"/>
        <w:rPr>
          <w:lang w:val="bg-BG"/>
        </w:rPr>
      </w:pPr>
      <w:r w:rsidRPr="00450E0A">
        <w:rPr>
          <w:bCs/>
          <w:lang w:val="bg-BG"/>
        </w:rPr>
        <w:t xml:space="preserve">Чл. </w:t>
      </w:r>
      <w:r w:rsidR="009E136C">
        <w:rPr>
          <w:bCs/>
          <w:lang w:val="bg-BG"/>
        </w:rPr>
        <w:t>71</w:t>
      </w:r>
      <w:r w:rsidRPr="00450E0A">
        <w:rPr>
          <w:bCs/>
          <w:lang w:val="bg-BG"/>
        </w:rPr>
        <w:t>. В</w:t>
      </w:r>
      <w:r w:rsidRPr="00450E0A">
        <w:rPr>
          <w:lang w:val="bg-BG"/>
        </w:rPr>
        <w:t xml:space="preserve"> случай на изключително обстоятелство и при условие, че то забави изпълнението на договора повече от 1 </w:t>
      </w:r>
      <w:r w:rsidRPr="00450E0A">
        <w:rPr>
          <w:i/>
          <w:iCs/>
          <w:lang w:val="bg-BG"/>
        </w:rPr>
        <w:t>(един)</w:t>
      </w:r>
      <w:r w:rsidRPr="00450E0A">
        <w:rPr>
          <w:lang w:val="bg-BG"/>
        </w:rPr>
        <w:t xml:space="preserve"> месец, Възложителят има право да прекрати договора.</w:t>
      </w:r>
    </w:p>
    <w:p w14:paraId="57C1B32A" w14:textId="77777777" w:rsidR="00450E0A" w:rsidRPr="00450E0A" w:rsidRDefault="00450E0A" w:rsidP="00450E0A">
      <w:pPr>
        <w:jc w:val="both"/>
        <w:rPr>
          <w:lang w:val="bg-BG"/>
        </w:rPr>
      </w:pPr>
    </w:p>
    <w:p w14:paraId="3D03389C" w14:textId="77777777" w:rsidR="00450E0A" w:rsidRPr="00450E0A" w:rsidRDefault="00450E0A" w:rsidP="00737960">
      <w:pPr>
        <w:numPr>
          <w:ilvl w:val="0"/>
          <w:numId w:val="24"/>
        </w:numPr>
        <w:spacing w:after="160" w:line="259" w:lineRule="auto"/>
        <w:jc w:val="both"/>
        <w:rPr>
          <w:b/>
          <w:lang w:val="bg-BG"/>
        </w:rPr>
      </w:pPr>
      <w:r w:rsidRPr="00450E0A">
        <w:rPr>
          <w:b/>
          <w:lang w:val="bg-BG"/>
        </w:rPr>
        <w:t xml:space="preserve"> КОМУНИКАЦИИ</w:t>
      </w:r>
    </w:p>
    <w:p w14:paraId="3F9F9728" w14:textId="77777777" w:rsidR="00450E0A" w:rsidRPr="00450E0A" w:rsidRDefault="00450E0A" w:rsidP="00450E0A">
      <w:pPr>
        <w:jc w:val="both"/>
        <w:rPr>
          <w:lang w:val="bg-BG"/>
        </w:rPr>
      </w:pPr>
      <w:r w:rsidRPr="00450E0A">
        <w:rPr>
          <w:lang w:val="bg-BG"/>
        </w:rPr>
        <w:t xml:space="preserve">Чл. </w:t>
      </w:r>
      <w:r w:rsidR="009E136C">
        <w:rPr>
          <w:lang w:val="bg-BG"/>
        </w:rPr>
        <w:t>72</w:t>
      </w:r>
      <w:r w:rsidRPr="00450E0A">
        <w:rPr>
          <w:lang w:val="bg-BG"/>
        </w:rPr>
        <w:t xml:space="preserve">. Всички уведомления между страните във връзка с настоящия договор се извършва в писмена форма </w:t>
      </w:r>
      <w:r w:rsidRPr="00450E0A">
        <w:rPr>
          <w:noProof/>
          <w:lang w:val="bg-BG" w:eastAsia="en-GB"/>
        </w:rPr>
        <w:t>и могат да се предават лично или чрез препоръчано писмо, по куриер, по факс, електронна поща.</w:t>
      </w:r>
    </w:p>
    <w:p w14:paraId="6876B53E" w14:textId="77777777" w:rsidR="00450E0A" w:rsidRPr="00450E0A" w:rsidRDefault="00450E0A" w:rsidP="00450E0A">
      <w:pPr>
        <w:jc w:val="both"/>
        <w:rPr>
          <w:lang w:val="bg-BG"/>
        </w:rPr>
      </w:pPr>
      <w:r w:rsidRPr="00450E0A">
        <w:rPr>
          <w:lang w:val="bg-BG"/>
        </w:rPr>
        <w:t xml:space="preserve">Чл. </w:t>
      </w:r>
      <w:r w:rsidR="009E136C">
        <w:rPr>
          <w:lang w:val="bg-BG"/>
        </w:rPr>
        <w:t>73</w:t>
      </w:r>
      <w:r w:rsidRPr="00450E0A">
        <w:rPr>
          <w:lang w:val="bg-BG"/>
        </w:rPr>
        <w:t>. За целите на настоящия договор данните за контакт на страните са, както следва:</w:t>
      </w:r>
    </w:p>
    <w:p w14:paraId="2D13F1F4" w14:textId="77777777" w:rsidR="00450E0A" w:rsidRPr="00450E0A" w:rsidRDefault="00450E0A" w:rsidP="00450E0A">
      <w:pPr>
        <w:jc w:val="both"/>
        <w:rPr>
          <w:lang w:val="bg-BG"/>
        </w:rPr>
      </w:pPr>
    </w:p>
    <w:p w14:paraId="7135DCBA" w14:textId="77777777" w:rsidR="00450E0A" w:rsidRPr="00450E0A" w:rsidRDefault="00450E0A" w:rsidP="00450E0A">
      <w:pPr>
        <w:jc w:val="both"/>
        <w:rPr>
          <w:u w:val="single"/>
          <w:lang w:val="bg-BG"/>
        </w:rPr>
      </w:pPr>
      <w:r w:rsidRPr="00450E0A">
        <w:rPr>
          <w:u w:val="single"/>
          <w:lang w:val="bg-BG"/>
        </w:rPr>
        <w:t>ЗА ВЪЗЛОЖИТЕЛЯ:</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u w:val="single"/>
          <w:lang w:val="bg-BG"/>
        </w:rPr>
        <w:t>ЗА ИЗПЪЛНИТЕЛЯ:</w:t>
      </w:r>
    </w:p>
    <w:p w14:paraId="3A61C987" w14:textId="77777777" w:rsidR="00450E0A" w:rsidRPr="00450E0A" w:rsidRDefault="00450E0A" w:rsidP="00450E0A">
      <w:pPr>
        <w:jc w:val="both"/>
        <w:rPr>
          <w:b/>
          <w:bCs/>
          <w:lang w:val="bg-BG"/>
        </w:rPr>
      </w:pPr>
    </w:p>
    <w:p w14:paraId="547D008E" w14:textId="77777777" w:rsidR="00450E0A" w:rsidRPr="00450E0A" w:rsidRDefault="00450E0A" w:rsidP="00450E0A">
      <w:pPr>
        <w:jc w:val="both"/>
        <w:rPr>
          <w:lang w:val="bg-BG"/>
        </w:rPr>
      </w:pPr>
      <w:r w:rsidRPr="00450E0A">
        <w:rPr>
          <w:lang w:val="bg-BG"/>
        </w:rPr>
        <w:t>„ТОПЛОФИКАЦИЯ СОФИЯ“ ЕАД</w:t>
      </w:r>
      <w:r w:rsidRPr="00450E0A">
        <w:rPr>
          <w:lang w:val="bg-BG"/>
        </w:rPr>
        <w:tab/>
      </w:r>
      <w:r w:rsidRPr="00450E0A">
        <w:rPr>
          <w:lang w:val="bg-BG"/>
        </w:rPr>
        <w:tab/>
      </w:r>
      <w:r w:rsidRPr="00450E0A">
        <w:rPr>
          <w:lang w:val="bg-BG"/>
        </w:rPr>
        <w:tab/>
        <w:t xml:space="preserve">„…………..…“  </w:t>
      </w:r>
    </w:p>
    <w:p w14:paraId="5A8B307C" w14:textId="77777777" w:rsidR="00450E0A" w:rsidRPr="00450E0A" w:rsidRDefault="00450E0A" w:rsidP="00450E0A">
      <w:pPr>
        <w:jc w:val="both"/>
        <w:rPr>
          <w:lang w:val="bg-BG"/>
        </w:rPr>
      </w:pPr>
      <w:r w:rsidRPr="00450E0A">
        <w:rPr>
          <w:lang w:val="bg-BG"/>
        </w:rPr>
        <w:t>ул. „Ястребец“ 23Б</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w:t>
      </w:r>
    </w:p>
    <w:p w14:paraId="28CFEA47" w14:textId="77777777" w:rsidR="00450E0A" w:rsidRPr="00450E0A" w:rsidRDefault="00450E0A" w:rsidP="00450E0A">
      <w:pPr>
        <w:jc w:val="both"/>
        <w:rPr>
          <w:lang w:val="bg-BG"/>
        </w:rPr>
      </w:pPr>
      <w:r w:rsidRPr="00450E0A">
        <w:rPr>
          <w:lang w:val="bg-BG"/>
        </w:rPr>
        <w:t>1680 София, България</w:t>
      </w:r>
      <w:r w:rsidRPr="00450E0A">
        <w:rPr>
          <w:lang w:val="bg-BG"/>
        </w:rPr>
        <w:tab/>
      </w:r>
      <w:r w:rsidRPr="00450E0A">
        <w:rPr>
          <w:lang w:val="bg-BG"/>
        </w:rPr>
        <w:tab/>
      </w:r>
      <w:r w:rsidRPr="00450E0A">
        <w:rPr>
          <w:lang w:val="bg-BG"/>
        </w:rPr>
        <w:tab/>
      </w:r>
      <w:r w:rsidRPr="00450E0A">
        <w:rPr>
          <w:lang w:val="bg-BG"/>
        </w:rPr>
        <w:tab/>
      </w:r>
      <w:r w:rsidRPr="00450E0A">
        <w:rPr>
          <w:lang w:val="bg-BG"/>
        </w:rPr>
        <w:tab/>
        <w:t>………………</w:t>
      </w:r>
    </w:p>
    <w:p w14:paraId="4B5B687B" w14:textId="77777777" w:rsidR="00450E0A" w:rsidRPr="00450E0A" w:rsidRDefault="00450E0A" w:rsidP="00450E0A">
      <w:pPr>
        <w:jc w:val="both"/>
        <w:rPr>
          <w:lang w:val="bg-BG"/>
        </w:rPr>
      </w:pPr>
      <w:r w:rsidRPr="00450E0A">
        <w:rPr>
          <w:lang w:val="bg-BG"/>
        </w:rPr>
        <w:t>тел: ……..…..</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тел: ………….</w:t>
      </w:r>
    </w:p>
    <w:p w14:paraId="0CC4037D" w14:textId="77777777" w:rsidR="00450E0A" w:rsidRPr="00450E0A" w:rsidRDefault="00450E0A" w:rsidP="00450E0A">
      <w:pPr>
        <w:jc w:val="both"/>
        <w:rPr>
          <w:lang w:val="bg-BG"/>
        </w:rPr>
      </w:pPr>
      <w:r w:rsidRPr="00450E0A">
        <w:rPr>
          <w:lang w:val="bg-BG"/>
        </w:rPr>
        <w:t>факс: ………..</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факс: …………</w:t>
      </w:r>
    </w:p>
    <w:p w14:paraId="56C68CDA" w14:textId="77777777" w:rsidR="00450E0A" w:rsidRPr="00450E0A" w:rsidRDefault="00450E0A" w:rsidP="00450E0A">
      <w:pPr>
        <w:jc w:val="both"/>
        <w:rPr>
          <w:lang w:val="bg-BG"/>
        </w:rPr>
      </w:pPr>
      <w:r w:rsidRPr="00450E0A">
        <w:rPr>
          <w:lang w:val="bg-BG"/>
        </w:rPr>
        <w:t xml:space="preserve">e-mail: </w:t>
      </w:r>
      <w:hyperlink r:id="rId20" w:history="1">
        <w:r w:rsidRPr="00450E0A">
          <w:rPr>
            <w:rFonts w:eastAsia="Calibri"/>
            <w:lang w:val="bg-BG"/>
          </w:rPr>
          <w:t>………….</w:t>
        </w:r>
      </w:hyperlink>
      <w:r w:rsidRPr="00450E0A">
        <w:rPr>
          <w:rFonts w:eastAsia="Calibri"/>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 xml:space="preserve">e-mail: </w:t>
      </w:r>
      <w:hyperlink r:id="rId21" w:history="1">
        <w:r w:rsidRPr="00450E0A">
          <w:rPr>
            <w:lang w:val="bg-BG"/>
          </w:rPr>
          <w:t>…………</w:t>
        </w:r>
      </w:hyperlink>
    </w:p>
    <w:p w14:paraId="1A167B1D" w14:textId="77777777" w:rsidR="00450E0A" w:rsidRPr="00450E0A" w:rsidRDefault="00450E0A" w:rsidP="00450E0A">
      <w:pPr>
        <w:jc w:val="both"/>
        <w:rPr>
          <w:lang w:val="bg-BG"/>
        </w:rPr>
      </w:pPr>
    </w:p>
    <w:p w14:paraId="6B7DBAEF" w14:textId="77777777" w:rsidR="00450E0A" w:rsidRPr="00450E0A" w:rsidRDefault="00450E0A" w:rsidP="00450E0A">
      <w:pPr>
        <w:suppressAutoHyphens/>
        <w:jc w:val="both"/>
        <w:rPr>
          <w:bCs/>
          <w:noProof/>
          <w:lang w:val="bg-BG" w:eastAsia="en-GB"/>
        </w:rPr>
      </w:pPr>
      <w:r w:rsidRPr="00450E0A">
        <w:rPr>
          <w:bCs/>
          <w:noProof/>
          <w:lang w:val="bg-BG" w:eastAsia="en-GB"/>
        </w:rPr>
        <w:t xml:space="preserve">Чл. </w:t>
      </w:r>
      <w:r w:rsidR="009E136C">
        <w:rPr>
          <w:bCs/>
          <w:noProof/>
          <w:lang w:val="bg-BG" w:eastAsia="en-GB"/>
        </w:rPr>
        <w:t>74</w:t>
      </w:r>
      <w:r w:rsidRPr="00450E0A">
        <w:rPr>
          <w:bCs/>
          <w:noProof/>
          <w:lang w:val="bg-BG" w:eastAsia="en-GB"/>
        </w:rPr>
        <w:t>. За дата на уведомлението се счита:</w:t>
      </w:r>
    </w:p>
    <w:p w14:paraId="517953E4" w14:textId="77777777" w:rsidR="00450E0A" w:rsidRPr="00450E0A" w:rsidRDefault="00450E0A" w:rsidP="00450E0A">
      <w:pPr>
        <w:suppressAutoHyphens/>
        <w:jc w:val="both"/>
        <w:rPr>
          <w:noProof/>
          <w:lang w:val="bg-BG" w:eastAsia="en-GB"/>
        </w:rPr>
      </w:pPr>
      <w:r w:rsidRPr="00450E0A">
        <w:rPr>
          <w:bCs/>
          <w:noProof/>
          <w:lang w:val="bg-BG" w:eastAsia="en-GB"/>
        </w:rPr>
        <w:t>1. датата на</w:t>
      </w:r>
      <w:r w:rsidRPr="00450E0A">
        <w:rPr>
          <w:noProof/>
          <w:lang w:val="bg-BG" w:eastAsia="en-GB"/>
        </w:rPr>
        <w:t xml:space="preserve"> предаването – при лично предаване на уведомлението;</w:t>
      </w:r>
    </w:p>
    <w:p w14:paraId="36942F6A" w14:textId="77777777" w:rsidR="00450E0A" w:rsidRPr="00450E0A" w:rsidRDefault="00450E0A" w:rsidP="00450E0A">
      <w:pPr>
        <w:suppressAutoHyphens/>
        <w:jc w:val="both"/>
        <w:rPr>
          <w:noProof/>
          <w:lang w:val="bg-BG" w:eastAsia="en-GB"/>
        </w:rPr>
      </w:pPr>
      <w:r w:rsidRPr="00450E0A">
        <w:rPr>
          <w:noProof/>
          <w:lang w:val="bg-BG" w:eastAsia="en-GB"/>
        </w:rPr>
        <w:t>2. датата на пощенското клеймо на обратната разписка – при изпращане по пощата;</w:t>
      </w:r>
    </w:p>
    <w:p w14:paraId="6DEBCA53" w14:textId="77777777" w:rsidR="00450E0A" w:rsidRPr="00450E0A" w:rsidRDefault="00450E0A" w:rsidP="00450E0A">
      <w:pPr>
        <w:suppressAutoHyphens/>
        <w:jc w:val="both"/>
        <w:rPr>
          <w:noProof/>
          <w:lang w:val="bg-BG" w:eastAsia="en-GB"/>
        </w:rPr>
      </w:pPr>
      <w:r w:rsidRPr="00450E0A">
        <w:rPr>
          <w:noProof/>
          <w:lang w:val="bg-BG" w:eastAsia="en-GB"/>
        </w:rPr>
        <w:t>3.  датата на доставка, отбелязана върху куриерската разписка – при изпращане по куриер;</w:t>
      </w:r>
    </w:p>
    <w:p w14:paraId="09BDC3AC" w14:textId="77777777" w:rsidR="00450E0A" w:rsidRPr="00450E0A" w:rsidRDefault="00450E0A" w:rsidP="00450E0A">
      <w:pPr>
        <w:suppressAutoHyphens/>
        <w:jc w:val="both"/>
        <w:rPr>
          <w:noProof/>
          <w:lang w:val="bg-BG" w:eastAsia="en-GB"/>
        </w:rPr>
      </w:pPr>
      <w:r w:rsidRPr="00450E0A">
        <w:rPr>
          <w:noProof/>
          <w:lang w:val="bg-BG" w:eastAsia="en-GB"/>
        </w:rPr>
        <w:t>3. датата на приемането – при изпращане по факс;</w:t>
      </w:r>
    </w:p>
    <w:p w14:paraId="50085827" w14:textId="77777777" w:rsidR="00450E0A" w:rsidRPr="00450E0A" w:rsidRDefault="00450E0A" w:rsidP="00450E0A">
      <w:pPr>
        <w:suppressAutoHyphens/>
        <w:jc w:val="both"/>
        <w:rPr>
          <w:noProof/>
          <w:lang w:val="bg-BG" w:eastAsia="en-GB"/>
        </w:rPr>
      </w:pPr>
      <w:r w:rsidRPr="00450E0A">
        <w:rPr>
          <w:noProof/>
          <w:lang w:val="bg-BG" w:eastAsia="en-GB"/>
        </w:rPr>
        <w:t xml:space="preserve">4. датата на получаване – при изпращане по електронна поща. </w:t>
      </w:r>
    </w:p>
    <w:p w14:paraId="6B2AB29F" w14:textId="77777777" w:rsidR="00450E0A" w:rsidRPr="00450E0A" w:rsidRDefault="00450E0A" w:rsidP="00450E0A">
      <w:pPr>
        <w:suppressAutoHyphens/>
        <w:jc w:val="both"/>
        <w:rPr>
          <w:noProof/>
          <w:lang w:val="bg-BG" w:eastAsia="en-GB"/>
        </w:rPr>
      </w:pPr>
      <w:r w:rsidRPr="00450E0A">
        <w:rPr>
          <w:bCs/>
          <w:noProof/>
          <w:lang w:val="bg-BG" w:eastAsia="en-GB"/>
        </w:rPr>
        <w:t>Чл. 7</w:t>
      </w:r>
      <w:r w:rsidR="009E136C">
        <w:rPr>
          <w:bCs/>
          <w:noProof/>
          <w:lang w:val="bg-BG" w:eastAsia="en-GB"/>
        </w:rPr>
        <w:t>5</w:t>
      </w:r>
      <w:r w:rsidRPr="00450E0A">
        <w:rPr>
          <w:bCs/>
          <w:noProof/>
          <w:lang w:val="bg-BG" w:eastAsia="en-GB"/>
        </w:rPr>
        <w:t>. Всяка</w:t>
      </w:r>
      <w:r w:rsidRPr="00450E0A">
        <w:rPr>
          <w:noProof/>
          <w:lang w:val="bg-BG" w:eastAsia="en-GB"/>
        </w:rPr>
        <w:t xml:space="preserve"> кореспонденция между страните ще се счита за валидна, ако е изпратена на посочените по-горе адреси </w:t>
      </w:r>
      <w:r w:rsidRPr="00450E0A">
        <w:rPr>
          <w:i/>
          <w:iCs/>
          <w:noProof/>
          <w:lang w:val="bg-BG" w:eastAsia="en-GB"/>
        </w:rPr>
        <w:t>(в т.ч. електронни)</w:t>
      </w:r>
      <w:r w:rsidRPr="00450E0A">
        <w:rPr>
          <w:noProof/>
          <w:lang w:val="bg-BG" w:eastAsia="en-GB"/>
        </w:rPr>
        <w:t xml:space="preserve"> и чрез посочените по-горе средства за комуникация на посочените контакти. При промяна на посочените адреси, телефони и други данни за контакт, съответната страна е длъжна да уведоми другата в писмен вид в срок до 3 </w:t>
      </w:r>
      <w:r w:rsidRPr="00450E0A">
        <w:rPr>
          <w:i/>
          <w:iCs/>
          <w:noProof/>
          <w:lang w:val="bg-BG" w:eastAsia="en-GB"/>
        </w:rPr>
        <w:t>(три)</w:t>
      </w:r>
      <w:r w:rsidRPr="00450E0A">
        <w:rPr>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0137186" w14:textId="77777777" w:rsidR="00450E0A" w:rsidRPr="00450E0A" w:rsidRDefault="00450E0A" w:rsidP="00450E0A">
      <w:pPr>
        <w:suppressAutoHyphens/>
        <w:jc w:val="both"/>
        <w:rPr>
          <w:noProof/>
          <w:lang w:val="bg-BG" w:eastAsia="en-GB"/>
        </w:rPr>
      </w:pPr>
      <w:r w:rsidRPr="00450E0A">
        <w:rPr>
          <w:bCs/>
          <w:noProof/>
          <w:lang w:val="bg-BG" w:eastAsia="en-GB"/>
        </w:rPr>
        <w:t>Чл.</w:t>
      </w:r>
      <w:r w:rsidRPr="00450E0A">
        <w:rPr>
          <w:b/>
          <w:noProof/>
          <w:lang w:val="bg-BG" w:eastAsia="en-GB"/>
        </w:rPr>
        <w:t xml:space="preserve"> </w:t>
      </w:r>
      <w:r w:rsidRPr="00450E0A">
        <w:rPr>
          <w:bCs/>
          <w:noProof/>
          <w:lang w:val="bg-BG" w:eastAsia="en-GB"/>
        </w:rPr>
        <w:t>7</w:t>
      </w:r>
      <w:r w:rsidR="009E136C">
        <w:rPr>
          <w:bCs/>
          <w:noProof/>
          <w:lang w:val="bg-BG" w:eastAsia="en-GB"/>
        </w:rPr>
        <w:t>6</w:t>
      </w:r>
      <w:r w:rsidRPr="00450E0A">
        <w:rPr>
          <w:bCs/>
          <w:noProof/>
          <w:lang w:val="bg-BG" w:eastAsia="en-GB"/>
        </w:rPr>
        <w:t>. При</w:t>
      </w:r>
      <w:r w:rsidRPr="00450E0A">
        <w:rPr>
          <w:noProof/>
          <w:lang w:val="bg-BG" w:eastAsia="en-GB"/>
        </w:rPr>
        <w:t xml:space="preserve">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50E0A">
        <w:rPr>
          <w:bCs/>
          <w:noProof/>
          <w:lang w:val="bg-BG" w:eastAsia="en-GB"/>
        </w:rPr>
        <w:t>Изпълнителя</w:t>
      </w:r>
      <w:r w:rsidRPr="00450E0A">
        <w:rPr>
          <w:noProof/>
          <w:lang w:val="bg-BG" w:eastAsia="en-GB"/>
        </w:rPr>
        <w:t xml:space="preserve">, същият се задължава да уведоми </w:t>
      </w:r>
      <w:r w:rsidRPr="00450E0A">
        <w:rPr>
          <w:bCs/>
          <w:noProof/>
          <w:lang w:val="bg-BG" w:eastAsia="en-GB"/>
        </w:rPr>
        <w:t>Възложителя</w:t>
      </w:r>
      <w:r w:rsidRPr="00450E0A">
        <w:rPr>
          <w:noProof/>
          <w:lang w:val="bg-BG" w:eastAsia="en-GB"/>
        </w:rPr>
        <w:t xml:space="preserve"> за промяната в срок до 3 </w:t>
      </w:r>
      <w:r w:rsidRPr="00450E0A">
        <w:rPr>
          <w:i/>
          <w:iCs/>
          <w:noProof/>
          <w:lang w:val="bg-BG" w:eastAsia="en-GB"/>
        </w:rPr>
        <w:t>(три)</w:t>
      </w:r>
      <w:r w:rsidRPr="00450E0A">
        <w:rPr>
          <w:noProof/>
          <w:lang w:val="bg-BG" w:eastAsia="en-GB"/>
        </w:rPr>
        <w:t xml:space="preserve"> дни от вписването ѝ в съответния регистър.</w:t>
      </w:r>
    </w:p>
    <w:p w14:paraId="64F713F2" w14:textId="77777777" w:rsidR="00450E0A" w:rsidRPr="00450E0A" w:rsidRDefault="00450E0A" w:rsidP="00450E0A">
      <w:pPr>
        <w:suppressAutoHyphens/>
        <w:jc w:val="both"/>
        <w:rPr>
          <w:noProof/>
          <w:lang w:val="bg-BG" w:eastAsia="en-GB"/>
        </w:rPr>
      </w:pPr>
    </w:p>
    <w:p w14:paraId="75C504D3" w14:textId="77777777" w:rsidR="00450E0A" w:rsidRPr="00450E0A" w:rsidRDefault="00450E0A" w:rsidP="00737960">
      <w:pPr>
        <w:numPr>
          <w:ilvl w:val="0"/>
          <w:numId w:val="24"/>
        </w:numPr>
        <w:spacing w:after="160" w:line="259" w:lineRule="auto"/>
        <w:jc w:val="both"/>
        <w:rPr>
          <w:b/>
          <w:lang w:val="bg-BG"/>
        </w:rPr>
      </w:pPr>
      <w:r w:rsidRPr="00450E0A">
        <w:rPr>
          <w:b/>
          <w:lang w:val="bg-BG"/>
        </w:rPr>
        <w:t>ЗАКЛЮЧИТЕЛНИ РАЗПОРЕДБИ</w:t>
      </w:r>
    </w:p>
    <w:p w14:paraId="225711A8" w14:textId="77777777" w:rsidR="00450E0A" w:rsidRPr="00450E0A" w:rsidRDefault="00450E0A" w:rsidP="00450E0A">
      <w:pPr>
        <w:jc w:val="both"/>
        <w:rPr>
          <w:lang w:val="bg-BG"/>
        </w:rPr>
      </w:pPr>
      <w:r w:rsidRPr="00450E0A">
        <w:rPr>
          <w:lang w:val="bg-BG"/>
        </w:rPr>
        <w:t>Чл. 7</w:t>
      </w:r>
      <w:r w:rsidR="009E136C">
        <w:rPr>
          <w:lang w:val="bg-BG"/>
        </w:rPr>
        <w:t>7</w:t>
      </w:r>
      <w:r w:rsidRPr="00450E0A">
        <w:rPr>
          <w:lang w:val="bg-BG"/>
        </w:rPr>
        <w:t>. Нищожността на някоя от клаузите на договора не води до нищожност на друга клауза или на настоящия договора като цяло.</w:t>
      </w:r>
    </w:p>
    <w:p w14:paraId="014D2F61" w14:textId="77777777" w:rsidR="00450E0A" w:rsidRPr="00450E0A" w:rsidRDefault="00450E0A" w:rsidP="00450E0A">
      <w:pPr>
        <w:suppressAutoHyphens/>
        <w:jc w:val="both"/>
        <w:rPr>
          <w:noProof/>
          <w:lang w:val="bg-BG" w:eastAsia="en-GB"/>
        </w:rPr>
      </w:pPr>
      <w:r w:rsidRPr="00450E0A">
        <w:rPr>
          <w:lang w:val="bg-BG"/>
        </w:rPr>
        <w:t>Чл. 7</w:t>
      </w:r>
      <w:r w:rsidR="009E136C">
        <w:rPr>
          <w:lang w:val="bg-BG"/>
        </w:rPr>
        <w:t>8</w:t>
      </w:r>
      <w:r w:rsidRPr="00450E0A">
        <w:rPr>
          <w:lang w:val="bg-BG"/>
        </w:rPr>
        <w:t xml:space="preserve">. </w:t>
      </w:r>
      <w:r w:rsidRPr="00450E0A">
        <w:rPr>
          <w:noProof/>
          <w:lang w:val="bg-BG" w:eastAsia="en-GB"/>
        </w:rPr>
        <w:t>Настоящият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91F4B72" w14:textId="77777777" w:rsidR="00450E0A" w:rsidRPr="00450E0A" w:rsidRDefault="00450E0A" w:rsidP="00450E0A">
      <w:pPr>
        <w:jc w:val="both"/>
        <w:rPr>
          <w:bCs/>
          <w:noProof/>
          <w:lang w:val="bg-BG" w:eastAsia="en-GB"/>
        </w:rPr>
      </w:pPr>
      <w:r w:rsidRPr="00450E0A">
        <w:rPr>
          <w:lang w:val="bg-BG"/>
        </w:rPr>
        <w:t>Чл. 7</w:t>
      </w:r>
      <w:r w:rsidR="009E136C">
        <w:rPr>
          <w:lang w:val="bg-BG"/>
        </w:rPr>
        <w:t>9</w:t>
      </w:r>
      <w:r w:rsidRPr="00450E0A">
        <w:rPr>
          <w:lang w:val="bg-BG"/>
        </w:rPr>
        <w:t xml:space="preserve">. </w:t>
      </w:r>
      <w:r w:rsidRPr="00450E0A">
        <w:rPr>
          <w:bCs/>
          <w:noProof/>
          <w:lang w:val="bg-BG" w:eastAsia="en-GB"/>
        </w:rPr>
        <w:t xml:space="preserve">Всички спорове, породени от настоящия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50E0A">
        <w:rPr>
          <w:noProof/>
          <w:lang w:val="bg-BG" w:eastAsia="en-GB"/>
        </w:rPr>
        <w:t>от компетентния български съд</w:t>
      </w:r>
      <w:r w:rsidRPr="00450E0A">
        <w:rPr>
          <w:bCs/>
          <w:noProof/>
          <w:lang w:val="bg-BG" w:eastAsia="en-GB"/>
        </w:rPr>
        <w:t>.</w:t>
      </w:r>
    </w:p>
    <w:p w14:paraId="109E1887" w14:textId="77777777" w:rsidR="00450E0A" w:rsidRPr="00450E0A" w:rsidRDefault="00450E0A" w:rsidP="00450E0A">
      <w:pPr>
        <w:jc w:val="both"/>
        <w:rPr>
          <w:lang w:val="bg-BG"/>
        </w:rPr>
      </w:pPr>
      <w:r w:rsidRPr="00450E0A">
        <w:rPr>
          <w:bCs/>
          <w:noProof/>
          <w:lang w:val="bg-BG" w:eastAsia="en-GB"/>
        </w:rPr>
        <w:lastRenderedPageBreak/>
        <w:t xml:space="preserve">Чл. </w:t>
      </w:r>
      <w:r w:rsidR="009E136C">
        <w:rPr>
          <w:bCs/>
          <w:noProof/>
          <w:lang w:val="bg-BG" w:eastAsia="en-GB"/>
        </w:rPr>
        <w:t>80</w:t>
      </w:r>
      <w:r w:rsidRPr="00450E0A">
        <w:rPr>
          <w:bCs/>
          <w:noProof/>
          <w:lang w:val="bg-BG" w:eastAsia="en-GB"/>
        </w:rPr>
        <w:t xml:space="preserve">. </w:t>
      </w:r>
      <w:r w:rsidRPr="00450E0A">
        <w:rPr>
          <w:lang w:val="bg-BG"/>
        </w:rPr>
        <w:t xml:space="preserve">Настоящият договор се състои от …………. </w:t>
      </w:r>
      <w:r w:rsidRPr="00450E0A">
        <w:rPr>
          <w:i/>
          <w:iCs/>
          <w:lang w:val="bg-BG"/>
        </w:rPr>
        <w:t>(словом)</w:t>
      </w:r>
      <w:r w:rsidRPr="00450E0A">
        <w:rPr>
          <w:lang w:val="bg-BG"/>
        </w:rPr>
        <w:t xml:space="preserve"> страници и е изготвен и подписан в 2 </w:t>
      </w:r>
      <w:r w:rsidRPr="00450E0A">
        <w:rPr>
          <w:i/>
          <w:iCs/>
          <w:lang w:val="bg-BG"/>
        </w:rPr>
        <w:t xml:space="preserve">(два) </w:t>
      </w:r>
      <w:r w:rsidRPr="00450E0A">
        <w:rPr>
          <w:lang w:val="bg-BG"/>
        </w:rPr>
        <w:t>еднообразни екземпляра – по един за всяка от страните.</w:t>
      </w:r>
    </w:p>
    <w:p w14:paraId="1C1FB64B" w14:textId="77777777" w:rsidR="00450E0A" w:rsidRPr="00450E0A" w:rsidRDefault="00450E0A" w:rsidP="00450E0A">
      <w:pPr>
        <w:jc w:val="both"/>
        <w:rPr>
          <w:lang w:val="bg-BG"/>
        </w:rPr>
      </w:pPr>
      <w:r w:rsidRPr="00450E0A">
        <w:rPr>
          <w:lang w:val="bg-BG"/>
        </w:rPr>
        <w:tab/>
      </w:r>
    </w:p>
    <w:p w14:paraId="07A122C5" w14:textId="77777777" w:rsidR="00450E0A" w:rsidRPr="00450E0A" w:rsidRDefault="00450E0A" w:rsidP="00450E0A">
      <w:pPr>
        <w:jc w:val="both"/>
        <w:rPr>
          <w:b/>
          <w:u w:val="single"/>
          <w:lang w:val="bg-BG"/>
        </w:rPr>
      </w:pPr>
      <w:r w:rsidRPr="00450E0A">
        <w:rPr>
          <w:b/>
          <w:u w:val="single"/>
          <w:lang w:val="bg-BG"/>
        </w:rPr>
        <w:t>Неразделна част от настоящия договор са:</w:t>
      </w:r>
    </w:p>
    <w:p w14:paraId="4BBF8E49" w14:textId="77777777" w:rsidR="00450E0A" w:rsidRPr="00450E0A" w:rsidRDefault="00450E0A" w:rsidP="00450E0A">
      <w:pPr>
        <w:widowControl w:val="0"/>
        <w:autoSpaceDE w:val="0"/>
        <w:autoSpaceDN w:val="0"/>
        <w:adjustRightInd w:val="0"/>
        <w:jc w:val="both"/>
        <w:rPr>
          <w:lang w:val="bg-BG"/>
        </w:rPr>
      </w:pPr>
      <w:r w:rsidRPr="00450E0A">
        <w:rPr>
          <w:lang w:val="bg-BG"/>
        </w:rPr>
        <w:t>1. Приложение № 1 –Техническа спецификация на Възложителя;</w:t>
      </w:r>
    </w:p>
    <w:p w14:paraId="0EC256E2" w14:textId="77777777" w:rsidR="00450E0A" w:rsidRPr="00450E0A" w:rsidRDefault="00450E0A" w:rsidP="00450E0A">
      <w:pPr>
        <w:widowControl w:val="0"/>
        <w:autoSpaceDE w:val="0"/>
        <w:autoSpaceDN w:val="0"/>
        <w:adjustRightInd w:val="0"/>
        <w:jc w:val="both"/>
        <w:rPr>
          <w:lang w:val="bg-BG"/>
        </w:rPr>
      </w:pPr>
      <w:r w:rsidRPr="00450E0A">
        <w:rPr>
          <w:lang w:val="bg-BG"/>
        </w:rPr>
        <w:t>2. Приложение № 2 - Техническо предложение на Изпълнителя</w:t>
      </w:r>
      <w:r w:rsidR="009E136C">
        <w:rPr>
          <w:lang w:val="bg-BG"/>
        </w:rPr>
        <w:t>;</w:t>
      </w:r>
    </w:p>
    <w:p w14:paraId="508BDB7D" w14:textId="77777777" w:rsidR="00450E0A" w:rsidRPr="00450E0A" w:rsidRDefault="00450E0A" w:rsidP="00450E0A">
      <w:pPr>
        <w:widowControl w:val="0"/>
        <w:autoSpaceDE w:val="0"/>
        <w:autoSpaceDN w:val="0"/>
        <w:adjustRightInd w:val="0"/>
        <w:jc w:val="both"/>
        <w:rPr>
          <w:lang w:val="bg-BG"/>
        </w:rPr>
      </w:pPr>
      <w:r w:rsidRPr="00450E0A">
        <w:rPr>
          <w:lang w:val="bg-BG"/>
        </w:rPr>
        <w:t>3. Приложение № 3 – Ценово предложение на Изпълнителя;</w:t>
      </w:r>
    </w:p>
    <w:p w14:paraId="20703DE0" w14:textId="77777777" w:rsidR="00450E0A" w:rsidRPr="00450E0A" w:rsidRDefault="00450E0A" w:rsidP="00450E0A">
      <w:pPr>
        <w:widowControl w:val="0"/>
        <w:autoSpaceDE w:val="0"/>
        <w:autoSpaceDN w:val="0"/>
        <w:adjustRightInd w:val="0"/>
        <w:jc w:val="both"/>
        <w:rPr>
          <w:lang w:val="bg-BG"/>
        </w:rPr>
      </w:pPr>
      <w:r w:rsidRPr="00450E0A">
        <w:rPr>
          <w:lang w:val="bg-BG"/>
        </w:rPr>
        <w:t xml:space="preserve">4. Приложение № 4 – </w:t>
      </w:r>
      <w:r w:rsidR="009E136C">
        <w:rPr>
          <w:lang w:val="bg-BG"/>
        </w:rPr>
        <w:t>Гаранция за изпълнение.</w:t>
      </w:r>
    </w:p>
    <w:p w14:paraId="0D0290B2" w14:textId="77777777" w:rsidR="00450E0A" w:rsidRPr="00450E0A" w:rsidRDefault="00450E0A" w:rsidP="00450E0A">
      <w:pPr>
        <w:widowControl w:val="0"/>
        <w:autoSpaceDE w:val="0"/>
        <w:autoSpaceDN w:val="0"/>
        <w:adjustRightInd w:val="0"/>
        <w:ind w:left="1080"/>
        <w:jc w:val="both"/>
        <w:rPr>
          <w:lang w:val="bg-BG"/>
        </w:rPr>
      </w:pPr>
    </w:p>
    <w:p w14:paraId="3675B9BB" w14:textId="77777777" w:rsidR="00450E0A" w:rsidRPr="00450E0A" w:rsidRDefault="00450E0A" w:rsidP="00450E0A">
      <w:pPr>
        <w:widowControl w:val="0"/>
        <w:autoSpaceDE w:val="0"/>
        <w:autoSpaceDN w:val="0"/>
        <w:adjustRightInd w:val="0"/>
        <w:ind w:left="1080"/>
        <w:jc w:val="both"/>
        <w:rPr>
          <w:lang w:val="bg-BG"/>
        </w:rPr>
      </w:pPr>
    </w:p>
    <w:p w14:paraId="5D631632" w14:textId="77777777" w:rsidR="00450E0A" w:rsidRPr="00450E0A" w:rsidRDefault="00450E0A" w:rsidP="00450E0A">
      <w:pPr>
        <w:autoSpaceDE w:val="0"/>
        <w:autoSpaceDN w:val="0"/>
        <w:adjustRightInd w:val="0"/>
        <w:jc w:val="both"/>
        <w:rPr>
          <w:b/>
          <w:lang w:val="bg-BG"/>
        </w:rPr>
      </w:pPr>
      <w:r w:rsidRPr="00450E0A">
        <w:rPr>
          <w:b/>
          <w:lang w:val="bg-BG"/>
        </w:rPr>
        <w:t>ВЪЗЛОЖИТЕЛ:</w:t>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t>ИЗПЪЛНИТЕЛ:</w:t>
      </w:r>
    </w:p>
    <w:p w14:paraId="3D575F25" w14:textId="77777777" w:rsidR="00450E0A" w:rsidRPr="00450E0A" w:rsidRDefault="00450E0A" w:rsidP="00450E0A">
      <w:pPr>
        <w:autoSpaceDE w:val="0"/>
        <w:autoSpaceDN w:val="0"/>
        <w:adjustRightInd w:val="0"/>
        <w:jc w:val="both"/>
        <w:rPr>
          <w:b/>
          <w:lang w:val="bg-BG"/>
        </w:rPr>
      </w:pPr>
    </w:p>
    <w:p w14:paraId="5BE9E642" w14:textId="77777777" w:rsidR="00450E0A" w:rsidRPr="00450E0A" w:rsidRDefault="00450E0A" w:rsidP="00450E0A">
      <w:pPr>
        <w:jc w:val="both"/>
        <w:rPr>
          <w:b/>
          <w:lang w:val="bg-BG"/>
        </w:rPr>
      </w:pPr>
      <w:r w:rsidRPr="00450E0A">
        <w:rPr>
          <w:b/>
          <w:lang w:val="bg-BG"/>
        </w:rPr>
        <w:t>ИНЖ. АЛЕКСАНДЪР АЛЕКСАНДРОВ</w:t>
      </w:r>
      <w:r w:rsidRPr="00450E0A">
        <w:rPr>
          <w:b/>
          <w:lang w:val="bg-BG"/>
        </w:rPr>
        <w:tab/>
      </w:r>
      <w:r w:rsidRPr="00450E0A">
        <w:rPr>
          <w:b/>
          <w:lang w:val="bg-BG"/>
        </w:rPr>
        <w:tab/>
      </w:r>
      <w:r w:rsidRPr="00450E0A">
        <w:rPr>
          <w:b/>
          <w:lang w:val="bg-BG"/>
        </w:rPr>
        <w:tab/>
        <w:t>………………….</w:t>
      </w:r>
    </w:p>
    <w:p w14:paraId="37334752" w14:textId="77777777" w:rsidR="00450E0A" w:rsidRPr="00450E0A" w:rsidRDefault="00450E0A" w:rsidP="00450E0A">
      <w:pPr>
        <w:jc w:val="both"/>
        <w:rPr>
          <w:b/>
          <w:lang w:val="bg-BG"/>
        </w:rPr>
      </w:pPr>
      <w:r w:rsidRPr="00450E0A">
        <w:rPr>
          <w:b/>
          <w:lang w:val="bg-BG"/>
        </w:rPr>
        <w:t>ИЗПЪЛНИТЕЛЕН ДИРЕКТОР</w:t>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t>………………….</w:t>
      </w:r>
    </w:p>
    <w:p w14:paraId="4543EA5B" w14:textId="7CA96B4C" w:rsidR="00EE06B4" w:rsidRDefault="00450E0A" w:rsidP="00064C35">
      <w:pPr>
        <w:jc w:val="both"/>
        <w:rPr>
          <w:b/>
          <w:lang w:val="bg-BG"/>
        </w:rPr>
      </w:pPr>
      <w:r w:rsidRPr="00450E0A">
        <w:rPr>
          <w:b/>
          <w:lang w:val="bg-BG"/>
        </w:rPr>
        <w:t>„ТОПЛОФИКАЦИЯ СОФИЯ“ ЕАД</w:t>
      </w:r>
      <w:r w:rsidRPr="00450E0A">
        <w:rPr>
          <w:b/>
          <w:lang w:val="bg-BG"/>
        </w:rPr>
        <w:tab/>
      </w:r>
      <w:r w:rsidRPr="00450E0A">
        <w:rPr>
          <w:b/>
          <w:lang w:val="bg-BG"/>
        </w:rPr>
        <w:tab/>
      </w:r>
      <w:r w:rsidRPr="00450E0A">
        <w:rPr>
          <w:b/>
          <w:lang w:val="bg-BG"/>
        </w:rPr>
        <w:tab/>
      </w:r>
      <w:r w:rsidRPr="00450E0A">
        <w:rPr>
          <w:b/>
          <w:lang w:val="bg-BG"/>
        </w:rPr>
        <w:tab/>
        <w:t>………………….</w:t>
      </w:r>
      <w:bookmarkEnd w:id="30"/>
    </w:p>
    <w:p w14:paraId="0A2F6F2D" w14:textId="55B2342A" w:rsidR="00242806" w:rsidRDefault="00242806" w:rsidP="00064C35">
      <w:pPr>
        <w:jc w:val="both"/>
        <w:rPr>
          <w:szCs w:val="24"/>
          <w:lang w:val="bg-BG"/>
        </w:rPr>
      </w:pPr>
    </w:p>
    <w:p w14:paraId="30880AAC" w14:textId="6E0E3309" w:rsidR="008E563F" w:rsidRDefault="008E563F" w:rsidP="00064C35">
      <w:pPr>
        <w:jc w:val="both"/>
        <w:rPr>
          <w:szCs w:val="24"/>
          <w:lang w:val="bg-BG"/>
        </w:rPr>
      </w:pPr>
    </w:p>
    <w:p w14:paraId="31C8D635" w14:textId="00CE8580" w:rsidR="008E563F" w:rsidRDefault="008E563F" w:rsidP="00064C35">
      <w:pPr>
        <w:jc w:val="both"/>
        <w:rPr>
          <w:szCs w:val="24"/>
          <w:lang w:val="bg-BG"/>
        </w:rPr>
      </w:pPr>
    </w:p>
    <w:p w14:paraId="0DE4359A" w14:textId="06E90DF9" w:rsidR="008E563F" w:rsidRDefault="008E563F" w:rsidP="00064C35">
      <w:pPr>
        <w:jc w:val="both"/>
        <w:rPr>
          <w:szCs w:val="24"/>
          <w:lang w:val="bg-BG"/>
        </w:rPr>
      </w:pPr>
    </w:p>
    <w:p w14:paraId="35C9AAD7" w14:textId="14ABBDBB" w:rsidR="008E563F" w:rsidRDefault="008E563F" w:rsidP="00064C35">
      <w:pPr>
        <w:jc w:val="both"/>
        <w:rPr>
          <w:szCs w:val="24"/>
          <w:lang w:val="bg-BG"/>
        </w:rPr>
      </w:pPr>
    </w:p>
    <w:p w14:paraId="1B9A72F9" w14:textId="0F396B3D" w:rsidR="008E563F" w:rsidRDefault="008E563F" w:rsidP="00064C35">
      <w:pPr>
        <w:jc w:val="both"/>
        <w:rPr>
          <w:szCs w:val="24"/>
          <w:lang w:val="bg-BG"/>
        </w:rPr>
      </w:pPr>
    </w:p>
    <w:p w14:paraId="28D3C027" w14:textId="5E7F6C76" w:rsidR="008E563F" w:rsidRDefault="008E563F" w:rsidP="00064C35">
      <w:pPr>
        <w:jc w:val="both"/>
        <w:rPr>
          <w:szCs w:val="24"/>
          <w:lang w:val="bg-BG"/>
        </w:rPr>
      </w:pPr>
    </w:p>
    <w:p w14:paraId="5970D1F8" w14:textId="5833EE89" w:rsidR="008E563F" w:rsidRDefault="008E563F" w:rsidP="00064C35">
      <w:pPr>
        <w:jc w:val="both"/>
        <w:rPr>
          <w:szCs w:val="24"/>
          <w:lang w:val="bg-BG"/>
        </w:rPr>
      </w:pPr>
    </w:p>
    <w:p w14:paraId="5B52D6A2" w14:textId="1400EF07" w:rsidR="008E563F" w:rsidRDefault="008E563F" w:rsidP="00064C35">
      <w:pPr>
        <w:jc w:val="both"/>
        <w:rPr>
          <w:szCs w:val="24"/>
          <w:lang w:val="bg-BG"/>
        </w:rPr>
      </w:pPr>
    </w:p>
    <w:p w14:paraId="02DEA1C9" w14:textId="31F13F03" w:rsidR="008E563F" w:rsidRDefault="008E563F" w:rsidP="00064C35">
      <w:pPr>
        <w:jc w:val="both"/>
        <w:rPr>
          <w:szCs w:val="24"/>
          <w:lang w:val="bg-BG"/>
        </w:rPr>
      </w:pPr>
    </w:p>
    <w:p w14:paraId="2E7A58CD" w14:textId="77777777" w:rsidR="008E563F" w:rsidRPr="00242806" w:rsidRDefault="008E563F" w:rsidP="00064C35">
      <w:pPr>
        <w:jc w:val="both"/>
        <w:rPr>
          <w:szCs w:val="24"/>
          <w:lang w:val="bg-BG"/>
        </w:rPr>
      </w:pPr>
      <w:bookmarkStart w:id="36" w:name="_GoBack"/>
      <w:bookmarkEnd w:id="36"/>
    </w:p>
    <w:sectPr w:rsidR="008E563F" w:rsidRPr="00242806" w:rsidSect="00155EEC">
      <w:footerReference w:type="default" r:id="rId22"/>
      <w:pgSz w:w="11906" w:h="16838"/>
      <w:pgMar w:top="1417"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2AC2" w16cex:dateUtc="2020-04-14T09:27:00Z"/>
  <w16cex:commentExtensible w16cex:durableId="22402AA8" w16cex:dateUtc="2020-04-14T09:27:00Z"/>
  <w16cex:commentExtensible w16cex:durableId="22402B16" w16cex:dateUtc="2020-04-14T09:29:00Z"/>
  <w16cex:commentExtensible w16cex:durableId="22402BC0" w16cex:dateUtc="2020-04-14T09:32:00Z"/>
  <w16cex:commentExtensible w16cex:durableId="22402B9F" w16cex:dateUtc="2020-04-14T09:31:00Z"/>
  <w16cex:commentExtensible w16cex:durableId="22402CCC" w16cex:dateUtc="2020-04-14T09:36:00Z"/>
  <w16cex:commentExtensible w16cex:durableId="22402DA2" w16cex:dateUtc="2020-04-14T09:40:00Z"/>
  <w16cex:commentExtensible w16cex:durableId="22402E34" w16cex:dateUtc="2020-04-14T09:42:00Z"/>
  <w16cex:commentExtensible w16cex:durableId="22402E84" w16cex:dateUtc="2020-04-14T09:43:00Z"/>
  <w16cex:commentExtensible w16cex:durableId="22402F11" w16cex:dateUtc="2020-04-14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C7C3" w14:textId="77777777" w:rsidR="00A300F1" w:rsidRDefault="00A300F1" w:rsidP="0072600B">
      <w:r>
        <w:separator/>
      </w:r>
    </w:p>
  </w:endnote>
  <w:endnote w:type="continuationSeparator" w:id="0">
    <w:p w14:paraId="744E9629" w14:textId="77777777" w:rsidR="00A300F1" w:rsidRDefault="00A300F1" w:rsidP="0072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 바탕">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F71B" w14:textId="77777777" w:rsidR="00A300F1" w:rsidRDefault="00A300F1">
    <w:pPr>
      <w:pStyle w:val="Footer"/>
      <w:jc w:val="right"/>
    </w:pPr>
    <w:r>
      <w:fldChar w:fldCharType="begin"/>
    </w:r>
    <w:r>
      <w:instrText xml:space="preserve"> PAGE   \* MERGEFORMAT </w:instrText>
    </w:r>
    <w:r>
      <w:fldChar w:fldCharType="separate"/>
    </w:r>
    <w:r>
      <w:rPr>
        <w:noProof/>
      </w:rPr>
      <w:t>44</w:t>
    </w:r>
    <w:r>
      <w:rPr>
        <w:noProof/>
      </w:rPr>
      <w:fldChar w:fldCharType="end"/>
    </w:r>
  </w:p>
  <w:p w14:paraId="2339A598" w14:textId="77777777" w:rsidR="00A300F1" w:rsidRDefault="00A3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8F4C" w14:textId="77777777" w:rsidR="00A300F1" w:rsidRDefault="00A300F1" w:rsidP="0072600B">
      <w:r>
        <w:separator/>
      </w:r>
    </w:p>
  </w:footnote>
  <w:footnote w:type="continuationSeparator" w:id="0">
    <w:p w14:paraId="05F751F1" w14:textId="77777777" w:rsidR="00A300F1" w:rsidRDefault="00A300F1" w:rsidP="0072600B">
      <w:r>
        <w:continuationSeparator/>
      </w:r>
    </w:p>
  </w:footnote>
  <w:footnote w:id="1">
    <w:p w14:paraId="164DBC4D" w14:textId="77777777" w:rsidR="00A300F1" w:rsidRPr="00D33E7C" w:rsidRDefault="00A300F1">
      <w:pPr>
        <w:pStyle w:val="FootnoteText"/>
        <w:rPr>
          <w:lang w:val="bg-BG"/>
        </w:rPr>
      </w:pPr>
      <w:r>
        <w:rPr>
          <w:rStyle w:val="FootnoteReference"/>
        </w:rPr>
        <w:footnoteRef/>
      </w:r>
      <w:r>
        <w:t xml:space="preserve"> </w:t>
      </w:r>
      <w:r>
        <w:rPr>
          <w:lang w:val="bg-BG"/>
        </w:rPr>
        <w:t>Съгласно техническо предложение на участника.</w:t>
      </w:r>
    </w:p>
  </w:footnote>
  <w:footnote w:id="2">
    <w:p w14:paraId="407E2C1F" w14:textId="595CC6CB" w:rsidR="004954A6" w:rsidRPr="004954A6" w:rsidRDefault="004954A6">
      <w:pPr>
        <w:pStyle w:val="FootnoteText"/>
        <w:rPr>
          <w:lang w:val="bg-BG"/>
        </w:rPr>
      </w:pPr>
      <w:r>
        <w:rPr>
          <w:rStyle w:val="FootnoteReference"/>
        </w:rPr>
        <w:footnoteRef/>
      </w:r>
      <w:r>
        <w:t xml:space="preserve"> </w:t>
      </w:r>
      <w:r>
        <w:rPr>
          <w:lang w:val="bg-BG"/>
        </w:rPr>
        <w:t>Съгласно техническо предложение на участника.</w:t>
      </w:r>
    </w:p>
  </w:footnote>
  <w:footnote w:id="3">
    <w:p w14:paraId="3DF21899" w14:textId="4775AD77" w:rsidR="00A300F1" w:rsidRPr="007143E5" w:rsidRDefault="00A300F1">
      <w:pPr>
        <w:pStyle w:val="FootnoteText"/>
      </w:pPr>
      <w:r>
        <w:rPr>
          <w:rStyle w:val="FootnoteReference"/>
        </w:rPr>
        <w:footnoteRef/>
      </w:r>
      <w:r>
        <w:t xml:space="preserve"> </w:t>
      </w:r>
      <w:r>
        <w:rPr>
          <w:lang w:val="bg-BG"/>
        </w:rPr>
        <w:t>Съгласно техническо предложение на участника</w:t>
      </w:r>
      <w:r>
        <w:t>.</w:t>
      </w:r>
    </w:p>
  </w:footnote>
  <w:footnote w:id="4">
    <w:p w14:paraId="76CDB933" w14:textId="2A68C4F8" w:rsidR="009A3E08" w:rsidRPr="009A3E08" w:rsidRDefault="009A3E08">
      <w:pPr>
        <w:pStyle w:val="FootnoteText"/>
        <w:rPr>
          <w:lang w:val="bg-BG"/>
        </w:rPr>
      </w:pPr>
      <w:r>
        <w:rPr>
          <w:rStyle w:val="FootnoteReference"/>
        </w:rPr>
        <w:footnoteRef/>
      </w:r>
      <w:r>
        <w:t xml:space="preserve"> </w:t>
      </w:r>
      <w:r>
        <w:rPr>
          <w:lang w:val="bg-BG"/>
        </w:rPr>
        <w:t>Съгласно техническо предложение на участника</w:t>
      </w:r>
      <w:r>
        <w:t>.</w:t>
      </w:r>
    </w:p>
  </w:footnote>
  <w:footnote w:id="5">
    <w:p w14:paraId="1F8B398C" w14:textId="1438E142" w:rsidR="00314618" w:rsidRPr="00314618" w:rsidRDefault="00314618">
      <w:pPr>
        <w:pStyle w:val="FootnoteText"/>
        <w:rPr>
          <w:lang w:val="bg-BG"/>
        </w:rPr>
      </w:pPr>
      <w:r>
        <w:rPr>
          <w:rStyle w:val="FootnoteReference"/>
        </w:rPr>
        <w:footnoteRef/>
      </w:r>
      <w:r>
        <w:t xml:space="preserve"> </w:t>
      </w:r>
      <w:r>
        <w:rPr>
          <w:lang w:val="bg-BG"/>
        </w:rPr>
        <w:t>Съгласно техническо предложение на участника</w:t>
      </w:r>
      <w:r>
        <w:t>.</w:t>
      </w:r>
    </w:p>
  </w:footnote>
  <w:footnote w:id="6">
    <w:p w14:paraId="3F3DA672" w14:textId="3408E44C" w:rsidR="00A300F1" w:rsidRPr="008C6608" w:rsidRDefault="00A300F1">
      <w:pPr>
        <w:pStyle w:val="FootnoteText"/>
        <w:rPr>
          <w:lang w:val="bg-BG"/>
        </w:rPr>
      </w:pPr>
      <w:r>
        <w:rPr>
          <w:rStyle w:val="FootnoteReference"/>
        </w:rPr>
        <w:footnoteRef/>
      </w:r>
      <w:r>
        <w:t xml:space="preserve"> </w:t>
      </w:r>
      <w:r>
        <w:rPr>
          <w:lang w:val="bg-BG"/>
        </w:rPr>
        <w:t>Съгласно приложена декларация по чл. 102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E063D6E"/>
    <w:multiLevelType w:val="hybridMultilevel"/>
    <w:tmpl w:val="C3A63428"/>
    <w:lvl w:ilvl="0" w:tplc="50181362">
      <w:numFmt w:val="bullet"/>
      <w:lvlText w:val="-"/>
      <w:lvlJc w:val="left"/>
      <w:pPr>
        <w:tabs>
          <w:tab w:val="num" w:pos="720"/>
        </w:tabs>
        <w:ind w:left="720" w:hanging="360"/>
      </w:pPr>
      <w:rPr>
        <w:rFonts w:ascii="Calibri" w:eastAsia="Calibri" w:hAnsi="Calibri"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84142"/>
    <w:multiLevelType w:val="hybridMultilevel"/>
    <w:tmpl w:val="876CD8A8"/>
    <w:name w:val="WW8Num252"/>
    <w:lvl w:ilvl="0" w:tplc="04020005">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141D4C02"/>
    <w:multiLevelType w:val="hybridMultilevel"/>
    <w:tmpl w:val="930A92B0"/>
    <w:lvl w:ilvl="0" w:tplc="50181362">
      <w:numFmt w:val="bullet"/>
      <w:lvlText w:val="-"/>
      <w:lvlJc w:val="left"/>
      <w:pPr>
        <w:tabs>
          <w:tab w:val="num" w:pos="360"/>
        </w:tabs>
        <w:ind w:left="360" w:hanging="360"/>
      </w:pPr>
      <w:rPr>
        <w:rFonts w:ascii="Calibri" w:eastAsia="Calibri" w:hAnsi="Calibri" w:cs="Times New Roman"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69B675D"/>
    <w:multiLevelType w:val="hybridMultilevel"/>
    <w:tmpl w:val="682028F2"/>
    <w:lvl w:ilvl="0" w:tplc="50181362">
      <w:numFmt w:val="bullet"/>
      <w:lvlText w:val="-"/>
      <w:lvlJc w:val="left"/>
      <w:pPr>
        <w:tabs>
          <w:tab w:val="num" w:pos="720"/>
        </w:tabs>
        <w:ind w:left="720" w:hanging="360"/>
      </w:pPr>
      <w:rPr>
        <w:rFonts w:ascii="Calibri" w:eastAsia="Calibri" w:hAnsi="Calibri"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E40D6"/>
    <w:multiLevelType w:val="hybridMultilevel"/>
    <w:tmpl w:val="E3803042"/>
    <w:lvl w:ilvl="0" w:tplc="50181362">
      <w:numFmt w:val="bullet"/>
      <w:lvlText w:val="-"/>
      <w:lvlJc w:val="left"/>
      <w:pPr>
        <w:ind w:left="1069" w:hanging="360"/>
      </w:pPr>
      <w:rPr>
        <w:rFonts w:ascii="Calibri" w:eastAsia="Calibri" w:hAnsi="Calibri"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B862196"/>
    <w:multiLevelType w:val="multilevel"/>
    <w:tmpl w:val="BACC9CC0"/>
    <w:lvl w:ilvl="0">
      <w:start w:val="1"/>
      <w:numFmt w:val="decimal"/>
      <w:lvlText w:val="%1."/>
      <w:lvlJc w:val="left"/>
      <w:pPr>
        <w:ind w:left="786" w:hanging="360"/>
      </w:pPr>
      <w:rPr>
        <w:rFonts w:hint="default"/>
        <w:b/>
      </w:rPr>
    </w:lvl>
    <w:lvl w:ilvl="1">
      <w:start w:val="4"/>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7B4EAC"/>
    <w:multiLevelType w:val="hybridMultilevel"/>
    <w:tmpl w:val="E41E05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4A20398"/>
    <w:multiLevelType w:val="hybridMultilevel"/>
    <w:tmpl w:val="126AAE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AA09FA"/>
    <w:multiLevelType w:val="multilevel"/>
    <w:tmpl w:val="E062BE40"/>
    <w:styleLink w:val="WW8Num1"/>
    <w:lvl w:ilvl="0">
      <w:numFmt w:val="bullet"/>
      <w:lvlText w:val="-"/>
      <w:lvlJc w:val="left"/>
      <w:pPr>
        <w:ind w:left="72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9B7590C"/>
    <w:multiLevelType w:val="multilevel"/>
    <w:tmpl w:val="EF5EA8CA"/>
    <w:lvl w:ilvl="0">
      <w:start w:val="1"/>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47985AE1"/>
    <w:multiLevelType w:val="multilevel"/>
    <w:tmpl w:val="5AAAA090"/>
    <w:styleLink w:val="WW8Num110"/>
    <w:lvl w:ilvl="0">
      <w:numFmt w:val="bullet"/>
      <w:lvlText w:val="-"/>
      <w:lvlJc w:val="left"/>
      <w:pPr>
        <w:ind w:left="72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7C51C5C"/>
    <w:multiLevelType w:val="multilevel"/>
    <w:tmpl w:val="6F70951C"/>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6FE12AB"/>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15:restartNumberingAfterBreak="0">
    <w:nsid w:val="733040F2"/>
    <w:multiLevelType w:val="hybridMultilevel"/>
    <w:tmpl w:val="911098B6"/>
    <w:lvl w:ilvl="0" w:tplc="48507CB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AFC6C5E"/>
    <w:multiLevelType w:val="hybridMultilevel"/>
    <w:tmpl w:val="6A90A8EC"/>
    <w:lvl w:ilvl="0" w:tplc="50181362">
      <w:numFmt w:val="bullet"/>
      <w:lvlText w:val="-"/>
      <w:lvlJc w:val="left"/>
      <w:pPr>
        <w:ind w:left="1004" w:hanging="360"/>
      </w:pPr>
      <w:rPr>
        <w:rFonts w:ascii="Calibri" w:eastAsia="Calibri" w:hAnsi="Calibri"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3"/>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6"/>
  </w:num>
  <w:num w:numId="13">
    <w:abstractNumId w:val="34"/>
  </w:num>
  <w:num w:numId="14">
    <w:abstractNumId w:val="20"/>
  </w:num>
  <w:num w:numId="15">
    <w:abstractNumId w:val="24"/>
  </w:num>
  <w:num w:numId="16">
    <w:abstractNumId w:val="14"/>
  </w:num>
  <w:num w:numId="17">
    <w:abstractNumId w:val="25"/>
  </w:num>
  <w:num w:numId="18">
    <w:abstractNumId w:val="30"/>
  </w:num>
  <w:num w:numId="19">
    <w:abstractNumId w:val="31"/>
  </w:num>
  <w:num w:numId="20">
    <w:abstractNumId w:val="19"/>
  </w:num>
  <w:num w:numId="21">
    <w:abstractNumId w:val="28"/>
  </w:num>
  <w:num w:numId="22">
    <w:abstractNumId w:val="38"/>
  </w:num>
  <w:num w:numId="23">
    <w:abstractNumId w:val="8"/>
  </w:num>
  <w:num w:numId="24">
    <w:abstractNumId w:val="29"/>
  </w:num>
  <w:num w:numId="25">
    <w:abstractNumId w:val="18"/>
  </w:num>
  <w:num w:numId="26">
    <w:abstractNumId w:val="27"/>
  </w:num>
  <w:num w:numId="27">
    <w:abstractNumId w:val="27"/>
  </w:num>
  <w:num w:numId="28">
    <w:abstractNumId w:val="26"/>
  </w:num>
  <w:num w:numId="29">
    <w:abstractNumId w:val="21"/>
  </w:num>
  <w:num w:numId="30">
    <w:abstractNumId w:val="21"/>
  </w:num>
  <w:num w:numId="31">
    <w:abstractNumId w:val="26"/>
  </w:num>
  <w:num w:numId="32">
    <w:abstractNumId w:val="13"/>
  </w:num>
  <w:num w:numId="33">
    <w:abstractNumId w:val="15"/>
  </w:num>
  <w:num w:numId="34">
    <w:abstractNumId w:val="9"/>
  </w:num>
  <w:num w:numId="35">
    <w:abstractNumId w:val="11"/>
  </w:num>
  <w:num w:numId="36">
    <w:abstractNumId w:val="37"/>
  </w:num>
  <w:num w:numId="37">
    <w:abstractNumId w:val="22"/>
  </w:num>
  <w:num w:numId="38">
    <w:abstractNumId w:val="36"/>
  </w:num>
  <w:num w:numId="39">
    <w:abstractNumId w:val="12"/>
  </w:num>
  <w:num w:numId="4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4F"/>
    <w:rsid w:val="0000017E"/>
    <w:rsid w:val="0000127E"/>
    <w:rsid w:val="00001C06"/>
    <w:rsid w:val="000022DE"/>
    <w:rsid w:val="00003DF0"/>
    <w:rsid w:val="00004075"/>
    <w:rsid w:val="000049DF"/>
    <w:rsid w:val="00004A14"/>
    <w:rsid w:val="000054B7"/>
    <w:rsid w:val="0000624C"/>
    <w:rsid w:val="00011291"/>
    <w:rsid w:val="00013038"/>
    <w:rsid w:val="00015F71"/>
    <w:rsid w:val="00016A83"/>
    <w:rsid w:val="00017E06"/>
    <w:rsid w:val="00021A85"/>
    <w:rsid w:val="00022A1B"/>
    <w:rsid w:val="00025056"/>
    <w:rsid w:val="00025CD1"/>
    <w:rsid w:val="0002695E"/>
    <w:rsid w:val="00030346"/>
    <w:rsid w:val="00030EF0"/>
    <w:rsid w:val="00031D20"/>
    <w:rsid w:val="00033A68"/>
    <w:rsid w:val="00033E96"/>
    <w:rsid w:val="00034358"/>
    <w:rsid w:val="00035E76"/>
    <w:rsid w:val="0003680A"/>
    <w:rsid w:val="00040DBC"/>
    <w:rsid w:val="0004127D"/>
    <w:rsid w:val="0004228E"/>
    <w:rsid w:val="00044010"/>
    <w:rsid w:val="00046135"/>
    <w:rsid w:val="000513C7"/>
    <w:rsid w:val="00051E83"/>
    <w:rsid w:val="0005360F"/>
    <w:rsid w:val="000539F7"/>
    <w:rsid w:val="000556F1"/>
    <w:rsid w:val="0005613A"/>
    <w:rsid w:val="00057A90"/>
    <w:rsid w:val="000610B7"/>
    <w:rsid w:val="00061A77"/>
    <w:rsid w:val="00062772"/>
    <w:rsid w:val="000644D0"/>
    <w:rsid w:val="00064C35"/>
    <w:rsid w:val="0006542A"/>
    <w:rsid w:val="000701F2"/>
    <w:rsid w:val="00070BBF"/>
    <w:rsid w:val="00070CEA"/>
    <w:rsid w:val="000735BC"/>
    <w:rsid w:val="000754DE"/>
    <w:rsid w:val="00075B69"/>
    <w:rsid w:val="000766DC"/>
    <w:rsid w:val="00077287"/>
    <w:rsid w:val="00077363"/>
    <w:rsid w:val="000779F8"/>
    <w:rsid w:val="00081622"/>
    <w:rsid w:val="00084166"/>
    <w:rsid w:val="00084843"/>
    <w:rsid w:val="00084C47"/>
    <w:rsid w:val="00085021"/>
    <w:rsid w:val="000858E7"/>
    <w:rsid w:val="00085970"/>
    <w:rsid w:val="00085E89"/>
    <w:rsid w:val="00087183"/>
    <w:rsid w:val="00087495"/>
    <w:rsid w:val="000906A6"/>
    <w:rsid w:val="00090869"/>
    <w:rsid w:val="00092541"/>
    <w:rsid w:val="000954B2"/>
    <w:rsid w:val="00095D2B"/>
    <w:rsid w:val="00095D9C"/>
    <w:rsid w:val="000A0BF0"/>
    <w:rsid w:val="000A13B4"/>
    <w:rsid w:val="000A2141"/>
    <w:rsid w:val="000A2D44"/>
    <w:rsid w:val="000A38A4"/>
    <w:rsid w:val="000A39B6"/>
    <w:rsid w:val="000A443C"/>
    <w:rsid w:val="000A66D4"/>
    <w:rsid w:val="000B4A34"/>
    <w:rsid w:val="000B683C"/>
    <w:rsid w:val="000B6CC3"/>
    <w:rsid w:val="000B7CFA"/>
    <w:rsid w:val="000C0869"/>
    <w:rsid w:val="000C143B"/>
    <w:rsid w:val="000C19DF"/>
    <w:rsid w:val="000C3707"/>
    <w:rsid w:val="000C3DE1"/>
    <w:rsid w:val="000C60CA"/>
    <w:rsid w:val="000C68E8"/>
    <w:rsid w:val="000C72BE"/>
    <w:rsid w:val="000C7C50"/>
    <w:rsid w:val="000C7DC0"/>
    <w:rsid w:val="000C7FAF"/>
    <w:rsid w:val="000D0F9B"/>
    <w:rsid w:val="000D1787"/>
    <w:rsid w:val="000D1B83"/>
    <w:rsid w:val="000D250F"/>
    <w:rsid w:val="000D292C"/>
    <w:rsid w:val="000D2C9F"/>
    <w:rsid w:val="000D3A85"/>
    <w:rsid w:val="000E04C4"/>
    <w:rsid w:val="000E1F4F"/>
    <w:rsid w:val="000E4A4B"/>
    <w:rsid w:val="000E7CA1"/>
    <w:rsid w:val="000F01BA"/>
    <w:rsid w:val="000F1118"/>
    <w:rsid w:val="000F13D4"/>
    <w:rsid w:val="000F1690"/>
    <w:rsid w:val="000F1C6D"/>
    <w:rsid w:val="000F4074"/>
    <w:rsid w:val="000F4C34"/>
    <w:rsid w:val="000F4ED6"/>
    <w:rsid w:val="000F58C7"/>
    <w:rsid w:val="000F5953"/>
    <w:rsid w:val="000F5D9B"/>
    <w:rsid w:val="000F6A94"/>
    <w:rsid w:val="00100E07"/>
    <w:rsid w:val="0010338F"/>
    <w:rsid w:val="00103733"/>
    <w:rsid w:val="00104411"/>
    <w:rsid w:val="001060DA"/>
    <w:rsid w:val="0010702D"/>
    <w:rsid w:val="00107567"/>
    <w:rsid w:val="00110788"/>
    <w:rsid w:val="00110E44"/>
    <w:rsid w:val="00111D0B"/>
    <w:rsid w:val="00111F18"/>
    <w:rsid w:val="001133B2"/>
    <w:rsid w:val="00113E20"/>
    <w:rsid w:val="00113F6D"/>
    <w:rsid w:val="00114974"/>
    <w:rsid w:val="001149C2"/>
    <w:rsid w:val="00116D28"/>
    <w:rsid w:val="00121128"/>
    <w:rsid w:val="001214FC"/>
    <w:rsid w:val="0012491F"/>
    <w:rsid w:val="001254BA"/>
    <w:rsid w:val="00125C53"/>
    <w:rsid w:val="00126133"/>
    <w:rsid w:val="0013090C"/>
    <w:rsid w:val="00130D10"/>
    <w:rsid w:val="00131BD8"/>
    <w:rsid w:val="00132B71"/>
    <w:rsid w:val="00133AFA"/>
    <w:rsid w:val="001355CB"/>
    <w:rsid w:val="00136147"/>
    <w:rsid w:val="001374F4"/>
    <w:rsid w:val="00137CA7"/>
    <w:rsid w:val="0014196A"/>
    <w:rsid w:val="00142832"/>
    <w:rsid w:val="00142BB7"/>
    <w:rsid w:val="001454BF"/>
    <w:rsid w:val="00146AEC"/>
    <w:rsid w:val="00146D34"/>
    <w:rsid w:val="001476B6"/>
    <w:rsid w:val="00151E4B"/>
    <w:rsid w:val="00153FC9"/>
    <w:rsid w:val="00154EEA"/>
    <w:rsid w:val="00155B05"/>
    <w:rsid w:val="00155CB7"/>
    <w:rsid w:val="00155EEC"/>
    <w:rsid w:val="00160CDF"/>
    <w:rsid w:val="001611A5"/>
    <w:rsid w:val="001626AB"/>
    <w:rsid w:val="00163413"/>
    <w:rsid w:val="00166DA8"/>
    <w:rsid w:val="001673EA"/>
    <w:rsid w:val="001700C0"/>
    <w:rsid w:val="0017107D"/>
    <w:rsid w:val="0017256B"/>
    <w:rsid w:val="00172E0A"/>
    <w:rsid w:val="001731C1"/>
    <w:rsid w:val="00175274"/>
    <w:rsid w:val="001762D4"/>
    <w:rsid w:val="001779BE"/>
    <w:rsid w:val="00180144"/>
    <w:rsid w:val="00180645"/>
    <w:rsid w:val="001809BB"/>
    <w:rsid w:val="0018152C"/>
    <w:rsid w:val="001819C5"/>
    <w:rsid w:val="001842CF"/>
    <w:rsid w:val="00185FB6"/>
    <w:rsid w:val="001872A0"/>
    <w:rsid w:val="001873C6"/>
    <w:rsid w:val="00190097"/>
    <w:rsid w:val="00191C3A"/>
    <w:rsid w:val="00192167"/>
    <w:rsid w:val="00192D8E"/>
    <w:rsid w:val="0019349B"/>
    <w:rsid w:val="00193B2C"/>
    <w:rsid w:val="00194362"/>
    <w:rsid w:val="001947BE"/>
    <w:rsid w:val="00195DB0"/>
    <w:rsid w:val="00195DC3"/>
    <w:rsid w:val="00195E1A"/>
    <w:rsid w:val="00195F07"/>
    <w:rsid w:val="00196AA7"/>
    <w:rsid w:val="00197B9B"/>
    <w:rsid w:val="001A0001"/>
    <w:rsid w:val="001A030D"/>
    <w:rsid w:val="001A0562"/>
    <w:rsid w:val="001A15D2"/>
    <w:rsid w:val="001A1E63"/>
    <w:rsid w:val="001A52AC"/>
    <w:rsid w:val="001A7816"/>
    <w:rsid w:val="001B01C6"/>
    <w:rsid w:val="001B0837"/>
    <w:rsid w:val="001B19B3"/>
    <w:rsid w:val="001B47D0"/>
    <w:rsid w:val="001B4ACC"/>
    <w:rsid w:val="001B61F2"/>
    <w:rsid w:val="001B6496"/>
    <w:rsid w:val="001B7423"/>
    <w:rsid w:val="001C0CAE"/>
    <w:rsid w:val="001C61CB"/>
    <w:rsid w:val="001D0AF6"/>
    <w:rsid w:val="001D0E8F"/>
    <w:rsid w:val="001D1582"/>
    <w:rsid w:val="001D17EB"/>
    <w:rsid w:val="001D1ED1"/>
    <w:rsid w:val="001D2CC9"/>
    <w:rsid w:val="001D32DE"/>
    <w:rsid w:val="001D538C"/>
    <w:rsid w:val="001D6B8A"/>
    <w:rsid w:val="001D70D5"/>
    <w:rsid w:val="001E13E8"/>
    <w:rsid w:val="001E1F03"/>
    <w:rsid w:val="001E3516"/>
    <w:rsid w:val="001E37A9"/>
    <w:rsid w:val="001E37D8"/>
    <w:rsid w:val="001E4E05"/>
    <w:rsid w:val="001E5789"/>
    <w:rsid w:val="001E5C8A"/>
    <w:rsid w:val="001E6DB2"/>
    <w:rsid w:val="001E73D6"/>
    <w:rsid w:val="001E75D7"/>
    <w:rsid w:val="001E7E16"/>
    <w:rsid w:val="001F006D"/>
    <w:rsid w:val="001F0F97"/>
    <w:rsid w:val="001F314B"/>
    <w:rsid w:val="001F384A"/>
    <w:rsid w:val="001F4285"/>
    <w:rsid w:val="002000B1"/>
    <w:rsid w:val="00201119"/>
    <w:rsid w:val="00201543"/>
    <w:rsid w:val="0020259B"/>
    <w:rsid w:val="00204733"/>
    <w:rsid w:val="00204AB1"/>
    <w:rsid w:val="002053AC"/>
    <w:rsid w:val="00205D49"/>
    <w:rsid w:val="002075BC"/>
    <w:rsid w:val="00207904"/>
    <w:rsid w:val="00210301"/>
    <w:rsid w:val="002129DC"/>
    <w:rsid w:val="00212D71"/>
    <w:rsid w:val="00213464"/>
    <w:rsid w:val="0021384E"/>
    <w:rsid w:val="00213F0E"/>
    <w:rsid w:val="00214DF4"/>
    <w:rsid w:val="00215D3F"/>
    <w:rsid w:val="00216AC9"/>
    <w:rsid w:val="0022107B"/>
    <w:rsid w:val="00222B75"/>
    <w:rsid w:val="002243D8"/>
    <w:rsid w:val="0022492D"/>
    <w:rsid w:val="00226AC7"/>
    <w:rsid w:val="00227D79"/>
    <w:rsid w:val="00230F32"/>
    <w:rsid w:val="002312BA"/>
    <w:rsid w:val="00231B31"/>
    <w:rsid w:val="00232333"/>
    <w:rsid w:val="00232A69"/>
    <w:rsid w:val="0023346A"/>
    <w:rsid w:val="0023383E"/>
    <w:rsid w:val="00233DA5"/>
    <w:rsid w:val="00233E3B"/>
    <w:rsid w:val="00234363"/>
    <w:rsid w:val="00234C6D"/>
    <w:rsid w:val="0023537C"/>
    <w:rsid w:val="00242806"/>
    <w:rsid w:val="00242AAD"/>
    <w:rsid w:val="00243070"/>
    <w:rsid w:val="002443EC"/>
    <w:rsid w:val="00244504"/>
    <w:rsid w:val="00244535"/>
    <w:rsid w:val="00244AEB"/>
    <w:rsid w:val="00245B8E"/>
    <w:rsid w:val="00246C9C"/>
    <w:rsid w:val="00251763"/>
    <w:rsid w:val="00251ADB"/>
    <w:rsid w:val="00251E45"/>
    <w:rsid w:val="00251FCA"/>
    <w:rsid w:val="002526AF"/>
    <w:rsid w:val="002531C7"/>
    <w:rsid w:val="002538D2"/>
    <w:rsid w:val="00254F27"/>
    <w:rsid w:val="00256790"/>
    <w:rsid w:val="00256C43"/>
    <w:rsid w:val="0026084F"/>
    <w:rsid w:val="00263D77"/>
    <w:rsid w:val="0026406D"/>
    <w:rsid w:val="00264285"/>
    <w:rsid w:val="00265487"/>
    <w:rsid w:val="00265865"/>
    <w:rsid w:val="00266404"/>
    <w:rsid w:val="00270221"/>
    <w:rsid w:val="00270526"/>
    <w:rsid w:val="00271920"/>
    <w:rsid w:val="00271C9D"/>
    <w:rsid w:val="00273A5B"/>
    <w:rsid w:val="002755F8"/>
    <w:rsid w:val="0027765E"/>
    <w:rsid w:val="00280ECA"/>
    <w:rsid w:val="00281BDA"/>
    <w:rsid w:val="00282A30"/>
    <w:rsid w:val="0028300A"/>
    <w:rsid w:val="00284154"/>
    <w:rsid w:val="00284B4F"/>
    <w:rsid w:val="00292579"/>
    <w:rsid w:val="00292EF1"/>
    <w:rsid w:val="002937C7"/>
    <w:rsid w:val="002955F4"/>
    <w:rsid w:val="00296629"/>
    <w:rsid w:val="002967B4"/>
    <w:rsid w:val="002969DC"/>
    <w:rsid w:val="00296C72"/>
    <w:rsid w:val="00297A5E"/>
    <w:rsid w:val="002A13F8"/>
    <w:rsid w:val="002A1BCA"/>
    <w:rsid w:val="002A287E"/>
    <w:rsid w:val="002A65CD"/>
    <w:rsid w:val="002A725F"/>
    <w:rsid w:val="002A75BE"/>
    <w:rsid w:val="002B08D1"/>
    <w:rsid w:val="002B24D0"/>
    <w:rsid w:val="002B37E2"/>
    <w:rsid w:val="002B3C31"/>
    <w:rsid w:val="002B47A8"/>
    <w:rsid w:val="002B5EC8"/>
    <w:rsid w:val="002B63FA"/>
    <w:rsid w:val="002B685E"/>
    <w:rsid w:val="002B6A85"/>
    <w:rsid w:val="002B6C9F"/>
    <w:rsid w:val="002C03BE"/>
    <w:rsid w:val="002C1D25"/>
    <w:rsid w:val="002C215A"/>
    <w:rsid w:val="002C3715"/>
    <w:rsid w:val="002C3BA1"/>
    <w:rsid w:val="002C626A"/>
    <w:rsid w:val="002C6D07"/>
    <w:rsid w:val="002C734E"/>
    <w:rsid w:val="002C7394"/>
    <w:rsid w:val="002D16E1"/>
    <w:rsid w:val="002D2B96"/>
    <w:rsid w:val="002D3529"/>
    <w:rsid w:val="002D4AB7"/>
    <w:rsid w:val="002D4BBA"/>
    <w:rsid w:val="002D7883"/>
    <w:rsid w:val="002D7D77"/>
    <w:rsid w:val="002E01F5"/>
    <w:rsid w:val="002E07DA"/>
    <w:rsid w:val="002E3B2A"/>
    <w:rsid w:val="002E5292"/>
    <w:rsid w:val="002E5827"/>
    <w:rsid w:val="002E7736"/>
    <w:rsid w:val="002E7EA7"/>
    <w:rsid w:val="002F1AEF"/>
    <w:rsid w:val="002F1EE2"/>
    <w:rsid w:val="002F3101"/>
    <w:rsid w:val="002F3B0F"/>
    <w:rsid w:val="002F44F7"/>
    <w:rsid w:val="002F4C41"/>
    <w:rsid w:val="002F5FBB"/>
    <w:rsid w:val="002F76B9"/>
    <w:rsid w:val="00301293"/>
    <w:rsid w:val="003031AD"/>
    <w:rsid w:val="003034D4"/>
    <w:rsid w:val="00303575"/>
    <w:rsid w:val="00304477"/>
    <w:rsid w:val="00304A5E"/>
    <w:rsid w:val="003056B1"/>
    <w:rsid w:val="00307CB3"/>
    <w:rsid w:val="00307DC9"/>
    <w:rsid w:val="00311153"/>
    <w:rsid w:val="00311A77"/>
    <w:rsid w:val="0031221C"/>
    <w:rsid w:val="00312790"/>
    <w:rsid w:val="0031297E"/>
    <w:rsid w:val="00314618"/>
    <w:rsid w:val="003147AE"/>
    <w:rsid w:val="00314E31"/>
    <w:rsid w:val="00316188"/>
    <w:rsid w:val="003168C3"/>
    <w:rsid w:val="003213DD"/>
    <w:rsid w:val="00321C05"/>
    <w:rsid w:val="00324B55"/>
    <w:rsid w:val="00325ABD"/>
    <w:rsid w:val="003279AA"/>
    <w:rsid w:val="00327F0F"/>
    <w:rsid w:val="00332D92"/>
    <w:rsid w:val="00333AB8"/>
    <w:rsid w:val="00337A0F"/>
    <w:rsid w:val="00340782"/>
    <w:rsid w:val="003417FC"/>
    <w:rsid w:val="00341ED9"/>
    <w:rsid w:val="00343B76"/>
    <w:rsid w:val="003455E1"/>
    <w:rsid w:val="003460B4"/>
    <w:rsid w:val="00346D85"/>
    <w:rsid w:val="00346EAF"/>
    <w:rsid w:val="003474EC"/>
    <w:rsid w:val="003501D7"/>
    <w:rsid w:val="003510AD"/>
    <w:rsid w:val="0035209E"/>
    <w:rsid w:val="003522B3"/>
    <w:rsid w:val="00352A59"/>
    <w:rsid w:val="003536A0"/>
    <w:rsid w:val="00353876"/>
    <w:rsid w:val="00353D74"/>
    <w:rsid w:val="00353DD1"/>
    <w:rsid w:val="00354643"/>
    <w:rsid w:val="00355653"/>
    <w:rsid w:val="00357560"/>
    <w:rsid w:val="00360B2A"/>
    <w:rsid w:val="00361D74"/>
    <w:rsid w:val="003656BE"/>
    <w:rsid w:val="0036763F"/>
    <w:rsid w:val="00370969"/>
    <w:rsid w:val="003720D6"/>
    <w:rsid w:val="00373326"/>
    <w:rsid w:val="003742AE"/>
    <w:rsid w:val="00374DE9"/>
    <w:rsid w:val="00376FDB"/>
    <w:rsid w:val="003770F8"/>
    <w:rsid w:val="00381638"/>
    <w:rsid w:val="00382167"/>
    <w:rsid w:val="0038348E"/>
    <w:rsid w:val="003834C3"/>
    <w:rsid w:val="00384466"/>
    <w:rsid w:val="00387340"/>
    <w:rsid w:val="0038750E"/>
    <w:rsid w:val="00387CBB"/>
    <w:rsid w:val="00387FC5"/>
    <w:rsid w:val="00390236"/>
    <w:rsid w:val="003908E2"/>
    <w:rsid w:val="003915F7"/>
    <w:rsid w:val="003918BC"/>
    <w:rsid w:val="00391D15"/>
    <w:rsid w:val="00391E69"/>
    <w:rsid w:val="003921D7"/>
    <w:rsid w:val="0039400E"/>
    <w:rsid w:val="003950C5"/>
    <w:rsid w:val="003957F2"/>
    <w:rsid w:val="0039601C"/>
    <w:rsid w:val="003962FB"/>
    <w:rsid w:val="003966EE"/>
    <w:rsid w:val="00397034"/>
    <w:rsid w:val="003973EA"/>
    <w:rsid w:val="00397C19"/>
    <w:rsid w:val="003A059E"/>
    <w:rsid w:val="003A1EFB"/>
    <w:rsid w:val="003A219F"/>
    <w:rsid w:val="003A2542"/>
    <w:rsid w:val="003A33EC"/>
    <w:rsid w:val="003A3A59"/>
    <w:rsid w:val="003A431D"/>
    <w:rsid w:val="003A4E2C"/>
    <w:rsid w:val="003A6580"/>
    <w:rsid w:val="003A7120"/>
    <w:rsid w:val="003A718A"/>
    <w:rsid w:val="003A71A4"/>
    <w:rsid w:val="003B06D0"/>
    <w:rsid w:val="003B2295"/>
    <w:rsid w:val="003B22D9"/>
    <w:rsid w:val="003B3536"/>
    <w:rsid w:val="003B3615"/>
    <w:rsid w:val="003B4E1E"/>
    <w:rsid w:val="003B5DB0"/>
    <w:rsid w:val="003B72A9"/>
    <w:rsid w:val="003C103A"/>
    <w:rsid w:val="003C1F03"/>
    <w:rsid w:val="003C2095"/>
    <w:rsid w:val="003C2A4A"/>
    <w:rsid w:val="003C4D35"/>
    <w:rsid w:val="003C58A3"/>
    <w:rsid w:val="003C788B"/>
    <w:rsid w:val="003D05CE"/>
    <w:rsid w:val="003D1151"/>
    <w:rsid w:val="003D26B2"/>
    <w:rsid w:val="003D3365"/>
    <w:rsid w:val="003D37F0"/>
    <w:rsid w:val="003D3E7E"/>
    <w:rsid w:val="003D4376"/>
    <w:rsid w:val="003D4568"/>
    <w:rsid w:val="003D4D2E"/>
    <w:rsid w:val="003E0408"/>
    <w:rsid w:val="003E0616"/>
    <w:rsid w:val="003E0D1E"/>
    <w:rsid w:val="003E2D52"/>
    <w:rsid w:val="003E3E13"/>
    <w:rsid w:val="003E4D7F"/>
    <w:rsid w:val="003E559E"/>
    <w:rsid w:val="003E62A6"/>
    <w:rsid w:val="003E71D9"/>
    <w:rsid w:val="003F09ED"/>
    <w:rsid w:val="003F162B"/>
    <w:rsid w:val="003F3399"/>
    <w:rsid w:val="003F4443"/>
    <w:rsid w:val="003F48FB"/>
    <w:rsid w:val="003F54B7"/>
    <w:rsid w:val="003F58F4"/>
    <w:rsid w:val="003F604D"/>
    <w:rsid w:val="003F6D43"/>
    <w:rsid w:val="00400646"/>
    <w:rsid w:val="004013A7"/>
    <w:rsid w:val="00401694"/>
    <w:rsid w:val="00404EFA"/>
    <w:rsid w:val="00405A6A"/>
    <w:rsid w:val="00406176"/>
    <w:rsid w:val="00406F53"/>
    <w:rsid w:val="004073AF"/>
    <w:rsid w:val="00407996"/>
    <w:rsid w:val="004079EC"/>
    <w:rsid w:val="00410CCD"/>
    <w:rsid w:val="00410F98"/>
    <w:rsid w:val="004125A2"/>
    <w:rsid w:val="00413636"/>
    <w:rsid w:val="0041385A"/>
    <w:rsid w:val="0041580D"/>
    <w:rsid w:val="004166EC"/>
    <w:rsid w:val="00416CFB"/>
    <w:rsid w:val="0041736D"/>
    <w:rsid w:val="0041746B"/>
    <w:rsid w:val="004236FD"/>
    <w:rsid w:val="00423877"/>
    <w:rsid w:val="00423B83"/>
    <w:rsid w:val="00427345"/>
    <w:rsid w:val="0042734F"/>
    <w:rsid w:val="004277F9"/>
    <w:rsid w:val="004302E7"/>
    <w:rsid w:val="00430D08"/>
    <w:rsid w:val="00432063"/>
    <w:rsid w:val="00432236"/>
    <w:rsid w:val="0043273F"/>
    <w:rsid w:val="0043298B"/>
    <w:rsid w:val="0043368C"/>
    <w:rsid w:val="0043388E"/>
    <w:rsid w:val="00434E6B"/>
    <w:rsid w:val="00434EEB"/>
    <w:rsid w:val="00435125"/>
    <w:rsid w:val="00435C95"/>
    <w:rsid w:val="0043660E"/>
    <w:rsid w:val="00436A9D"/>
    <w:rsid w:val="0043712D"/>
    <w:rsid w:val="00437BF2"/>
    <w:rsid w:val="00441F68"/>
    <w:rsid w:val="004435F8"/>
    <w:rsid w:val="00443B40"/>
    <w:rsid w:val="00445DFC"/>
    <w:rsid w:val="0044733E"/>
    <w:rsid w:val="00447DBE"/>
    <w:rsid w:val="00450E0A"/>
    <w:rsid w:val="00450EE2"/>
    <w:rsid w:val="00451A27"/>
    <w:rsid w:val="0045324A"/>
    <w:rsid w:val="004543E3"/>
    <w:rsid w:val="00454A32"/>
    <w:rsid w:val="004572C1"/>
    <w:rsid w:val="004615C2"/>
    <w:rsid w:val="00464D19"/>
    <w:rsid w:val="00466A60"/>
    <w:rsid w:val="00467186"/>
    <w:rsid w:val="00467E34"/>
    <w:rsid w:val="004710A9"/>
    <w:rsid w:val="004711E4"/>
    <w:rsid w:val="0047341E"/>
    <w:rsid w:val="0047366D"/>
    <w:rsid w:val="00474A23"/>
    <w:rsid w:val="00474E58"/>
    <w:rsid w:val="0047517E"/>
    <w:rsid w:val="00475F3E"/>
    <w:rsid w:val="004810D4"/>
    <w:rsid w:val="00482DC6"/>
    <w:rsid w:val="004840EC"/>
    <w:rsid w:val="0048491E"/>
    <w:rsid w:val="00486352"/>
    <w:rsid w:val="00486680"/>
    <w:rsid w:val="00487602"/>
    <w:rsid w:val="00487680"/>
    <w:rsid w:val="004902E3"/>
    <w:rsid w:val="0049031A"/>
    <w:rsid w:val="004912E1"/>
    <w:rsid w:val="00492170"/>
    <w:rsid w:val="004926B3"/>
    <w:rsid w:val="00492896"/>
    <w:rsid w:val="00492DB8"/>
    <w:rsid w:val="004930DC"/>
    <w:rsid w:val="0049399E"/>
    <w:rsid w:val="0049483E"/>
    <w:rsid w:val="004954A6"/>
    <w:rsid w:val="00495505"/>
    <w:rsid w:val="0049594B"/>
    <w:rsid w:val="0049793C"/>
    <w:rsid w:val="004A2C23"/>
    <w:rsid w:val="004A2D98"/>
    <w:rsid w:val="004A347C"/>
    <w:rsid w:val="004A37FE"/>
    <w:rsid w:val="004A39DF"/>
    <w:rsid w:val="004A4856"/>
    <w:rsid w:val="004A5C99"/>
    <w:rsid w:val="004A65F3"/>
    <w:rsid w:val="004A6C3C"/>
    <w:rsid w:val="004A7E8A"/>
    <w:rsid w:val="004B0784"/>
    <w:rsid w:val="004B0E5F"/>
    <w:rsid w:val="004B2CCB"/>
    <w:rsid w:val="004B582A"/>
    <w:rsid w:val="004C03DA"/>
    <w:rsid w:val="004C0491"/>
    <w:rsid w:val="004C1CBA"/>
    <w:rsid w:val="004C28E7"/>
    <w:rsid w:val="004C4D79"/>
    <w:rsid w:val="004C56D4"/>
    <w:rsid w:val="004C582E"/>
    <w:rsid w:val="004C6E1E"/>
    <w:rsid w:val="004C744E"/>
    <w:rsid w:val="004D1591"/>
    <w:rsid w:val="004D237F"/>
    <w:rsid w:val="004D2F5B"/>
    <w:rsid w:val="004D3177"/>
    <w:rsid w:val="004D43A1"/>
    <w:rsid w:val="004D63D5"/>
    <w:rsid w:val="004D6CA7"/>
    <w:rsid w:val="004D6E31"/>
    <w:rsid w:val="004D7770"/>
    <w:rsid w:val="004E0908"/>
    <w:rsid w:val="004E174D"/>
    <w:rsid w:val="004E1C38"/>
    <w:rsid w:val="004E2867"/>
    <w:rsid w:val="004E300B"/>
    <w:rsid w:val="004E37EB"/>
    <w:rsid w:val="004E3CCC"/>
    <w:rsid w:val="004E440A"/>
    <w:rsid w:val="004E5C88"/>
    <w:rsid w:val="004E63AC"/>
    <w:rsid w:val="004E75E4"/>
    <w:rsid w:val="004F1D62"/>
    <w:rsid w:val="004F22BE"/>
    <w:rsid w:val="004F25AA"/>
    <w:rsid w:val="004F4591"/>
    <w:rsid w:val="004F4A3B"/>
    <w:rsid w:val="004F5A7B"/>
    <w:rsid w:val="004F68F0"/>
    <w:rsid w:val="004F6F49"/>
    <w:rsid w:val="004F7442"/>
    <w:rsid w:val="00501434"/>
    <w:rsid w:val="00502457"/>
    <w:rsid w:val="0050255D"/>
    <w:rsid w:val="005026D6"/>
    <w:rsid w:val="00503555"/>
    <w:rsid w:val="00503C51"/>
    <w:rsid w:val="005058DD"/>
    <w:rsid w:val="005077C4"/>
    <w:rsid w:val="00507882"/>
    <w:rsid w:val="0051115D"/>
    <w:rsid w:val="005138FC"/>
    <w:rsid w:val="00515D96"/>
    <w:rsid w:val="00516004"/>
    <w:rsid w:val="00516AA9"/>
    <w:rsid w:val="00516DCA"/>
    <w:rsid w:val="00520A2F"/>
    <w:rsid w:val="00521D49"/>
    <w:rsid w:val="005225D4"/>
    <w:rsid w:val="005229B5"/>
    <w:rsid w:val="005259E2"/>
    <w:rsid w:val="0052614A"/>
    <w:rsid w:val="00527CA7"/>
    <w:rsid w:val="00527F3B"/>
    <w:rsid w:val="00530F49"/>
    <w:rsid w:val="00531FF9"/>
    <w:rsid w:val="0053281A"/>
    <w:rsid w:val="00532FD3"/>
    <w:rsid w:val="005337A2"/>
    <w:rsid w:val="00534DF8"/>
    <w:rsid w:val="00534E96"/>
    <w:rsid w:val="005351FD"/>
    <w:rsid w:val="005359C5"/>
    <w:rsid w:val="00535EFA"/>
    <w:rsid w:val="005377B5"/>
    <w:rsid w:val="0054099D"/>
    <w:rsid w:val="00543431"/>
    <w:rsid w:val="005445F7"/>
    <w:rsid w:val="00545BC4"/>
    <w:rsid w:val="005471ED"/>
    <w:rsid w:val="00547F72"/>
    <w:rsid w:val="00551B22"/>
    <w:rsid w:val="00551E9B"/>
    <w:rsid w:val="0055410E"/>
    <w:rsid w:val="005548A8"/>
    <w:rsid w:val="005551CA"/>
    <w:rsid w:val="0055573D"/>
    <w:rsid w:val="00556317"/>
    <w:rsid w:val="00557A09"/>
    <w:rsid w:val="00557F3D"/>
    <w:rsid w:val="00561A87"/>
    <w:rsid w:val="00562C67"/>
    <w:rsid w:val="005634F1"/>
    <w:rsid w:val="005637CA"/>
    <w:rsid w:val="005649F0"/>
    <w:rsid w:val="00564A24"/>
    <w:rsid w:val="00564A84"/>
    <w:rsid w:val="00565ED3"/>
    <w:rsid w:val="00566C82"/>
    <w:rsid w:val="00567106"/>
    <w:rsid w:val="00567305"/>
    <w:rsid w:val="00571465"/>
    <w:rsid w:val="00571E7F"/>
    <w:rsid w:val="00572823"/>
    <w:rsid w:val="00574600"/>
    <w:rsid w:val="0057504F"/>
    <w:rsid w:val="00575262"/>
    <w:rsid w:val="005770EE"/>
    <w:rsid w:val="005777D6"/>
    <w:rsid w:val="00580751"/>
    <w:rsid w:val="00582E14"/>
    <w:rsid w:val="00583992"/>
    <w:rsid w:val="0058409C"/>
    <w:rsid w:val="00586757"/>
    <w:rsid w:val="00586EEA"/>
    <w:rsid w:val="005900D8"/>
    <w:rsid w:val="005906E5"/>
    <w:rsid w:val="005917A3"/>
    <w:rsid w:val="00594261"/>
    <w:rsid w:val="00594B0B"/>
    <w:rsid w:val="00594E7F"/>
    <w:rsid w:val="005955D7"/>
    <w:rsid w:val="0059667B"/>
    <w:rsid w:val="00596681"/>
    <w:rsid w:val="00596A1A"/>
    <w:rsid w:val="0059704C"/>
    <w:rsid w:val="005A046C"/>
    <w:rsid w:val="005A04B4"/>
    <w:rsid w:val="005A278A"/>
    <w:rsid w:val="005A30D2"/>
    <w:rsid w:val="005A4083"/>
    <w:rsid w:val="005A5C30"/>
    <w:rsid w:val="005A5D8A"/>
    <w:rsid w:val="005A74ED"/>
    <w:rsid w:val="005B0233"/>
    <w:rsid w:val="005B09C2"/>
    <w:rsid w:val="005B1D91"/>
    <w:rsid w:val="005B2E29"/>
    <w:rsid w:val="005B4253"/>
    <w:rsid w:val="005B5C6C"/>
    <w:rsid w:val="005B60F3"/>
    <w:rsid w:val="005C1A24"/>
    <w:rsid w:val="005C2C82"/>
    <w:rsid w:val="005C3D22"/>
    <w:rsid w:val="005C4FF1"/>
    <w:rsid w:val="005C515D"/>
    <w:rsid w:val="005C74F3"/>
    <w:rsid w:val="005D17AD"/>
    <w:rsid w:val="005D38CE"/>
    <w:rsid w:val="005D46D7"/>
    <w:rsid w:val="005D58F0"/>
    <w:rsid w:val="005D6D7C"/>
    <w:rsid w:val="005D7A9C"/>
    <w:rsid w:val="005E1D30"/>
    <w:rsid w:val="005E261B"/>
    <w:rsid w:val="005E331F"/>
    <w:rsid w:val="005E4304"/>
    <w:rsid w:val="005E52C5"/>
    <w:rsid w:val="005E5AD3"/>
    <w:rsid w:val="005E5D7F"/>
    <w:rsid w:val="005E7355"/>
    <w:rsid w:val="005E7B2C"/>
    <w:rsid w:val="005F2CF4"/>
    <w:rsid w:val="005F39FF"/>
    <w:rsid w:val="005F3C67"/>
    <w:rsid w:val="005F532D"/>
    <w:rsid w:val="005F63F8"/>
    <w:rsid w:val="00600C53"/>
    <w:rsid w:val="00602D2B"/>
    <w:rsid w:val="0060754F"/>
    <w:rsid w:val="006079ED"/>
    <w:rsid w:val="006100C3"/>
    <w:rsid w:val="00610A2F"/>
    <w:rsid w:val="00611B15"/>
    <w:rsid w:val="00615972"/>
    <w:rsid w:val="00616620"/>
    <w:rsid w:val="00616AC3"/>
    <w:rsid w:val="006201DD"/>
    <w:rsid w:val="006207A7"/>
    <w:rsid w:val="00620A05"/>
    <w:rsid w:val="00623064"/>
    <w:rsid w:val="0062383C"/>
    <w:rsid w:val="00623FF3"/>
    <w:rsid w:val="0062513C"/>
    <w:rsid w:val="0062514D"/>
    <w:rsid w:val="00625151"/>
    <w:rsid w:val="0062537A"/>
    <w:rsid w:val="00626394"/>
    <w:rsid w:val="00626B50"/>
    <w:rsid w:val="00630158"/>
    <w:rsid w:val="0063029D"/>
    <w:rsid w:val="00630AC7"/>
    <w:rsid w:val="0063116A"/>
    <w:rsid w:val="00631314"/>
    <w:rsid w:val="00632204"/>
    <w:rsid w:val="00634C47"/>
    <w:rsid w:val="00634CDE"/>
    <w:rsid w:val="006350EA"/>
    <w:rsid w:val="00635375"/>
    <w:rsid w:val="006362D4"/>
    <w:rsid w:val="0064039E"/>
    <w:rsid w:val="00640768"/>
    <w:rsid w:val="0064600B"/>
    <w:rsid w:val="0064620C"/>
    <w:rsid w:val="006469F5"/>
    <w:rsid w:val="006473A5"/>
    <w:rsid w:val="00650421"/>
    <w:rsid w:val="00650E9D"/>
    <w:rsid w:val="00651132"/>
    <w:rsid w:val="0065374F"/>
    <w:rsid w:val="006561AE"/>
    <w:rsid w:val="00660575"/>
    <w:rsid w:val="006609D4"/>
    <w:rsid w:val="00661073"/>
    <w:rsid w:val="00663F34"/>
    <w:rsid w:val="006664D2"/>
    <w:rsid w:val="006671EB"/>
    <w:rsid w:val="00670770"/>
    <w:rsid w:val="00670D7D"/>
    <w:rsid w:val="0067129F"/>
    <w:rsid w:val="0067153B"/>
    <w:rsid w:val="00671F10"/>
    <w:rsid w:val="006734D5"/>
    <w:rsid w:val="00674832"/>
    <w:rsid w:val="00677B08"/>
    <w:rsid w:val="00682A4D"/>
    <w:rsid w:val="006837F0"/>
    <w:rsid w:val="00683B3B"/>
    <w:rsid w:val="0068440E"/>
    <w:rsid w:val="00684871"/>
    <w:rsid w:val="0068561E"/>
    <w:rsid w:val="00685D0E"/>
    <w:rsid w:val="00685DD6"/>
    <w:rsid w:val="00690B0C"/>
    <w:rsid w:val="006911FE"/>
    <w:rsid w:val="00691291"/>
    <w:rsid w:val="00691439"/>
    <w:rsid w:val="00692DDB"/>
    <w:rsid w:val="00693CF8"/>
    <w:rsid w:val="00693E95"/>
    <w:rsid w:val="00694FC6"/>
    <w:rsid w:val="006974F7"/>
    <w:rsid w:val="006A3085"/>
    <w:rsid w:val="006A45A8"/>
    <w:rsid w:val="006A71B5"/>
    <w:rsid w:val="006A7FD2"/>
    <w:rsid w:val="006B0AF9"/>
    <w:rsid w:val="006B2D60"/>
    <w:rsid w:val="006B36C0"/>
    <w:rsid w:val="006B3EB6"/>
    <w:rsid w:val="006B4A74"/>
    <w:rsid w:val="006B7AE5"/>
    <w:rsid w:val="006C0A28"/>
    <w:rsid w:val="006C248F"/>
    <w:rsid w:val="006C2F46"/>
    <w:rsid w:val="006C5B73"/>
    <w:rsid w:val="006C72D9"/>
    <w:rsid w:val="006D1367"/>
    <w:rsid w:val="006D1891"/>
    <w:rsid w:val="006D2078"/>
    <w:rsid w:val="006D34A0"/>
    <w:rsid w:val="006D3683"/>
    <w:rsid w:val="006D3E2A"/>
    <w:rsid w:val="006D67F4"/>
    <w:rsid w:val="006E001E"/>
    <w:rsid w:val="006E184A"/>
    <w:rsid w:val="006E197B"/>
    <w:rsid w:val="006E4A78"/>
    <w:rsid w:val="006E56EB"/>
    <w:rsid w:val="006E758B"/>
    <w:rsid w:val="006F15E9"/>
    <w:rsid w:val="006F1B0E"/>
    <w:rsid w:val="006F21A3"/>
    <w:rsid w:val="006F2D30"/>
    <w:rsid w:val="006F3DF2"/>
    <w:rsid w:val="006F5557"/>
    <w:rsid w:val="007013FF"/>
    <w:rsid w:val="00702554"/>
    <w:rsid w:val="0070266E"/>
    <w:rsid w:val="00702D3B"/>
    <w:rsid w:val="00703D05"/>
    <w:rsid w:val="00705DB4"/>
    <w:rsid w:val="00706CA1"/>
    <w:rsid w:val="00706F0C"/>
    <w:rsid w:val="00707538"/>
    <w:rsid w:val="0071006C"/>
    <w:rsid w:val="007103F4"/>
    <w:rsid w:val="00710720"/>
    <w:rsid w:val="0071074D"/>
    <w:rsid w:val="007117BB"/>
    <w:rsid w:val="00712CD3"/>
    <w:rsid w:val="007143E5"/>
    <w:rsid w:val="00714ECB"/>
    <w:rsid w:val="00715A1A"/>
    <w:rsid w:val="00715D6D"/>
    <w:rsid w:val="00716514"/>
    <w:rsid w:val="0071672C"/>
    <w:rsid w:val="0072034B"/>
    <w:rsid w:val="0072146C"/>
    <w:rsid w:val="00721A41"/>
    <w:rsid w:val="007222CB"/>
    <w:rsid w:val="0072253D"/>
    <w:rsid w:val="007236F7"/>
    <w:rsid w:val="00723754"/>
    <w:rsid w:val="0072448B"/>
    <w:rsid w:val="0072502F"/>
    <w:rsid w:val="00725523"/>
    <w:rsid w:val="0072600B"/>
    <w:rsid w:val="00726546"/>
    <w:rsid w:val="007271AA"/>
    <w:rsid w:val="0072790A"/>
    <w:rsid w:val="007305B5"/>
    <w:rsid w:val="00730AED"/>
    <w:rsid w:val="007343ED"/>
    <w:rsid w:val="00734A35"/>
    <w:rsid w:val="00734AAE"/>
    <w:rsid w:val="007358F3"/>
    <w:rsid w:val="00737102"/>
    <w:rsid w:val="00737960"/>
    <w:rsid w:val="0074037E"/>
    <w:rsid w:val="007415D2"/>
    <w:rsid w:val="00741E32"/>
    <w:rsid w:val="007424EF"/>
    <w:rsid w:val="00745CA1"/>
    <w:rsid w:val="0074643F"/>
    <w:rsid w:val="0074694B"/>
    <w:rsid w:val="0075038E"/>
    <w:rsid w:val="00750762"/>
    <w:rsid w:val="00750B6B"/>
    <w:rsid w:val="007524AE"/>
    <w:rsid w:val="007530A5"/>
    <w:rsid w:val="00753E5F"/>
    <w:rsid w:val="00756A82"/>
    <w:rsid w:val="00757B0E"/>
    <w:rsid w:val="007600AB"/>
    <w:rsid w:val="0076271A"/>
    <w:rsid w:val="007629E8"/>
    <w:rsid w:val="007657AB"/>
    <w:rsid w:val="00765A52"/>
    <w:rsid w:val="00767310"/>
    <w:rsid w:val="007700D3"/>
    <w:rsid w:val="00770E37"/>
    <w:rsid w:val="007712DF"/>
    <w:rsid w:val="007715AC"/>
    <w:rsid w:val="0077198E"/>
    <w:rsid w:val="007724F1"/>
    <w:rsid w:val="0077270E"/>
    <w:rsid w:val="00772909"/>
    <w:rsid w:val="00772BFE"/>
    <w:rsid w:val="00775C26"/>
    <w:rsid w:val="0077660C"/>
    <w:rsid w:val="007767E6"/>
    <w:rsid w:val="00776B1C"/>
    <w:rsid w:val="007814B4"/>
    <w:rsid w:val="0078261E"/>
    <w:rsid w:val="00782AF6"/>
    <w:rsid w:val="007834EB"/>
    <w:rsid w:val="007838A6"/>
    <w:rsid w:val="00784F23"/>
    <w:rsid w:val="00785E7A"/>
    <w:rsid w:val="00786A18"/>
    <w:rsid w:val="00787244"/>
    <w:rsid w:val="00787513"/>
    <w:rsid w:val="007907B5"/>
    <w:rsid w:val="007917E8"/>
    <w:rsid w:val="00792253"/>
    <w:rsid w:val="007922B7"/>
    <w:rsid w:val="007928F1"/>
    <w:rsid w:val="0079384C"/>
    <w:rsid w:val="00795BDB"/>
    <w:rsid w:val="00797CEF"/>
    <w:rsid w:val="00797E87"/>
    <w:rsid w:val="007A053D"/>
    <w:rsid w:val="007A0A39"/>
    <w:rsid w:val="007A3816"/>
    <w:rsid w:val="007A448E"/>
    <w:rsid w:val="007A472A"/>
    <w:rsid w:val="007A5DB2"/>
    <w:rsid w:val="007A5E1F"/>
    <w:rsid w:val="007A6CA7"/>
    <w:rsid w:val="007A7C0F"/>
    <w:rsid w:val="007B23F2"/>
    <w:rsid w:val="007B4510"/>
    <w:rsid w:val="007B502B"/>
    <w:rsid w:val="007B5A90"/>
    <w:rsid w:val="007B794F"/>
    <w:rsid w:val="007C0594"/>
    <w:rsid w:val="007C0A1E"/>
    <w:rsid w:val="007C4240"/>
    <w:rsid w:val="007C42CA"/>
    <w:rsid w:val="007C45C9"/>
    <w:rsid w:val="007C4BE7"/>
    <w:rsid w:val="007C6D67"/>
    <w:rsid w:val="007D025B"/>
    <w:rsid w:val="007D0343"/>
    <w:rsid w:val="007D0A90"/>
    <w:rsid w:val="007D1281"/>
    <w:rsid w:val="007D2806"/>
    <w:rsid w:val="007D2EB6"/>
    <w:rsid w:val="007D2EEA"/>
    <w:rsid w:val="007D4BA6"/>
    <w:rsid w:val="007D4CF2"/>
    <w:rsid w:val="007D5DAF"/>
    <w:rsid w:val="007D630D"/>
    <w:rsid w:val="007E0B82"/>
    <w:rsid w:val="007E3D5B"/>
    <w:rsid w:val="007E5E3D"/>
    <w:rsid w:val="007E6005"/>
    <w:rsid w:val="007F0B33"/>
    <w:rsid w:val="007F4229"/>
    <w:rsid w:val="007F422A"/>
    <w:rsid w:val="007F4419"/>
    <w:rsid w:val="007F4D30"/>
    <w:rsid w:val="007F583D"/>
    <w:rsid w:val="007F6284"/>
    <w:rsid w:val="007F689D"/>
    <w:rsid w:val="007F7817"/>
    <w:rsid w:val="00801F4D"/>
    <w:rsid w:val="00805DDA"/>
    <w:rsid w:val="008067CB"/>
    <w:rsid w:val="00807912"/>
    <w:rsid w:val="00807D33"/>
    <w:rsid w:val="00807EC1"/>
    <w:rsid w:val="00810B08"/>
    <w:rsid w:val="00812AAF"/>
    <w:rsid w:val="00815657"/>
    <w:rsid w:val="0081735B"/>
    <w:rsid w:val="008203D0"/>
    <w:rsid w:val="008220A6"/>
    <w:rsid w:val="00822A00"/>
    <w:rsid w:val="00824142"/>
    <w:rsid w:val="0082523D"/>
    <w:rsid w:val="008252F3"/>
    <w:rsid w:val="00825806"/>
    <w:rsid w:val="00826437"/>
    <w:rsid w:val="00826CEF"/>
    <w:rsid w:val="00827A83"/>
    <w:rsid w:val="008304CF"/>
    <w:rsid w:val="00831A0D"/>
    <w:rsid w:val="00831C03"/>
    <w:rsid w:val="00831D94"/>
    <w:rsid w:val="0083249F"/>
    <w:rsid w:val="008337D6"/>
    <w:rsid w:val="00833E29"/>
    <w:rsid w:val="0083463E"/>
    <w:rsid w:val="008405BF"/>
    <w:rsid w:val="0084164C"/>
    <w:rsid w:val="00841E32"/>
    <w:rsid w:val="00842171"/>
    <w:rsid w:val="00843BE8"/>
    <w:rsid w:val="008451CE"/>
    <w:rsid w:val="00845F97"/>
    <w:rsid w:val="008464E3"/>
    <w:rsid w:val="008472CA"/>
    <w:rsid w:val="00850768"/>
    <w:rsid w:val="008509C8"/>
    <w:rsid w:val="00851E44"/>
    <w:rsid w:val="00852F45"/>
    <w:rsid w:val="00853934"/>
    <w:rsid w:val="00853989"/>
    <w:rsid w:val="00854EFD"/>
    <w:rsid w:val="00856E84"/>
    <w:rsid w:val="00860B3D"/>
    <w:rsid w:val="00860FDB"/>
    <w:rsid w:val="00861D22"/>
    <w:rsid w:val="008622B2"/>
    <w:rsid w:val="008623B0"/>
    <w:rsid w:val="008633F4"/>
    <w:rsid w:val="00864850"/>
    <w:rsid w:val="008668F2"/>
    <w:rsid w:val="00871061"/>
    <w:rsid w:val="008715DE"/>
    <w:rsid w:val="0087262A"/>
    <w:rsid w:val="00873072"/>
    <w:rsid w:val="00873D2D"/>
    <w:rsid w:val="00874941"/>
    <w:rsid w:val="00875CE0"/>
    <w:rsid w:val="00876D6F"/>
    <w:rsid w:val="00877CBB"/>
    <w:rsid w:val="00877F8E"/>
    <w:rsid w:val="0088245F"/>
    <w:rsid w:val="0088285E"/>
    <w:rsid w:val="00883600"/>
    <w:rsid w:val="00883B9B"/>
    <w:rsid w:val="008841D8"/>
    <w:rsid w:val="00884658"/>
    <w:rsid w:val="00884D45"/>
    <w:rsid w:val="008853C1"/>
    <w:rsid w:val="00885593"/>
    <w:rsid w:val="00886BDC"/>
    <w:rsid w:val="00887036"/>
    <w:rsid w:val="0089055E"/>
    <w:rsid w:val="008905A2"/>
    <w:rsid w:val="0089109C"/>
    <w:rsid w:val="00892370"/>
    <w:rsid w:val="008924F6"/>
    <w:rsid w:val="008925FC"/>
    <w:rsid w:val="00893191"/>
    <w:rsid w:val="008931BC"/>
    <w:rsid w:val="00893249"/>
    <w:rsid w:val="008941BD"/>
    <w:rsid w:val="00894AD5"/>
    <w:rsid w:val="0089531F"/>
    <w:rsid w:val="00895359"/>
    <w:rsid w:val="008956DD"/>
    <w:rsid w:val="008970BA"/>
    <w:rsid w:val="008A033C"/>
    <w:rsid w:val="008A1BC4"/>
    <w:rsid w:val="008A2B87"/>
    <w:rsid w:val="008A37E1"/>
    <w:rsid w:val="008A3D6A"/>
    <w:rsid w:val="008A3E82"/>
    <w:rsid w:val="008A4785"/>
    <w:rsid w:val="008A5E1C"/>
    <w:rsid w:val="008A61BE"/>
    <w:rsid w:val="008A62ED"/>
    <w:rsid w:val="008A6525"/>
    <w:rsid w:val="008A736E"/>
    <w:rsid w:val="008A7E62"/>
    <w:rsid w:val="008B0245"/>
    <w:rsid w:val="008B1026"/>
    <w:rsid w:val="008B1933"/>
    <w:rsid w:val="008B3635"/>
    <w:rsid w:val="008B37B6"/>
    <w:rsid w:val="008B3B8F"/>
    <w:rsid w:val="008B48A4"/>
    <w:rsid w:val="008B59C6"/>
    <w:rsid w:val="008B6055"/>
    <w:rsid w:val="008B6058"/>
    <w:rsid w:val="008B7726"/>
    <w:rsid w:val="008B790C"/>
    <w:rsid w:val="008C0331"/>
    <w:rsid w:val="008C100E"/>
    <w:rsid w:val="008C1BE8"/>
    <w:rsid w:val="008C1EA1"/>
    <w:rsid w:val="008C2248"/>
    <w:rsid w:val="008C3FDA"/>
    <w:rsid w:val="008C572D"/>
    <w:rsid w:val="008C6608"/>
    <w:rsid w:val="008C6E3E"/>
    <w:rsid w:val="008C7190"/>
    <w:rsid w:val="008D18B1"/>
    <w:rsid w:val="008D2EF9"/>
    <w:rsid w:val="008D4308"/>
    <w:rsid w:val="008D5579"/>
    <w:rsid w:val="008D6377"/>
    <w:rsid w:val="008E124F"/>
    <w:rsid w:val="008E2EAB"/>
    <w:rsid w:val="008E46DC"/>
    <w:rsid w:val="008E4BD2"/>
    <w:rsid w:val="008E52A7"/>
    <w:rsid w:val="008E563F"/>
    <w:rsid w:val="008E5D27"/>
    <w:rsid w:val="008E6C19"/>
    <w:rsid w:val="008E7924"/>
    <w:rsid w:val="008F04B7"/>
    <w:rsid w:val="008F113B"/>
    <w:rsid w:val="008F1241"/>
    <w:rsid w:val="008F1461"/>
    <w:rsid w:val="008F2AD0"/>
    <w:rsid w:val="008F2F82"/>
    <w:rsid w:val="008F359E"/>
    <w:rsid w:val="008F3767"/>
    <w:rsid w:val="008F5503"/>
    <w:rsid w:val="008F6E2F"/>
    <w:rsid w:val="00900378"/>
    <w:rsid w:val="00900E71"/>
    <w:rsid w:val="00901B2D"/>
    <w:rsid w:val="0090278B"/>
    <w:rsid w:val="00902893"/>
    <w:rsid w:val="00902FF5"/>
    <w:rsid w:val="00903982"/>
    <w:rsid w:val="009046AF"/>
    <w:rsid w:val="00904718"/>
    <w:rsid w:val="009057A3"/>
    <w:rsid w:val="009061F3"/>
    <w:rsid w:val="009115C5"/>
    <w:rsid w:val="00912BCF"/>
    <w:rsid w:val="00913CBF"/>
    <w:rsid w:val="00914CF4"/>
    <w:rsid w:val="00914E86"/>
    <w:rsid w:val="00914FE7"/>
    <w:rsid w:val="00916234"/>
    <w:rsid w:val="00916DEC"/>
    <w:rsid w:val="0092036C"/>
    <w:rsid w:val="00922413"/>
    <w:rsid w:val="00923532"/>
    <w:rsid w:val="009238B6"/>
    <w:rsid w:val="00923F96"/>
    <w:rsid w:val="009256ED"/>
    <w:rsid w:val="00925A55"/>
    <w:rsid w:val="00925BFA"/>
    <w:rsid w:val="009268C9"/>
    <w:rsid w:val="00930949"/>
    <w:rsid w:val="00931F37"/>
    <w:rsid w:val="00932096"/>
    <w:rsid w:val="009328D1"/>
    <w:rsid w:val="00934536"/>
    <w:rsid w:val="00934754"/>
    <w:rsid w:val="00934E0D"/>
    <w:rsid w:val="00935A84"/>
    <w:rsid w:val="00937AA1"/>
    <w:rsid w:val="009421F4"/>
    <w:rsid w:val="0094334E"/>
    <w:rsid w:val="00943A0B"/>
    <w:rsid w:val="00944617"/>
    <w:rsid w:val="00946565"/>
    <w:rsid w:val="0094784B"/>
    <w:rsid w:val="009500FB"/>
    <w:rsid w:val="00953CDB"/>
    <w:rsid w:val="009551D9"/>
    <w:rsid w:val="009565B1"/>
    <w:rsid w:val="00956640"/>
    <w:rsid w:val="009568BA"/>
    <w:rsid w:val="00956E33"/>
    <w:rsid w:val="009576DA"/>
    <w:rsid w:val="00960AAA"/>
    <w:rsid w:val="0096120F"/>
    <w:rsid w:val="009616B0"/>
    <w:rsid w:val="00961F07"/>
    <w:rsid w:val="0096303A"/>
    <w:rsid w:val="00964AB3"/>
    <w:rsid w:val="009653EA"/>
    <w:rsid w:val="00971CDF"/>
    <w:rsid w:val="00972776"/>
    <w:rsid w:val="00972DB9"/>
    <w:rsid w:val="009733D7"/>
    <w:rsid w:val="00974209"/>
    <w:rsid w:val="0097540C"/>
    <w:rsid w:val="009757E8"/>
    <w:rsid w:val="00980621"/>
    <w:rsid w:val="00981748"/>
    <w:rsid w:val="00981E2B"/>
    <w:rsid w:val="00981F15"/>
    <w:rsid w:val="009822DE"/>
    <w:rsid w:val="00983DFA"/>
    <w:rsid w:val="009847E4"/>
    <w:rsid w:val="00985BF6"/>
    <w:rsid w:val="00986D3F"/>
    <w:rsid w:val="009872E9"/>
    <w:rsid w:val="009907E0"/>
    <w:rsid w:val="00990F78"/>
    <w:rsid w:val="009911FA"/>
    <w:rsid w:val="0099341D"/>
    <w:rsid w:val="0099443B"/>
    <w:rsid w:val="0099617A"/>
    <w:rsid w:val="009A0675"/>
    <w:rsid w:val="009A3837"/>
    <w:rsid w:val="009A3E08"/>
    <w:rsid w:val="009A4C93"/>
    <w:rsid w:val="009A5302"/>
    <w:rsid w:val="009A79C0"/>
    <w:rsid w:val="009B02C5"/>
    <w:rsid w:val="009B0656"/>
    <w:rsid w:val="009B2F50"/>
    <w:rsid w:val="009B3083"/>
    <w:rsid w:val="009B3322"/>
    <w:rsid w:val="009B4A9E"/>
    <w:rsid w:val="009B5082"/>
    <w:rsid w:val="009B5A3E"/>
    <w:rsid w:val="009B5E64"/>
    <w:rsid w:val="009B748D"/>
    <w:rsid w:val="009B76F0"/>
    <w:rsid w:val="009B7752"/>
    <w:rsid w:val="009B7891"/>
    <w:rsid w:val="009C2D09"/>
    <w:rsid w:val="009C3084"/>
    <w:rsid w:val="009C3728"/>
    <w:rsid w:val="009C3A45"/>
    <w:rsid w:val="009C625F"/>
    <w:rsid w:val="009C648F"/>
    <w:rsid w:val="009C7E53"/>
    <w:rsid w:val="009D3BA0"/>
    <w:rsid w:val="009D5D4B"/>
    <w:rsid w:val="009D64BA"/>
    <w:rsid w:val="009D6F6C"/>
    <w:rsid w:val="009E0038"/>
    <w:rsid w:val="009E136C"/>
    <w:rsid w:val="009E4643"/>
    <w:rsid w:val="009E4769"/>
    <w:rsid w:val="009E58E6"/>
    <w:rsid w:val="009E7856"/>
    <w:rsid w:val="009F07AD"/>
    <w:rsid w:val="009F466B"/>
    <w:rsid w:val="009F53A4"/>
    <w:rsid w:val="009F5E79"/>
    <w:rsid w:val="009F6BDC"/>
    <w:rsid w:val="009F6FA6"/>
    <w:rsid w:val="009F7E10"/>
    <w:rsid w:val="00A00634"/>
    <w:rsid w:val="00A021C7"/>
    <w:rsid w:val="00A03273"/>
    <w:rsid w:val="00A0355F"/>
    <w:rsid w:val="00A03825"/>
    <w:rsid w:val="00A03FFD"/>
    <w:rsid w:val="00A042E2"/>
    <w:rsid w:val="00A050F4"/>
    <w:rsid w:val="00A058A1"/>
    <w:rsid w:val="00A05A99"/>
    <w:rsid w:val="00A05D33"/>
    <w:rsid w:val="00A06ED1"/>
    <w:rsid w:val="00A1063F"/>
    <w:rsid w:val="00A10DBA"/>
    <w:rsid w:val="00A1323F"/>
    <w:rsid w:val="00A14523"/>
    <w:rsid w:val="00A17780"/>
    <w:rsid w:val="00A17BFA"/>
    <w:rsid w:val="00A22359"/>
    <w:rsid w:val="00A22DA1"/>
    <w:rsid w:val="00A232CC"/>
    <w:rsid w:val="00A23E16"/>
    <w:rsid w:val="00A25395"/>
    <w:rsid w:val="00A25E47"/>
    <w:rsid w:val="00A27FFC"/>
    <w:rsid w:val="00A300F1"/>
    <w:rsid w:val="00A3038A"/>
    <w:rsid w:val="00A308BA"/>
    <w:rsid w:val="00A308C2"/>
    <w:rsid w:val="00A32532"/>
    <w:rsid w:val="00A3488C"/>
    <w:rsid w:val="00A37D2A"/>
    <w:rsid w:val="00A42BDD"/>
    <w:rsid w:val="00A43D53"/>
    <w:rsid w:val="00A44042"/>
    <w:rsid w:val="00A44E82"/>
    <w:rsid w:val="00A462B9"/>
    <w:rsid w:val="00A508B9"/>
    <w:rsid w:val="00A53791"/>
    <w:rsid w:val="00A54350"/>
    <w:rsid w:val="00A55EFE"/>
    <w:rsid w:val="00A5650A"/>
    <w:rsid w:val="00A56641"/>
    <w:rsid w:val="00A5775F"/>
    <w:rsid w:val="00A60904"/>
    <w:rsid w:val="00A61B4B"/>
    <w:rsid w:val="00A62D21"/>
    <w:rsid w:val="00A6467C"/>
    <w:rsid w:val="00A64C34"/>
    <w:rsid w:val="00A65A2A"/>
    <w:rsid w:val="00A65C41"/>
    <w:rsid w:val="00A66D9E"/>
    <w:rsid w:val="00A70377"/>
    <w:rsid w:val="00A7044A"/>
    <w:rsid w:val="00A7084E"/>
    <w:rsid w:val="00A71423"/>
    <w:rsid w:val="00A719CA"/>
    <w:rsid w:val="00A71A28"/>
    <w:rsid w:val="00A746BD"/>
    <w:rsid w:val="00A748A7"/>
    <w:rsid w:val="00A75CCA"/>
    <w:rsid w:val="00A81700"/>
    <w:rsid w:val="00A82AE8"/>
    <w:rsid w:val="00A8351F"/>
    <w:rsid w:val="00A83683"/>
    <w:rsid w:val="00A847D3"/>
    <w:rsid w:val="00A84C22"/>
    <w:rsid w:val="00A8530A"/>
    <w:rsid w:val="00A85624"/>
    <w:rsid w:val="00A85D6D"/>
    <w:rsid w:val="00A869C6"/>
    <w:rsid w:val="00A87BB2"/>
    <w:rsid w:val="00A87E9A"/>
    <w:rsid w:val="00A901DE"/>
    <w:rsid w:val="00A93603"/>
    <w:rsid w:val="00A93986"/>
    <w:rsid w:val="00A94733"/>
    <w:rsid w:val="00A95549"/>
    <w:rsid w:val="00A9592A"/>
    <w:rsid w:val="00A9618B"/>
    <w:rsid w:val="00A96BC0"/>
    <w:rsid w:val="00A971FD"/>
    <w:rsid w:val="00AA03C8"/>
    <w:rsid w:val="00AA0E9E"/>
    <w:rsid w:val="00AA15C3"/>
    <w:rsid w:val="00AA3175"/>
    <w:rsid w:val="00AA3EC4"/>
    <w:rsid w:val="00AA4090"/>
    <w:rsid w:val="00AA4B9C"/>
    <w:rsid w:val="00AA7829"/>
    <w:rsid w:val="00AB007F"/>
    <w:rsid w:val="00AB00BF"/>
    <w:rsid w:val="00AB29E6"/>
    <w:rsid w:val="00AB34BC"/>
    <w:rsid w:val="00AB4A42"/>
    <w:rsid w:val="00AB7AAB"/>
    <w:rsid w:val="00AC075F"/>
    <w:rsid w:val="00AC0F5F"/>
    <w:rsid w:val="00AC1109"/>
    <w:rsid w:val="00AC524C"/>
    <w:rsid w:val="00AC5278"/>
    <w:rsid w:val="00AC53B8"/>
    <w:rsid w:val="00AC770E"/>
    <w:rsid w:val="00AC7718"/>
    <w:rsid w:val="00AC7723"/>
    <w:rsid w:val="00AD2620"/>
    <w:rsid w:val="00AD391B"/>
    <w:rsid w:val="00AD4A84"/>
    <w:rsid w:val="00AD4F34"/>
    <w:rsid w:val="00AD63B5"/>
    <w:rsid w:val="00AD6B6F"/>
    <w:rsid w:val="00AD75D1"/>
    <w:rsid w:val="00AD7AD9"/>
    <w:rsid w:val="00AE0F2E"/>
    <w:rsid w:val="00AE11C8"/>
    <w:rsid w:val="00AE2DFC"/>
    <w:rsid w:val="00AE3505"/>
    <w:rsid w:val="00AE39FF"/>
    <w:rsid w:val="00AE4729"/>
    <w:rsid w:val="00AE5678"/>
    <w:rsid w:val="00AE5714"/>
    <w:rsid w:val="00AE6CE4"/>
    <w:rsid w:val="00AF10C3"/>
    <w:rsid w:val="00AF1528"/>
    <w:rsid w:val="00AF3335"/>
    <w:rsid w:val="00AF3641"/>
    <w:rsid w:val="00AF36CF"/>
    <w:rsid w:val="00AF45C1"/>
    <w:rsid w:val="00AF4BEE"/>
    <w:rsid w:val="00AF509E"/>
    <w:rsid w:val="00AF54C4"/>
    <w:rsid w:val="00AF5AD9"/>
    <w:rsid w:val="00AF61CA"/>
    <w:rsid w:val="00AF65EB"/>
    <w:rsid w:val="00AF65FF"/>
    <w:rsid w:val="00AF6AF9"/>
    <w:rsid w:val="00AF6E36"/>
    <w:rsid w:val="00AF758A"/>
    <w:rsid w:val="00AF77D8"/>
    <w:rsid w:val="00B0011A"/>
    <w:rsid w:val="00B01244"/>
    <w:rsid w:val="00B02ED2"/>
    <w:rsid w:val="00B068E7"/>
    <w:rsid w:val="00B07DA5"/>
    <w:rsid w:val="00B10343"/>
    <w:rsid w:val="00B10745"/>
    <w:rsid w:val="00B1112B"/>
    <w:rsid w:val="00B11295"/>
    <w:rsid w:val="00B132CC"/>
    <w:rsid w:val="00B136E9"/>
    <w:rsid w:val="00B145A1"/>
    <w:rsid w:val="00B1524B"/>
    <w:rsid w:val="00B15310"/>
    <w:rsid w:val="00B173B8"/>
    <w:rsid w:val="00B20C4C"/>
    <w:rsid w:val="00B215B9"/>
    <w:rsid w:val="00B21C15"/>
    <w:rsid w:val="00B22275"/>
    <w:rsid w:val="00B222C0"/>
    <w:rsid w:val="00B23233"/>
    <w:rsid w:val="00B23D2C"/>
    <w:rsid w:val="00B2450F"/>
    <w:rsid w:val="00B25BD1"/>
    <w:rsid w:val="00B26477"/>
    <w:rsid w:val="00B2752E"/>
    <w:rsid w:val="00B30DEA"/>
    <w:rsid w:val="00B33EEB"/>
    <w:rsid w:val="00B3433B"/>
    <w:rsid w:val="00B344C0"/>
    <w:rsid w:val="00B35C60"/>
    <w:rsid w:val="00B3608A"/>
    <w:rsid w:val="00B36EA6"/>
    <w:rsid w:val="00B37665"/>
    <w:rsid w:val="00B37A28"/>
    <w:rsid w:val="00B40415"/>
    <w:rsid w:val="00B4096F"/>
    <w:rsid w:val="00B41F6E"/>
    <w:rsid w:val="00B4342C"/>
    <w:rsid w:val="00B4559A"/>
    <w:rsid w:val="00B45938"/>
    <w:rsid w:val="00B45FC9"/>
    <w:rsid w:val="00B471EF"/>
    <w:rsid w:val="00B51E53"/>
    <w:rsid w:val="00B52B03"/>
    <w:rsid w:val="00B53190"/>
    <w:rsid w:val="00B5341D"/>
    <w:rsid w:val="00B53DD6"/>
    <w:rsid w:val="00B54036"/>
    <w:rsid w:val="00B555E3"/>
    <w:rsid w:val="00B56AC3"/>
    <w:rsid w:val="00B5736D"/>
    <w:rsid w:val="00B62DCC"/>
    <w:rsid w:val="00B63EB8"/>
    <w:rsid w:val="00B65DB7"/>
    <w:rsid w:val="00B65E19"/>
    <w:rsid w:val="00B70ED1"/>
    <w:rsid w:val="00B71373"/>
    <w:rsid w:val="00B71EC6"/>
    <w:rsid w:val="00B72356"/>
    <w:rsid w:val="00B731D1"/>
    <w:rsid w:val="00B75EFF"/>
    <w:rsid w:val="00B77CFF"/>
    <w:rsid w:val="00B806FD"/>
    <w:rsid w:val="00B823ED"/>
    <w:rsid w:val="00B8254C"/>
    <w:rsid w:val="00B828D5"/>
    <w:rsid w:val="00B8297E"/>
    <w:rsid w:val="00B8351C"/>
    <w:rsid w:val="00B83A05"/>
    <w:rsid w:val="00B83AA9"/>
    <w:rsid w:val="00B851BD"/>
    <w:rsid w:val="00B8680C"/>
    <w:rsid w:val="00B90D3B"/>
    <w:rsid w:val="00B929F4"/>
    <w:rsid w:val="00B92A98"/>
    <w:rsid w:val="00B938AD"/>
    <w:rsid w:val="00B93FA6"/>
    <w:rsid w:val="00B943A0"/>
    <w:rsid w:val="00B94BD3"/>
    <w:rsid w:val="00B94C1A"/>
    <w:rsid w:val="00B97456"/>
    <w:rsid w:val="00BA11BD"/>
    <w:rsid w:val="00BA11D6"/>
    <w:rsid w:val="00BA126E"/>
    <w:rsid w:val="00BA2389"/>
    <w:rsid w:val="00BA5909"/>
    <w:rsid w:val="00BA5D77"/>
    <w:rsid w:val="00BA76F1"/>
    <w:rsid w:val="00BB01EA"/>
    <w:rsid w:val="00BB1383"/>
    <w:rsid w:val="00BB22F1"/>
    <w:rsid w:val="00BB4681"/>
    <w:rsid w:val="00BB4D6D"/>
    <w:rsid w:val="00BB6CF9"/>
    <w:rsid w:val="00BB7FB2"/>
    <w:rsid w:val="00BC09F2"/>
    <w:rsid w:val="00BC1093"/>
    <w:rsid w:val="00BC1CD6"/>
    <w:rsid w:val="00BC32DE"/>
    <w:rsid w:val="00BC3D84"/>
    <w:rsid w:val="00BC4EE7"/>
    <w:rsid w:val="00BD0361"/>
    <w:rsid w:val="00BD092E"/>
    <w:rsid w:val="00BD20C9"/>
    <w:rsid w:val="00BD2DEE"/>
    <w:rsid w:val="00BD3F03"/>
    <w:rsid w:val="00BD4759"/>
    <w:rsid w:val="00BD51B9"/>
    <w:rsid w:val="00BD5366"/>
    <w:rsid w:val="00BD65B8"/>
    <w:rsid w:val="00BD7142"/>
    <w:rsid w:val="00BD74FA"/>
    <w:rsid w:val="00BE090E"/>
    <w:rsid w:val="00BE155A"/>
    <w:rsid w:val="00BE22AE"/>
    <w:rsid w:val="00BE27F5"/>
    <w:rsid w:val="00BE32EE"/>
    <w:rsid w:val="00BE35D9"/>
    <w:rsid w:val="00BE5827"/>
    <w:rsid w:val="00BF36B6"/>
    <w:rsid w:val="00BF3BDF"/>
    <w:rsid w:val="00BF4131"/>
    <w:rsid w:val="00BF479B"/>
    <w:rsid w:val="00BF4E50"/>
    <w:rsid w:val="00BF6BB2"/>
    <w:rsid w:val="00BF6BD2"/>
    <w:rsid w:val="00BF6F9C"/>
    <w:rsid w:val="00BF71B2"/>
    <w:rsid w:val="00C00676"/>
    <w:rsid w:val="00C00B64"/>
    <w:rsid w:val="00C00F65"/>
    <w:rsid w:val="00C02322"/>
    <w:rsid w:val="00C02906"/>
    <w:rsid w:val="00C045B3"/>
    <w:rsid w:val="00C0466B"/>
    <w:rsid w:val="00C047C0"/>
    <w:rsid w:val="00C04B37"/>
    <w:rsid w:val="00C05C44"/>
    <w:rsid w:val="00C05D38"/>
    <w:rsid w:val="00C0723A"/>
    <w:rsid w:val="00C07B62"/>
    <w:rsid w:val="00C10239"/>
    <w:rsid w:val="00C11A7D"/>
    <w:rsid w:val="00C11D7C"/>
    <w:rsid w:val="00C12100"/>
    <w:rsid w:val="00C1233B"/>
    <w:rsid w:val="00C1255E"/>
    <w:rsid w:val="00C144E9"/>
    <w:rsid w:val="00C146B4"/>
    <w:rsid w:val="00C1494E"/>
    <w:rsid w:val="00C1495B"/>
    <w:rsid w:val="00C15DE2"/>
    <w:rsid w:val="00C170B2"/>
    <w:rsid w:val="00C204EC"/>
    <w:rsid w:val="00C207A3"/>
    <w:rsid w:val="00C21893"/>
    <w:rsid w:val="00C22BF1"/>
    <w:rsid w:val="00C2303E"/>
    <w:rsid w:val="00C2475F"/>
    <w:rsid w:val="00C24928"/>
    <w:rsid w:val="00C24996"/>
    <w:rsid w:val="00C26F65"/>
    <w:rsid w:val="00C273B1"/>
    <w:rsid w:val="00C300E6"/>
    <w:rsid w:val="00C3140B"/>
    <w:rsid w:val="00C323DB"/>
    <w:rsid w:val="00C3321B"/>
    <w:rsid w:val="00C34BFE"/>
    <w:rsid w:val="00C3507E"/>
    <w:rsid w:val="00C35495"/>
    <w:rsid w:val="00C3617C"/>
    <w:rsid w:val="00C36A47"/>
    <w:rsid w:val="00C3737F"/>
    <w:rsid w:val="00C37812"/>
    <w:rsid w:val="00C40508"/>
    <w:rsid w:val="00C43233"/>
    <w:rsid w:val="00C435BE"/>
    <w:rsid w:val="00C450A0"/>
    <w:rsid w:val="00C50145"/>
    <w:rsid w:val="00C523F1"/>
    <w:rsid w:val="00C52695"/>
    <w:rsid w:val="00C52994"/>
    <w:rsid w:val="00C52D93"/>
    <w:rsid w:val="00C532C1"/>
    <w:rsid w:val="00C55656"/>
    <w:rsid w:val="00C5569B"/>
    <w:rsid w:val="00C55801"/>
    <w:rsid w:val="00C56E98"/>
    <w:rsid w:val="00C57FD2"/>
    <w:rsid w:val="00C61601"/>
    <w:rsid w:val="00C61B4F"/>
    <w:rsid w:val="00C61F38"/>
    <w:rsid w:val="00C63956"/>
    <w:rsid w:val="00C64A01"/>
    <w:rsid w:val="00C64C49"/>
    <w:rsid w:val="00C655B6"/>
    <w:rsid w:val="00C65F3A"/>
    <w:rsid w:val="00C6780E"/>
    <w:rsid w:val="00C70934"/>
    <w:rsid w:val="00C711B0"/>
    <w:rsid w:val="00C72E28"/>
    <w:rsid w:val="00C737F9"/>
    <w:rsid w:val="00C749E6"/>
    <w:rsid w:val="00C7730C"/>
    <w:rsid w:val="00C77C7F"/>
    <w:rsid w:val="00C77C9D"/>
    <w:rsid w:val="00C831EE"/>
    <w:rsid w:val="00C84318"/>
    <w:rsid w:val="00C87937"/>
    <w:rsid w:val="00C87C4B"/>
    <w:rsid w:val="00C87D5A"/>
    <w:rsid w:val="00C87D9A"/>
    <w:rsid w:val="00C9187E"/>
    <w:rsid w:val="00C93001"/>
    <w:rsid w:val="00C93B96"/>
    <w:rsid w:val="00C93F41"/>
    <w:rsid w:val="00C9412F"/>
    <w:rsid w:val="00C948AC"/>
    <w:rsid w:val="00C9506F"/>
    <w:rsid w:val="00C961F6"/>
    <w:rsid w:val="00C9672D"/>
    <w:rsid w:val="00C968E1"/>
    <w:rsid w:val="00C97B89"/>
    <w:rsid w:val="00CA0018"/>
    <w:rsid w:val="00CA082D"/>
    <w:rsid w:val="00CA2BFB"/>
    <w:rsid w:val="00CA473C"/>
    <w:rsid w:val="00CA6685"/>
    <w:rsid w:val="00CA7FB2"/>
    <w:rsid w:val="00CB0848"/>
    <w:rsid w:val="00CB26DF"/>
    <w:rsid w:val="00CB3329"/>
    <w:rsid w:val="00CB3995"/>
    <w:rsid w:val="00CB5C2F"/>
    <w:rsid w:val="00CB6FF4"/>
    <w:rsid w:val="00CB79D4"/>
    <w:rsid w:val="00CC3090"/>
    <w:rsid w:val="00CC60AC"/>
    <w:rsid w:val="00CC6A83"/>
    <w:rsid w:val="00CC6F2B"/>
    <w:rsid w:val="00CC723B"/>
    <w:rsid w:val="00CC74E0"/>
    <w:rsid w:val="00CD091B"/>
    <w:rsid w:val="00CD192A"/>
    <w:rsid w:val="00CD1CAD"/>
    <w:rsid w:val="00CD3DEC"/>
    <w:rsid w:val="00CD4A31"/>
    <w:rsid w:val="00CD4BE4"/>
    <w:rsid w:val="00CD5B01"/>
    <w:rsid w:val="00CE066D"/>
    <w:rsid w:val="00CE0891"/>
    <w:rsid w:val="00CE2399"/>
    <w:rsid w:val="00CE2E38"/>
    <w:rsid w:val="00CE2EFF"/>
    <w:rsid w:val="00CE3FB8"/>
    <w:rsid w:val="00CE5F98"/>
    <w:rsid w:val="00CE6405"/>
    <w:rsid w:val="00CE6B7F"/>
    <w:rsid w:val="00CE71B8"/>
    <w:rsid w:val="00CE723A"/>
    <w:rsid w:val="00CF0679"/>
    <w:rsid w:val="00CF13FB"/>
    <w:rsid w:val="00CF1551"/>
    <w:rsid w:val="00CF17DD"/>
    <w:rsid w:val="00CF1B2C"/>
    <w:rsid w:val="00CF2BF7"/>
    <w:rsid w:val="00CF2EB7"/>
    <w:rsid w:val="00CF35CC"/>
    <w:rsid w:val="00CF7871"/>
    <w:rsid w:val="00D00214"/>
    <w:rsid w:val="00D00FEB"/>
    <w:rsid w:val="00D0180B"/>
    <w:rsid w:val="00D02315"/>
    <w:rsid w:val="00D02482"/>
    <w:rsid w:val="00D04D79"/>
    <w:rsid w:val="00D05028"/>
    <w:rsid w:val="00D0712A"/>
    <w:rsid w:val="00D10075"/>
    <w:rsid w:val="00D10B67"/>
    <w:rsid w:val="00D1245E"/>
    <w:rsid w:val="00D12684"/>
    <w:rsid w:val="00D1283E"/>
    <w:rsid w:val="00D13FE8"/>
    <w:rsid w:val="00D14B57"/>
    <w:rsid w:val="00D14FB1"/>
    <w:rsid w:val="00D15BD6"/>
    <w:rsid w:val="00D16BF2"/>
    <w:rsid w:val="00D16DF4"/>
    <w:rsid w:val="00D2017A"/>
    <w:rsid w:val="00D205CA"/>
    <w:rsid w:val="00D20C11"/>
    <w:rsid w:val="00D20C6B"/>
    <w:rsid w:val="00D20DFC"/>
    <w:rsid w:val="00D21A2E"/>
    <w:rsid w:val="00D224D5"/>
    <w:rsid w:val="00D22A7B"/>
    <w:rsid w:val="00D22F43"/>
    <w:rsid w:val="00D24FA0"/>
    <w:rsid w:val="00D25179"/>
    <w:rsid w:val="00D25610"/>
    <w:rsid w:val="00D25B61"/>
    <w:rsid w:val="00D264C8"/>
    <w:rsid w:val="00D27F04"/>
    <w:rsid w:val="00D302A6"/>
    <w:rsid w:val="00D30B6F"/>
    <w:rsid w:val="00D31B46"/>
    <w:rsid w:val="00D32F72"/>
    <w:rsid w:val="00D33E7C"/>
    <w:rsid w:val="00D34799"/>
    <w:rsid w:val="00D348FA"/>
    <w:rsid w:val="00D34B02"/>
    <w:rsid w:val="00D3686C"/>
    <w:rsid w:val="00D36E28"/>
    <w:rsid w:val="00D3752E"/>
    <w:rsid w:val="00D40025"/>
    <w:rsid w:val="00D4016A"/>
    <w:rsid w:val="00D41072"/>
    <w:rsid w:val="00D423CC"/>
    <w:rsid w:val="00D4535F"/>
    <w:rsid w:val="00D45A24"/>
    <w:rsid w:val="00D45AF0"/>
    <w:rsid w:val="00D460A3"/>
    <w:rsid w:val="00D465FD"/>
    <w:rsid w:val="00D471BC"/>
    <w:rsid w:val="00D473F8"/>
    <w:rsid w:val="00D47472"/>
    <w:rsid w:val="00D50CC5"/>
    <w:rsid w:val="00D527A7"/>
    <w:rsid w:val="00D52D94"/>
    <w:rsid w:val="00D552B7"/>
    <w:rsid w:val="00D55356"/>
    <w:rsid w:val="00D55817"/>
    <w:rsid w:val="00D55900"/>
    <w:rsid w:val="00D56C2B"/>
    <w:rsid w:val="00D578F2"/>
    <w:rsid w:val="00D608CA"/>
    <w:rsid w:val="00D61772"/>
    <w:rsid w:val="00D6578D"/>
    <w:rsid w:val="00D65B29"/>
    <w:rsid w:val="00D6743D"/>
    <w:rsid w:val="00D7119A"/>
    <w:rsid w:val="00D7201A"/>
    <w:rsid w:val="00D73C6D"/>
    <w:rsid w:val="00D74D4E"/>
    <w:rsid w:val="00D7543E"/>
    <w:rsid w:val="00D75D46"/>
    <w:rsid w:val="00D7637C"/>
    <w:rsid w:val="00D774E1"/>
    <w:rsid w:val="00D80693"/>
    <w:rsid w:val="00D81766"/>
    <w:rsid w:val="00D81FE8"/>
    <w:rsid w:val="00D82E8A"/>
    <w:rsid w:val="00D83C9F"/>
    <w:rsid w:val="00D84DD5"/>
    <w:rsid w:val="00D8548F"/>
    <w:rsid w:val="00D862EF"/>
    <w:rsid w:val="00D864A0"/>
    <w:rsid w:val="00D86C4C"/>
    <w:rsid w:val="00D87AC8"/>
    <w:rsid w:val="00D907A1"/>
    <w:rsid w:val="00D90B76"/>
    <w:rsid w:val="00D9116B"/>
    <w:rsid w:val="00D911AE"/>
    <w:rsid w:val="00D92611"/>
    <w:rsid w:val="00D946B9"/>
    <w:rsid w:val="00D95265"/>
    <w:rsid w:val="00D97FFB"/>
    <w:rsid w:val="00DA0359"/>
    <w:rsid w:val="00DA052E"/>
    <w:rsid w:val="00DA168D"/>
    <w:rsid w:val="00DA2423"/>
    <w:rsid w:val="00DA25E0"/>
    <w:rsid w:val="00DA450E"/>
    <w:rsid w:val="00DA5FA7"/>
    <w:rsid w:val="00DA65BE"/>
    <w:rsid w:val="00DB1311"/>
    <w:rsid w:val="00DB19BD"/>
    <w:rsid w:val="00DB2D8F"/>
    <w:rsid w:val="00DB4844"/>
    <w:rsid w:val="00DB4A26"/>
    <w:rsid w:val="00DB59B5"/>
    <w:rsid w:val="00DB5A79"/>
    <w:rsid w:val="00DB61F0"/>
    <w:rsid w:val="00DB6F79"/>
    <w:rsid w:val="00DC0C4E"/>
    <w:rsid w:val="00DC36C2"/>
    <w:rsid w:val="00DC4FC4"/>
    <w:rsid w:val="00DC59AB"/>
    <w:rsid w:val="00DD0542"/>
    <w:rsid w:val="00DD2E04"/>
    <w:rsid w:val="00DD367C"/>
    <w:rsid w:val="00DD751B"/>
    <w:rsid w:val="00DD7B0C"/>
    <w:rsid w:val="00DE0280"/>
    <w:rsid w:val="00DE04D4"/>
    <w:rsid w:val="00DE329F"/>
    <w:rsid w:val="00DE384F"/>
    <w:rsid w:val="00DE40A3"/>
    <w:rsid w:val="00DE43FC"/>
    <w:rsid w:val="00DE54C1"/>
    <w:rsid w:val="00DE5C91"/>
    <w:rsid w:val="00DF07D1"/>
    <w:rsid w:val="00DF0DD6"/>
    <w:rsid w:val="00DF0F09"/>
    <w:rsid w:val="00DF11ED"/>
    <w:rsid w:val="00DF181E"/>
    <w:rsid w:val="00DF228A"/>
    <w:rsid w:val="00DF2B54"/>
    <w:rsid w:val="00DF4593"/>
    <w:rsid w:val="00DF571A"/>
    <w:rsid w:val="00E01464"/>
    <w:rsid w:val="00E02A8E"/>
    <w:rsid w:val="00E02C75"/>
    <w:rsid w:val="00E02E51"/>
    <w:rsid w:val="00E06F77"/>
    <w:rsid w:val="00E0724B"/>
    <w:rsid w:val="00E1077B"/>
    <w:rsid w:val="00E10F50"/>
    <w:rsid w:val="00E12993"/>
    <w:rsid w:val="00E130AB"/>
    <w:rsid w:val="00E13FBB"/>
    <w:rsid w:val="00E143D0"/>
    <w:rsid w:val="00E14FCC"/>
    <w:rsid w:val="00E15152"/>
    <w:rsid w:val="00E16431"/>
    <w:rsid w:val="00E168C4"/>
    <w:rsid w:val="00E16D9B"/>
    <w:rsid w:val="00E1758C"/>
    <w:rsid w:val="00E23CDC"/>
    <w:rsid w:val="00E245DA"/>
    <w:rsid w:val="00E24931"/>
    <w:rsid w:val="00E2551D"/>
    <w:rsid w:val="00E27D7D"/>
    <w:rsid w:val="00E31CF8"/>
    <w:rsid w:val="00E33414"/>
    <w:rsid w:val="00E34260"/>
    <w:rsid w:val="00E35182"/>
    <w:rsid w:val="00E36096"/>
    <w:rsid w:val="00E3650A"/>
    <w:rsid w:val="00E402C7"/>
    <w:rsid w:val="00E41889"/>
    <w:rsid w:val="00E4325B"/>
    <w:rsid w:val="00E43E58"/>
    <w:rsid w:val="00E448C7"/>
    <w:rsid w:val="00E4522C"/>
    <w:rsid w:val="00E46C61"/>
    <w:rsid w:val="00E47062"/>
    <w:rsid w:val="00E4735B"/>
    <w:rsid w:val="00E50D64"/>
    <w:rsid w:val="00E51686"/>
    <w:rsid w:val="00E51EB3"/>
    <w:rsid w:val="00E53F0F"/>
    <w:rsid w:val="00E55DE7"/>
    <w:rsid w:val="00E5601B"/>
    <w:rsid w:val="00E5622A"/>
    <w:rsid w:val="00E57F07"/>
    <w:rsid w:val="00E619D0"/>
    <w:rsid w:val="00E6209B"/>
    <w:rsid w:val="00E6311A"/>
    <w:rsid w:val="00E63F61"/>
    <w:rsid w:val="00E6543F"/>
    <w:rsid w:val="00E65A41"/>
    <w:rsid w:val="00E66B66"/>
    <w:rsid w:val="00E67FD3"/>
    <w:rsid w:val="00E7013F"/>
    <w:rsid w:val="00E70317"/>
    <w:rsid w:val="00E70CE6"/>
    <w:rsid w:val="00E71D7F"/>
    <w:rsid w:val="00E72841"/>
    <w:rsid w:val="00E77B5D"/>
    <w:rsid w:val="00E80ADC"/>
    <w:rsid w:val="00E82021"/>
    <w:rsid w:val="00E8245F"/>
    <w:rsid w:val="00E82F95"/>
    <w:rsid w:val="00E8480B"/>
    <w:rsid w:val="00E84C10"/>
    <w:rsid w:val="00E85AE2"/>
    <w:rsid w:val="00E85F09"/>
    <w:rsid w:val="00E862C4"/>
    <w:rsid w:val="00E86851"/>
    <w:rsid w:val="00E86AE7"/>
    <w:rsid w:val="00E90212"/>
    <w:rsid w:val="00E90B4B"/>
    <w:rsid w:val="00E90C0C"/>
    <w:rsid w:val="00E93010"/>
    <w:rsid w:val="00E935B1"/>
    <w:rsid w:val="00E93DA1"/>
    <w:rsid w:val="00E94096"/>
    <w:rsid w:val="00E9535D"/>
    <w:rsid w:val="00E9556C"/>
    <w:rsid w:val="00E95D96"/>
    <w:rsid w:val="00E96FF2"/>
    <w:rsid w:val="00E97211"/>
    <w:rsid w:val="00EA0DFA"/>
    <w:rsid w:val="00EA5E46"/>
    <w:rsid w:val="00EA5FC4"/>
    <w:rsid w:val="00EA68BD"/>
    <w:rsid w:val="00EA69A5"/>
    <w:rsid w:val="00EA6DD2"/>
    <w:rsid w:val="00EA7487"/>
    <w:rsid w:val="00EB2AF3"/>
    <w:rsid w:val="00EB2E5F"/>
    <w:rsid w:val="00EB3F44"/>
    <w:rsid w:val="00EB4210"/>
    <w:rsid w:val="00EB52DF"/>
    <w:rsid w:val="00EB5973"/>
    <w:rsid w:val="00EB6603"/>
    <w:rsid w:val="00EB70ED"/>
    <w:rsid w:val="00EB7AEA"/>
    <w:rsid w:val="00EC06E7"/>
    <w:rsid w:val="00EC12AA"/>
    <w:rsid w:val="00EC1569"/>
    <w:rsid w:val="00EC2249"/>
    <w:rsid w:val="00EC24EB"/>
    <w:rsid w:val="00EC33D3"/>
    <w:rsid w:val="00EC5FDA"/>
    <w:rsid w:val="00EC7582"/>
    <w:rsid w:val="00EC7883"/>
    <w:rsid w:val="00ED251C"/>
    <w:rsid w:val="00ED3C94"/>
    <w:rsid w:val="00ED4126"/>
    <w:rsid w:val="00ED475E"/>
    <w:rsid w:val="00ED55DD"/>
    <w:rsid w:val="00ED661D"/>
    <w:rsid w:val="00ED6A9F"/>
    <w:rsid w:val="00ED7116"/>
    <w:rsid w:val="00ED770B"/>
    <w:rsid w:val="00ED7A1F"/>
    <w:rsid w:val="00ED7BBD"/>
    <w:rsid w:val="00ED7CB4"/>
    <w:rsid w:val="00EE0177"/>
    <w:rsid w:val="00EE06B4"/>
    <w:rsid w:val="00EE0957"/>
    <w:rsid w:val="00EE0DA2"/>
    <w:rsid w:val="00EE117A"/>
    <w:rsid w:val="00EE1BB7"/>
    <w:rsid w:val="00EE24D4"/>
    <w:rsid w:val="00EE36BC"/>
    <w:rsid w:val="00EE5D20"/>
    <w:rsid w:val="00EE74F4"/>
    <w:rsid w:val="00EF007F"/>
    <w:rsid w:val="00EF1379"/>
    <w:rsid w:val="00EF1B03"/>
    <w:rsid w:val="00EF27C6"/>
    <w:rsid w:val="00EF34D1"/>
    <w:rsid w:val="00EF41A3"/>
    <w:rsid w:val="00EF41B0"/>
    <w:rsid w:val="00EF5344"/>
    <w:rsid w:val="00EF5583"/>
    <w:rsid w:val="00EF6C60"/>
    <w:rsid w:val="00EF7A62"/>
    <w:rsid w:val="00F000A2"/>
    <w:rsid w:val="00F04ADC"/>
    <w:rsid w:val="00F04BB7"/>
    <w:rsid w:val="00F10FB3"/>
    <w:rsid w:val="00F1119A"/>
    <w:rsid w:val="00F12A82"/>
    <w:rsid w:val="00F12C0F"/>
    <w:rsid w:val="00F13279"/>
    <w:rsid w:val="00F137BC"/>
    <w:rsid w:val="00F146E1"/>
    <w:rsid w:val="00F14A21"/>
    <w:rsid w:val="00F15754"/>
    <w:rsid w:val="00F159E4"/>
    <w:rsid w:val="00F17FEA"/>
    <w:rsid w:val="00F20153"/>
    <w:rsid w:val="00F20225"/>
    <w:rsid w:val="00F216A5"/>
    <w:rsid w:val="00F216F3"/>
    <w:rsid w:val="00F24165"/>
    <w:rsid w:val="00F245A7"/>
    <w:rsid w:val="00F252F8"/>
    <w:rsid w:val="00F27215"/>
    <w:rsid w:val="00F27CE5"/>
    <w:rsid w:val="00F27DE8"/>
    <w:rsid w:val="00F3027B"/>
    <w:rsid w:val="00F31E7E"/>
    <w:rsid w:val="00F3362B"/>
    <w:rsid w:val="00F33849"/>
    <w:rsid w:val="00F3407E"/>
    <w:rsid w:val="00F343EB"/>
    <w:rsid w:val="00F3514F"/>
    <w:rsid w:val="00F352E6"/>
    <w:rsid w:val="00F35BE4"/>
    <w:rsid w:val="00F36B86"/>
    <w:rsid w:val="00F37164"/>
    <w:rsid w:val="00F402BB"/>
    <w:rsid w:val="00F40B11"/>
    <w:rsid w:val="00F40B69"/>
    <w:rsid w:val="00F417F9"/>
    <w:rsid w:val="00F43940"/>
    <w:rsid w:val="00F43B73"/>
    <w:rsid w:val="00F47BB8"/>
    <w:rsid w:val="00F47ED0"/>
    <w:rsid w:val="00F50529"/>
    <w:rsid w:val="00F514C0"/>
    <w:rsid w:val="00F52138"/>
    <w:rsid w:val="00F54D27"/>
    <w:rsid w:val="00F54F17"/>
    <w:rsid w:val="00F554C1"/>
    <w:rsid w:val="00F56E4B"/>
    <w:rsid w:val="00F60125"/>
    <w:rsid w:val="00F605DE"/>
    <w:rsid w:val="00F60809"/>
    <w:rsid w:val="00F610B2"/>
    <w:rsid w:val="00F6244C"/>
    <w:rsid w:val="00F627D2"/>
    <w:rsid w:val="00F64762"/>
    <w:rsid w:val="00F66365"/>
    <w:rsid w:val="00F70E76"/>
    <w:rsid w:val="00F7389B"/>
    <w:rsid w:val="00F73E1B"/>
    <w:rsid w:val="00F74ABF"/>
    <w:rsid w:val="00F76D11"/>
    <w:rsid w:val="00F775FC"/>
    <w:rsid w:val="00F7787F"/>
    <w:rsid w:val="00F8038A"/>
    <w:rsid w:val="00F80F3F"/>
    <w:rsid w:val="00F81A21"/>
    <w:rsid w:val="00F83B79"/>
    <w:rsid w:val="00F841EA"/>
    <w:rsid w:val="00F903E2"/>
    <w:rsid w:val="00F90AF3"/>
    <w:rsid w:val="00F92206"/>
    <w:rsid w:val="00F9227E"/>
    <w:rsid w:val="00F927BC"/>
    <w:rsid w:val="00F946CE"/>
    <w:rsid w:val="00F9527C"/>
    <w:rsid w:val="00F974CF"/>
    <w:rsid w:val="00FA05CF"/>
    <w:rsid w:val="00FA090A"/>
    <w:rsid w:val="00FA3CA6"/>
    <w:rsid w:val="00FA6706"/>
    <w:rsid w:val="00FA73B7"/>
    <w:rsid w:val="00FB34B2"/>
    <w:rsid w:val="00FB35C0"/>
    <w:rsid w:val="00FB4057"/>
    <w:rsid w:val="00FB41ED"/>
    <w:rsid w:val="00FB584F"/>
    <w:rsid w:val="00FC0A4B"/>
    <w:rsid w:val="00FC0F46"/>
    <w:rsid w:val="00FC16B1"/>
    <w:rsid w:val="00FC1843"/>
    <w:rsid w:val="00FC1E3B"/>
    <w:rsid w:val="00FC218D"/>
    <w:rsid w:val="00FC3E6D"/>
    <w:rsid w:val="00FC46AE"/>
    <w:rsid w:val="00FC4BB9"/>
    <w:rsid w:val="00FC5FD2"/>
    <w:rsid w:val="00FC72CC"/>
    <w:rsid w:val="00FD06AF"/>
    <w:rsid w:val="00FD1097"/>
    <w:rsid w:val="00FD1974"/>
    <w:rsid w:val="00FD316B"/>
    <w:rsid w:val="00FD6482"/>
    <w:rsid w:val="00FD677B"/>
    <w:rsid w:val="00FD72AE"/>
    <w:rsid w:val="00FD7375"/>
    <w:rsid w:val="00FE00B5"/>
    <w:rsid w:val="00FE01DD"/>
    <w:rsid w:val="00FE0CE6"/>
    <w:rsid w:val="00FE0EC1"/>
    <w:rsid w:val="00FE2E84"/>
    <w:rsid w:val="00FE38E7"/>
    <w:rsid w:val="00FE5C1D"/>
    <w:rsid w:val="00FE6504"/>
    <w:rsid w:val="00FE6F8A"/>
    <w:rsid w:val="00FE7B0D"/>
    <w:rsid w:val="00FF31F7"/>
    <w:rsid w:val="00FF3481"/>
    <w:rsid w:val="00FF4268"/>
    <w:rsid w:val="00FF4DEA"/>
    <w:rsid w:val="00FF68CE"/>
    <w:rsid w:val="00FF7E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0151"/>
  <w15:chartTrackingRefBased/>
  <w15:docId w15:val="{4F25DF3E-02EA-4BE3-9362-C146EB1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600"/>
    <w:rPr>
      <w:sz w:val="24"/>
      <w:lang w:val="en-GB" w:eastAsia="en-US"/>
    </w:rPr>
  </w:style>
  <w:style w:type="paragraph" w:styleId="Heading1">
    <w:name w:val="heading 1"/>
    <w:basedOn w:val="Normal"/>
    <w:next w:val="BodyText"/>
    <w:link w:val="Heading1Char"/>
    <w:qFormat/>
    <w:rsid w:val="009C2D09"/>
    <w:pPr>
      <w:keepNext/>
      <w:keepLines/>
      <w:pageBreakBefore/>
      <w:numPr>
        <w:numId w:val="1"/>
      </w:numPr>
      <w:suppressAutoHyphens/>
      <w:spacing w:before="2680" w:after="130" w:line="320" w:lineRule="exact"/>
      <w:outlineLvl w:val="0"/>
    </w:pPr>
    <w:rPr>
      <w:rFonts w:ascii="Arial" w:eastAsia="Calibri" w:hAnsi="Arial"/>
      <w:b/>
      <w:sz w:val="32"/>
      <w:lang w:eastAsia="da-DK"/>
    </w:rPr>
  </w:style>
  <w:style w:type="paragraph" w:styleId="Heading2">
    <w:name w:val="heading 2"/>
    <w:basedOn w:val="Heading1"/>
    <w:next w:val="BodyText"/>
    <w:link w:val="Heading2Char"/>
    <w:qFormat/>
    <w:rsid w:val="009C2D09"/>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9C2D09"/>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9C2D09"/>
    <w:pPr>
      <w:keepNext/>
      <w:keepLines/>
      <w:numPr>
        <w:ilvl w:val="3"/>
        <w:numId w:val="1"/>
      </w:numPr>
      <w:spacing w:line="270" w:lineRule="atLeast"/>
      <w:outlineLvl w:val="3"/>
    </w:pPr>
    <w:rPr>
      <w:rFonts w:ascii="Calibri" w:eastAsia="Calibri" w:hAnsi="Calibri"/>
      <w:b/>
      <w:sz w:val="23"/>
      <w:lang w:eastAsia="da-DK"/>
    </w:rPr>
  </w:style>
  <w:style w:type="paragraph" w:styleId="Heading5">
    <w:name w:val="heading 5"/>
    <w:basedOn w:val="Normal"/>
    <w:next w:val="Normal"/>
    <w:link w:val="Heading5Char"/>
    <w:qFormat/>
    <w:rsid w:val="009C2D09"/>
    <w:pPr>
      <w:numPr>
        <w:ilvl w:val="4"/>
        <w:numId w:val="1"/>
      </w:numPr>
      <w:spacing w:before="240" w:after="60" w:line="270" w:lineRule="atLeast"/>
      <w:outlineLvl w:val="4"/>
    </w:pPr>
    <w:rPr>
      <w:rFonts w:ascii="Arial" w:eastAsia="Calibri" w:hAnsi="Arial"/>
      <w:sz w:val="22"/>
      <w:lang w:eastAsia="da-DK"/>
    </w:rPr>
  </w:style>
  <w:style w:type="paragraph" w:styleId="Heading6">
    <w:name w:val="heading 6"/>
    <w:basedOn w:val="Normal"/>
    <w:next w:val="Normal"/>
    <w:link w:val="Heading6Char"/>
    <w:qFormat/>
    <w:rsid w:val="009C2D09"/>
    <w:pPr>
      <w:numPr>
        <w:ilvl w:val="5"/>
        <w:numId w:val="1"/>
      </w:numPr>
      <w:spacing w:before="240" w:after="60" w:line="270" w:lineRule="atLeast"/>
      <w:outlineLvl w:val="5"/>
    </w:pPr>
    <w:rPr>
      <w:rFonts w:ascii="Arial" w:eastAsia="Calibri" w:hAnsi="Arial"/>
      <w:i/>
      <w:sz w:val="22"/>
      <w:lang w:eastAsia="da-DK"/>
    </w:rPr>
  </w:style>
  <w:style w:type="paragraph" w:styleId="Heading8">
    <w:name w:val="heading 8"/>
    <w:basedOn w:val="Normal"/>
    <w:next w:val="Normal"/>
    <w:link w:val="Heading8Char"/>
    <w:qFormat/>
    <w:rsid w:val="009C2D09"/>
    <w:pPr>
      <w:numPr>
        <w:ilvl w:val="7"/>
        <w:numId w:val="1"/>
      </w:numPr>
      <w:spacing w:before="240" w:after="60" w:line="270" w:lineRule="atLeast"/>
      <w:outlineLvl w:val="7"/>
    </w:pPr>
    <w:rPr>
      <w:rFonts w:ascii="Arial" w:eastAsia="Calibri" w:hAnsi="Arial"/>
      <w:i/>
      <w:sz w:val="23"/>
      <w:lang w:eastAsia="da-DK"/>
    </w:rPr>
  </w:style>
  <w:style w:type="paragraph" w:styleId="Heading9">
    <w:name w:val="heading 9"/>
    <w:basedOn w:val="Normal"/>
    <w:next w:val="Normal"/>
    <w:link w:val="Heading9Char"/>
    <w:qFormat/>
    <w:rsid w:val="009C2D09"/>
    <w:pPr>
      <w:numPr>
        <w:ilvl w:val="8"/>
        <w:numId w:val="1"/>
      </w:numPr>
      <w:spacing w:before="240" w:after="60" w:line="270" w:lineRule="atLeast"/>
      <w:outlineLvl w:val="8"/>
    </w:pPr>
    <w:rPr>
      <w:rFonts w:ascii="Arial" w:eastAsia="Calibri" w:hAnsi="Arial"/>
      <w:i/>
      <w:sz w:val="1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1F4F"/>
    <w:pPr>
      <w:spacing w:after="120"/>
    </w:pPr>
    <w:rPr>
      <w:szCs w:val="24"/>
      <w:lang w:val="en-US"/>
    </w:rPr>
  </w:style>
  <w:style w:type="character" w:customStyle="1" w:styleId="BodyTextChar">
    <w:name w:val="Body Text Char"/>
    <w:link w:val="BodyText"/>
    <w:rsid w:val="009C2D09"/>
    <w:rPr>
      <w:sz w:val="24"/>
      <w:szCs w:val="24"/>
      <w:lang w:val="en-US" w:eastAsia="en-US" w:bidi="ar-SA"/>
    </w:rPr>
  </w:style>
  <w:style w:type="character" w:customStyle="1" w:styleId="Heading1Char">
    <w:name w:val="Heading 1 Char"/>
    <w:link w:val="Heading1"/>
    <w:rsid w:val="009C2D09"/>
    <w:rPr>
      <w:rFonts w:ascii="Arial" w:eastAsia="Calibri" w:hAnsi="Arial"/>
      <w:b/>
      <w:sz w:val="32"/>
      <w:lang w:val="en-GB" w:eastAsia="da-DK"/>
    </w:rPr>
  </w:style>
  <w:style w:type="character" w:customStyle="1" w:styleId="Heading2Char">
    <w:name w:val="Heading 2 Char"/>
    <w:link w:val="Heading2"/>
    <w:rsid w:val="009C2D09"/>
    <w:rPr>
      <w:rFonts w:ascii="Arial" w:eastAsia="Calibri" w:hAnsi="Arial"/>
      <w:b/>
      <w:sz w:val="27"/>
      <w:lang w:val="en-GB" w:eastAsia="da-DK"/>
    </w:rPr>
  </w:style>
  <w:style w:type="character" w:customStyle="1" w:styleId="Heading6Char">
    <w:name w:val="Heading 6 Char"/>
    <w:link w:val="Heading6"/>
    <w:rsid w:val="009C2D09"/>
    <w:rPr>
      <w:rFonts w:ascii="Arial" w:eastAsia="Calibri" w:hAnsi="Arial"/>
      <w:i/>
      <w:sz w:val="22"/>
      <w:lang w:val="en-GB" w:eastAsia="da-DK"/>
    </w:rPr>
  </w:style>
  <w:style w:type="paragraph" w:styleId="Title">
    <w:name w:val="Title"/>
    <w:basedOn w:val="Normal"/>
    <w:link w:val="TitleChar"/>
    <w:qFormat/>
    <w:rsid w:val="000E1F4F"/>
    <w:pPr>
      <w:jc w:val="center"/>
    </w:pPr>
    <w:rPr>
      <w:b/>
      <w:sz w:val="28"/>
      <w:lang w:val="bg-BG"/>
    </w:rPr>
  </w:style>
  <w:style w:type="paragraph" w:styleId="BodyTextIndent">
    <w:name w:val="Body Text Indent"/>
    <w:basedOn w:val="Normal"/>
    <w:link w:val="BodyTextIndentChar"/>
    <w:rsid w:val="002129DC"/>
    <w:pPr>
      <w:spacing w:after="120" w:line="276" w:lineRule="auto"/>
      <w:ind w:left="283"/>
    </w:pPr>
    <w:rPr>
      <w:rFonts w:ascii="Calibri" w:eastAsia="Calibri" w:hAnsi="Calibri"/>
      <w:sz w:val="22"/>
      <w:szCs w:val="22"/>
      <w:lang w:val="bg-BG"/>
    </w:rPr>
  </w:style>
  <w:style w:type="paragraph" w:styleId="Header">
    <w:name w:val="header"/>
    <w:aliases w:val="Header1"/>
    <w:basedOn w:val="Normal"/>
    <w:link w:val="HeaderChar"/>
    <w:unhideWhenUsed/>
    <w:rsid w:val="009C2D09"/>
    <w:pPr>
      <w:tabs>
        <w:tab w:val="center" w:pos="4536"/>
        <w:tab w:val="right" w:pos="9072"/>
      </w:tabs>
      <w:spacing w:after="200" w:line="276" w:lineRule="auto"/>
    </w:pPr>
    <w:rPr>
      <w:rFonts w:ascii="Calibri" w:eastAsia="Calibri" w:hAnsi="Calibri"/>
      <w:sz w:val="20"/>
      <w:lang w:val="x-none" w:eastAsia="x-none"/>
    </w:rPr>
  </w:style>
  <w:style w:type="character" w:customStyle="1" w:styleId="HeaderChar">
    <w:name w:val="Header Char"/>
    <w:aliases w:val="Header1 Char"/>
    <w:link w:val="Header"/>
    <w:rsid w:val="009C2D09"/>
    <w:rPr>
      <w:rFonts w:ascii="Calibri" w:eastAsia="Calibri" w:hAnsi="Calibri"/>
      <w:lang w:val="x-none" w:eastAsia="x-none" w:bidi="ar-SA"/>
    </w:rPr>
  </w:style>
  <w:style w:type="paragraph" w:styleId="Footer">
    <w:name w:val="footer"/>
    <w:aliases w:val="Footer1,Footer1 Char Char,Footer1 Char Знак,Footer1 Char Знак Знак"/>
    <w:basedOn w:val="Normal"/>
    <w:link w:val="FooterChar"/>
    <w:uiPriority w:val="99"/>
    <w:unhideWhenUsed/>
    <w:rsid w:val="009C2D09"/>
    <w:pPr>
      <w:tabs>
        <w:tab w:val="center" w:pos="4536"/>
        <w:tab w:val="right" w:pos="9072"/>
      </w:tabs>
      <w:spacing w:after="200" w:line="276" w:lineRule="auto"/>
    </w:pPr>
    <w:rPr>
      <w:rFonts w:ascii="Calibri" w:eastAsia="Calibri" w:hAnsi="Calibri"/>
      <w:sz w:val="20"/>
      <w:lang w:val="x-none" w:eastAsia="x-none"/>
    </w:rPr>
  </w:style>
  <w:style w:type="character" w:customStyle="1" w:styleId="FooterChar">
    <w:name w:val="Footer Char"/>
    <w:aliases w:val="Footer1 Char,Footer1 Char Char Char,Footer1 Char Знак Char,Footer1 Char Знак Знак Char"/>
    <w:link w:val="Footer"/>
    <w:uiPriority w:val="99"/>
    <w:rsid w:val="009C2D09"/>
    <w:rPr>
      <w:rFonts w:ascii="Calibri" w:eastAsia="Calibri" w:hAnsi="Calibri"/>
      <w:lang w:val="x-none" w:eastAsia="x-none" w:bidi="ar-SA"/>
    </w:rPr>
  </w:style>
  <w:style w:type="paragraph" w:styleId="ListParagraph">
    <w:name w:val="List Paragraph"/>
    <w:aliases w:val="ПАРАГРАФ,List Paragraph1"/>
    <w:basedOn w:val="Normal"/>
    <w:link w:val="ListParagraphChar"/>
    <w:uiPriority w:val="99"/>
    <w:qFormat/>
    <w:rsid w:val="009C2D09"/>
    <w:pPr>
      <w:spacing w:after="200" w:line="276" w:lineRule="auto"/>
      <w:ind w:left="720"/>
      <w:contextualSpacing/>
    </w:pPr>
    <w:rPr>
      <w:rFonts w:ascii="Calibri" w:eastAsia="Calibri" w:hAnsi="Calibri"/>
      <w:sz w:val="22"/>
      <w:szCs w:val="22"/>
      <w:lang w:val="x-none"/>
    </w:rPr>
  </w:style>
  <w:style w:type="character" w:customStyle="1" w:styleId="ListParagraphChar">
    <w:name w:val="List Paragraph Char"/>
    <w:aliases w:val="ПАРАГРАФ Char,List Paragraph1 Char"/>
    <w:link w:val="ListParagraph"/>
    <w:uiPriority w:val="99"/>
    <w:locked/>
    <w:rsid w:val="009C2D09"/>
    <w:rPr>
      <w:rFonts w:ascii="Calibri" w:eastAsia="Calibri" w:hAnsi="Calibri"/>
      <w:sz w:val="22"/>
      <w:szCs w:val="22"/>
      <w:lang w:val="x-none" w:eastAsia="en-US" w:bidi="ar-SA"/>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9C2D09"/>
    <w:rPr>
      <w:sz w:val="20"/>
      <w:lang w:val="en-US"/>
    </w:rPr>
  </w:style>
  <w:style w:type="character" w:customStyle="1" w:styleId="FootnoteTextChar">
    <w:name w:val="Footnote Text Char"/>
    <w:aliases w:val="Podrozdział Char1,stile 1 Char1,Footnote1 Char1,Footnote2 Char1,Footnote3 Char1,Footnote4 Char1,Footnote5 Char1,Footnote6 Char1,Footnote7 Char1,Footnote8 Char1,Footnote9 Char1,Footnote10 Char1,Footnote11 Char1,Footnote21 Char1"/>
    <w:link w:val="FootnoteText"/>
    <w:rsid w:val="009C2D09"/>
    <w:rPr>
      <w:lang w:val="en-US" w:eastAsia="en-US" w:bidi="ar-SA"/>
    </w:rPr>
  </w:style>
  <w:style w:type="paragraph" w:styleId="CommentText">
    <w:name w:val="annotation text"/>
    <w:basedOn w:val="Normal"/>
    <w:link w:val="CommentTextChar"/>
    <w:uiPriority w:val="99"/>
    <w:unhideWhenUsed/>
    <w:rsid w:val="009C2D09"/>
    <w:pPr>
      <w:spacing w:after="200"/>
    </w:pPr>
    <w:rPr>
      <w:rFonts w:ascii="Calibri" w:eastAsia="Calibri" w:hAnsi="Calibri"/>
      <w:sz w:val="20"/>
      <w:lang w:val="bg-BG"/>
    </w:rPr>
  </w:style>
  <w:style w:type="character" w:customStyle="1" w:styleId="CommentTextChar">
    <w:name w:val="Comment Text Char"/>
    <w:link w:val="CommentText"/>
    <w:uiPriority w:val="99"/>
    <w:rsid w:val="009C2D09"/>
    <w:rPr>
      <w:rFonts w:ascii="Calibri" w:eastAsia="Calibri" w:hAnsi="Calibri"/>
      <w:lang w:val="bg-BG" w:eastAsia="en-US" w:bidi="ar-SA"/>
    </w:rPr>
  </w:style>
  <w:style w:type="paragraph" w:customStyle="1" w:styleId="p50">
    <w:name w:val="p50"/>
    <w:basedOn w:val="Normal"/>
    <w:link w:val="p50Char"/>
    <w:rsid w:val="009C2D09"/>
    <w:pPr>
      <w:tabs>
        <w:tab w:val="left" w:pos="760"/>
      </w:tabs>
      <w:spacing w:line="240" w:lineRule="atLeast"/>
      <w:ind w:left="720" w:hanging="720"/>
      <w:jc w:val="both"/>
    </w:pPr>
    <w:rPr>
      <w:rFonts w:ascii="CG Times" w:hAnsi="CG Times"/>
      <w:color w:val="000000"/>
      <w:szCs w:val="24"/>
      <w:lang w:val="x-none" w:eastAsia="x-none"/>
    </w:rPr>
  </w:style>
  <w:style w:type="character" w:customStyle="1" w:styleId="p50Char">
    <w:name w:val="p50 Char"/>
    <w:link w:val="p50"/>
    <w:locked/>
    <w:rsid w:val="009C2D09"/>
    <w:rPr>
      <w:rFonts w:ascii="CG Times" w:hAnsi="CG Times"/>
      <w:color w:val="000000"/>
      <w:sz w:val="24"/>
      <w:szCs w:val="24"/>
      <w:lang w:val="x-none" w:eastAsia="x-none" w:bidi="ar-SA"/>
    </w:rPr>
  </w:style>
  <w:style w:type="paragraph" w:customStyle="1" w:styleId="title6">
    <w:name w:val="title6"/>
    <w:basedOn w:val="Normal"/>
    <w:rsid w:val="009C2D09"/>
    <w:pPr>
      <w:spacing w:before="100" w:beforeAutospacing="1" w:after="100" w:afterAutospacing="1"/>
      <w:jc w:val="center"/>
      <w:textAlignment w:val="center"/>
    </w:pPr>
    <w:rPr>
      <w:b/>
      <w:bCs/>
      <w:sz w:val="26"/>
      <w:szCs w:val="26"/>
      <w:lang w:val="en-US"/>
    </w:rPr>
  </w:style>
  <w:style w:type="paragraph" w:styleId="BodyText2">
    <w:name w:val="Body Text 2"/>
    <w:basedOn w:val="Normal"/>
    <w:link w:val="BodyText2Char"/>
    <w:rsid w:val="009C2D09"/>
    <w:pPr>
      <w:spacing w:after="120" w:line="480" w:lineRule="auto"/>
    </w:pPr>
    <w:rPr>
      <w:sz w:val="20"/>
      <w:lang w:val="bg-BG" w:eastAsia="bg-BG"/>
    </w:rPr>
  </w:style>
  <w:style w:type="character" w:customStyle="1" w:styleId="BodyText2Char">
    <w:name w:val="Body Text 2 Char"/>
    <w:link w:val="BodyText2"/>
    <w:locked/>
    <w:rsid w:val="009C2D09"/>
    <w:rPr>
      <w:lang w:val="bg-BG" w:eastAsia="bg-BG" w:bidi="ar-SA"/>
    </w:rPr>
  </w:style>
  <w:style w:type="paragraph" w:styleId="CommentSubject">
    <w:name w:val="annotation subject"/>
    <w:basedOn w:val="CommentText"/>
    <w:next w:val="CommentText"/>
    <w:link w:val="CommentSubjectChar"/>
    <w:rsid w:val="009C2D09"/>
    <w:pPr>
      <w:spacing w:line="276" w:lineRule="auto"/>
    </w:pPr>
    <w:rPr>
      <w:b/>
      <w:bCs/>
    </w:rPr>
  </w:style>
  <w:style w:type="character" w:customStyle="1" w:styleId="CommentSubjectChar">
    <w:name w:val="Comment Subject Char"/>
    <w:link w:val="CommentSubject"/>
    <w:rsid w:val="009C2D09"/>
    <w:rPr>
      <w:rFonts w:ascii="Calibri" w:eastAsia="Calibri" w:hAnsi="Calibri"/>
      <w:b/>
      <w:bCs/>
      <w:lang w:val="bg-BG" w:eastAsia="en-US" w:bidi="ar-SA"/>
    </w:rPr>
  </w:style>
  <w:style w:type="paragraph" w:styleId="NoSpacing">
    <w:name w:val="No Spacing"/>
    <w:link w:val="NoSpacingChar"/>
    <w:qFormat/>
    <w:rsid w:val="009C2D09"/>
    <w:rPr>
      <w:rFonts w:ascii="Century" w:hAnsi="Century"/>
      <w:sz w:val="24"/>
      <w:szCs w:val="22"/>
      <w:lang w:val="en-GB" w:eastAsia="en-US"/>
    </w:rPr>
  </w:style>
  <w:style w:type="character" w:customStyle="1" w:styleId="NoSpacingChar">
    <w:name w:val="No Spacing Char"/>
    <w:link w:val="NoSpacing"/>
    <w:locked/>
    <w:rsid w:val="009C2D09"/>
    <w:rPr>
      <w:rFonts w:ascii="Century" w:hAnsi="Century"/>
      <w:sz w:val="24"/>
      <w:szCs w:val="22"/>
      <w:lang w:val="en-GB" w:eastAsia="en-US" w:bidi="ar-SA"/>
    </w:rPr>
  </w:style>
  <w:style w:type="character" w:customStyle="1" w:styleId="2">
    <w:name w:val="Основен текст (2)_"/>
    <w:link w:val="21"/>
    <w:uiPriority w:val="99"/>
    <w:rsid w:val="009C2D09"/>
    <w:rPr>
      <w:shd w:val="clear" w:color="auto" w:fill="FFFFFF"/>
      <w:lang w:bidi="ar-SA"/>
    </w:rPr>
  </w:style>
  <w:style w:type="paragraph" w:customStyle="1" w:styleId="21">
    <w:name w:val="Основен текст (2)1"/>
    <w:basedOn w:val="Normal"/>
    <w:link w:val="2"/>
    <w:uiPriority w:val="99"/>
    <w:rsid w:val="009C2D09"/>
    <w:pPr>
      <w:widowControl w:val="0"/>
      <w:shd w:val="clear" w:color="auto" w:fill="FFFFFF"/>
      <w:spacing w:before="120" w:after="480" w:line="240" w:lineRule="atLeast"/>
      <w:ind w:hanging="560"/>
    </w:pPr>
    <w:rPr>
      <w:sz w:val="20"/>
      <w:shd w:val="clear" w:color="auto" w:fill="FFFFFF"/>
      <w:lang w:val="bg-BG" w:eastAsia="bg-BG"/>
    </w:rPr>
  </w:style>
  <w:style w:type="character" w:customStyle="1" w:styleId="FontStyle13">
    <w:name w:val="Font Style13"/>
    <w:rsid w:val="00AF3641"/>
    <w:rPr>
      <w:rFonts w:ascii="Times New Roman" w:hAnsi="Times New Roman" w:cs="Times New Roman"/>
      <w:b/>
      <w:bCs/>
      <w:sz w:val="22"/>
      <w:szCs w:val="22"/>
    </w:rPr>
  </w:style>
  <w:style w:type="paragraph" w:customStyle="1" w:styleId="firstline">
    <w:name w:val="firstline"/>
    <w:basedOn w:val="Normal"/>
    <w:rsid w:val="00F245A7"/>
    <w:pPr>
      <w:spacing w:line="240" w:lineRule="atLeast"/>
      <w:ind w:firstLine="640"/>
      <w:jc w:val="both"/>
    </w:pPr>
    <w:rPr>
      <w:color w:val="000000"/>
      <w:szCs w:val="24"/>
      <w:lang w:val="bg-BG" w:eastAsia="bg-BG"/>
    </w:rPr>
  </w:style>
  <w:style w:type="character" w:styleId="Hyperlink">
    <w:name w:val="Hyperlink"/>
    <w:uiPriority w:val="99"/>
    <w:rsid w:val="00011291"/>
    <w:rPr>
      <w:color w:val="0000FF"/>
      <w:u w:val="single"/>
    </w:rPr>
  </w:style>
  <w:style w:type="character" w:customStyle="1" w:styleId="search0">
    <w:name w:val="search0"/>
    <w:basedOn w:val="DefaultParagraphFont"/>
    <w:rsid w:val="00011291"/>
  </w:style>
  <w:style w:type="paragraph" w:styleId="BodyTextIndent3">
    <w:name w:val="Body Text Indent 3"/>
    <w:basedOn w:val="Normal"/>
    <w:link w:val="BodyTextIndent3Char"/>
    <w:rsid w:val="00E53F0F"/>
    <w:pPr>
      <w:spacing w:after="120"/>
      <w:ind w:left="283"/>
    </w:pPr>
    <w:rPr>
      <w:sz w:val="16"/>
      <w:szCs w:val="16"/>
      <w:lang w:val="bg-BG" w:eastAsia="bg-BG"/>
    </w:rPr>
  </w:style>
  <w:style w:type="table" w:styleId="TableGrid">
    <w:name w:val="Table Grid"/>
    <w:basedOn w:val="TableNormal"/>
    <w:rsid w:val="00DF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6AC7"/>
    <w:rPr>
      <w:rFonts w:ascii="Segoe UI" w:hAnsi="Segoe UI" w:cs="Segoe UI"/>
      <w:sz w:val="18"/>
      <w:szCs w:val="18"/>
    </w:rPr>
  </w:style>
  <w:style w:type="character" w:customStyle="1" w:styleId="BalloonTextChar">
    <w:name w:val="Balloon Text Char"/>
    <w:link w:val="BalloonText"/>
    <w:rsid w:val="00226AC7"/>
    <w:rPr>
      <w:rFonts w:ascii="Segoe UI" w:hAnsi="Segoe UI" w:cs="Segoe UI"/>
      <w:sz w:val="18"/>
      <w:szCs w:val="18"/>
      <w:lang w:val="en-GB" w:eastAsia="en-US"/>
    </w:rPr>
  </w:style>
  <w:style w:type="character" w:styleId="CommentReference">
    <w:name w:val="annotation reference"/>
    <w:uiPriority w:val="99"/>
    <w:semiHidden/>
    <w:rsid w:val="00BC32DE"/>
    <w:rPr>
      <w:sz w:val="16"/>
      <w:szCs w:val="16"/>
    </w:rPr>
  </w:style>
  <w:style w:type="character" w:customStyle="1" w:styleId="TitleChar">
    <w:name w:val="Title Char"/>
    <w:link w:val="Title"/>
    <w:rsid w:val="0075038E"/>
    <w:rPr>
      <w:b/>
      <w:sz w:val="28"/>
      <w:lang w:eastAsia="en-US"/>
    </w:rPr>
  </w:style>
  <w:style w:type="character" w:customStyle="1" w:styleId="FontStyle12">
    <w:name w:val="Font Style12"/>
    <w:rsid w:val="00826437"/>
    <w:rPr>
      <w:rFonts w:ascii="Arial" w:hAnsi="Arial" w:cs="Arial" w:hint="default"/>
      <w:b/>
      <w:bCs/>
      <w:sz w:val="24"/>
      <w:szCs w:val="24"/>
    </w:rPr>
  </w:style>
  <w:style w:type="character" w:customStyle="1" w:styleId="UnresolvedMention1">
    <w:name w:val="Unresolved Mention1"/>
    <w:uiPriority w:val="99"/>
    <w:semiHidden/>
    <w:unhideWhenUsed/>
    <w:rsid w:val="003A2542"/>
    <w:rPr>
      <w:color w:val="605E5C"/>
      <w:shd w:val="clear" w:color="auto" w:fill="E1DFDD"/>
    </w:rPr>
  </w:style>
  <w:style w:type="paragraph" w:customStyle="1" w:styleId="ChapterTitle">
    <w:name w:val="ChapterTitle"/>
    <w:basedOn w:val="Normal"/>
    <w:next w:val="Normal"/>
    <w:rsid w:val="00DB2D8F"/>
    <w:pPr>
      <w:keepNext/>
      <w:spacing w:before="120" w:after="360"/>
      <w:jc w:val="center"/>
    </w:pPr>
    <w:rPr>
      <w:rFonts w:eastAsia="Calibri"/>
      <w:b/>
      <w:sz w:val="32"/>
      <w:szCs w:val="22"/>
      <w:lang w:val="bg-BG" w:eastAsia="bg-BG"/>
    </w:rPr>
  </w:style>
  <w:style w:type="paragraph" w:customStyle="1" w:styleId="Annexetitre">
    <w:name w:val="Annexe titre"/>
    <w:basedOn w:val="Normal"/>
    <w:next w:val="Normal"/>
    <w:rsid w:val="00DB2D8F"/>
    <w:pPr>
      <w:spacing w:before="120" w:after="120"/>
      <w:jc w:val="center"/>
    </w:pPr>
    <w:rPr>
      <w:rFonts w:eastAsia="Calibri"/>
      <w:b/>
      <w:szCs w:val="22"/>
      <w:u w:val="single"/>
      <w:lang w:val="bg-BG" w:eastAsia="bg-BG"/>
    </w:rPr>
  </w:style>
  <w:style w:type="paragraph" w:customStyle="1" w:styleId="NormalBold">
    <w:name w:val="NormalBold"/>
    <w:basedOn w:val="Normal"/>
    <w:link w:val="NormalBoldChar"/>
    <w:rsid w:val="00842171"/>
    <w:pPr>
      <w:widowControl w:val="0"/>
    </w:pPr>
    <w:rPr>
      <w:b/>
      <w:lang w:val="bg-BG" w:eastAsia="bg-BG"/>
    </w:rPr>
  </w:style>
  <w:style w:type="character" w:customStyle="1" w:styleId="NormalBoldChar">
    <w:name w:val="NormalBold Char"/>
    <w:link w:val="NormalBold"/>
    <w:locked/>
    <w:rsid w:val="00842171"/>
    <w:rPr>
      <w:b/>
      <w:sz w:val="24"/>
    </w:rPr>
  </w:style>
  <w:style w:type="paragraph" w:styleId="Caption">
    <w:name w:val="caption"/>
    <w:basedOn w:val="Normal"/>
    <w:next w:val="Normal"/>
    <w:qFormat/>
    <w:rsid w:val="00842171"/>
    <w:pPr>
      <w:spacing w:before="120" w:after="120"/>
      <w:jc w:val="both"/>
    </w:pPr>
    <w:rPr>
      <w:rFonts w:eastAsia="Calibri"/>
      <w:b/>
      <w:bCs/>
      <w:sz w:val="20"/>
      <w:lang w:val="bg-BG" w:eastAsia="bg-BG"/>
    </w:rPr>
  </w:style>
  <w:style w:type="paragraph" w:styleId="TableofFigures">
    <w:name w:val="table of figures"/>
    <w:basedOn w:val="Normal"/>
    <w:next w:val="Normal"/>
    <w:uiPriority w:val="99"/>
    <w:unhideWhenUsed/>
    <w:rsid w:val="00842171"/>
    <w:pPr>
      <w:spacing w:before="120" w:after="120"/>
      <w:jc w:val="both"/>
    </w:pPr>
    <w:rPr>
      <w:rFonts w:eastAsia="Calibri"/>
      <w:szCs w:val="22"/>
      <w:lang w:val="bg-BG" w:eastAsia="bg-BG"/>
    </w:rPr>
  </w:style>
  <w:style w:type="paragraph" w:styleId="ListBullet">
    <w:name w:val="List Bullet"/>
    <w:basedOn w:val="Normal"/>
    <w:uiPriority w:val="99"/>
    <w:unhideWhenUsed/>
    <w:rsid w:val="00842171"/>
    <w:pPr>
      <w:numPr>
        <w:numId w:val="4"/>
      </w:numPr>
      <w:spacing w:before="120" w:after="120"/>
      <w:contextualSpacing/>
      <w:jc w:val="both"/>
    </w:pPr>
    <w:rPr>
      <w:rFonts w:eastAsia="Calibri"/>
      <w:szCs w:val="22"/>
      <w:lang w:val="bg-BG" w:eastAsia="bg-BG"/>
    </w:rPr>
  </w:style>
  <w:style w:type="paragraph" w:styleId="ListBullet2">
    <w:name w:val="List Bullet 2"/>
    <w:basedOn w:val="Normal"/>
    <w:uiPriority w:val="99"/>
    <w:unhideWhenUsed/>
    <w:rsid w:val="00842171"/>
    <w:pPr>
      <w:numPr>
        <w:numId w:val="5"/>
      </w:numPr>
      <w:spacing w:before="120" w:after="120"/>
      <w:contextualSpacing/>
      <w:jc w:val="both"/>
    </w:pPr>
    <w:rPr>
      <w:rFonts w:eastAsia="Calibri"/>
      <w:szCs w:val="22"/>
      <w:lang w:val="bg-BG" w:eastAsia="bg-BG"/>
    </w:rPr>
  </w:style>
  <w:style w:type="paragraph" w:styleId="ListBullet3">
    <w:name w:val="List Bullet 3"/>
    <w:basedOn w:val="Normal"/>
    <w:uiPriority w:val="99"/>
    <w:unhideWhenUsed/>
    <w:rsid w:val="00842171"/>
    <w:pPr>
      <w:numPr>
        <w:numId w:val="6"/>
      </w:numPr>
      <w:spacing w:before="120" w:after="120"/>
      <w:contextualSpacing/>
      <w:jc w:val="both"/>
    </w:pPr>
    <w:rPr>
      <w:rFonts w:eastAsia="Calibri"/>
      <w:szCs w:val="22"/>
      <w:lang w:val="bg-BG" w:eastAsia="bg-BG"/>
    </w:rPr>
  </w:style>
  <w:style w:type="paragraph" w:styleId="ListBullet4">
    <w:name w:val="List Bullet 4"/>
    <w:basedOn w:val="Normal"/>
    <w:uiPriority w:val="99"/>
    <w:unhideWhenUsed/>
    <w:rsid w:val="00842171"/>
    <w:pPr>
      <w:numPr>
        <w:numId w:val="7"/>
      </w:numPr>
      <w:spacing w:before="120" w:after="120"/>
      <w:contextualSpacing/>
      <w:jc w:val="both"/>
    </w:pPr>
    <w:rPr>
      <w:rFonts w:eastAsia="Calibri"/>
      <w:szCs w:val="22"/>
      <w:lang w:val="bg-BG" w:eastAsia="bg-BG"/>
    </w:rPr>
  </w:style>
  <w:style w:type="paragraph" w:styleId="ListNumber">
    <w:name w:val="List Number"/>
    <w:basedOn w:val="Normal"/>
    <w:uiPriority w:val="99"/>
    <w:unhideWhenUsed/>
    <w:rsid w:val="00842171"/>
    <w:pPr>
      <w:numPr>
        <w:numId w:val="8"/>
      </w:numPr>
      <w:spacing w:before="120" w:after="120"/>
      <w:contextualSpacing/>
      <w:jc w:val="both"/>
    </w:pPr>
    <w:rPr>
      <w:rFonts w:eastAsia="Calibri"/>
      <w:szCs w:val="22"/>
      <w:lang w:val="bg-BG" w:eastAsia="bg-BG"/>
    </w:rPr>
  </w:style>
  <w:style w:type="paragraph" w:styleId="ListNumber2">
    <w:name w:val="List Number 2"/>
    <w:basedOn w:val="Normal"/>
    <w:uiPriority w:val="99"/>
    <w:unhideWhenUsed/>
    <w:rsid w:val="00842171"/>
    <w:pPr>
      <w:numPr>
        <w:numId w:val="9"/>
      </w:numPr>
      <w:spacing w:before="120" w:after="120"/>
      <w:contextualSpacing/>
      <w:jc w:val="both"/>
    </w:pPr>
    <w:rPr>
      <w:rFonts w:eastAsia="Calibri"/>
      <w:szCs w:val="22"/>
      <w:lang w:val="bg-BG" w:eastAsia="bg-BG"/>
    </w:rPr>
  </w:style>
  <w:style w:type="paragraph" w:styleId="ListNumber3">
    <w:name w:val="List Number 3"/>
    <w:basedOn w:val="Normal"/>
    <w:uiPriority w:val="99"/>
    <w:unhideWhenUsed/>
    <w:rsid w:val="00842171"/>
    <w:pPr>
      <w:numPr>
        <w:numId w:val="10"/>
      </w:numPr>
      <w:spacing w:before="120" w:after="120"/>
      <w:contextualSpacing/>
      <w:jc w:val="both"/>
    </w:pPr>
    <w:rPr>
      <w:rFonts w:eastAsia="Calibri"/>
      <w:szCs w:val="22"/>
      <w:lang w:val="bg-BG" w:eastAsia="bg-BG"/>
    </w:rPr>
  </w:style>
  <w:style w:type="paragraph" w:styleId="ListNumber4">
    <w:name w:val="List Number 4"/>
    <w:basedOn w:val="Normal"/>
    <w:uiPriority w:val="99"/>
    <w:unhideWhenUsed/>
    <w:rsid w:val="00842171"/>
    <w:pPr>
      <w:numPr>
        <w:numId w:val="11"/>
      </w:numPr>
      <w:spacing w:before="120" w:after="120"/>
      <w:contextualSpacing/>
      <w:jc w:val="both"/>
    </w:pPr>
    <w:rPr>
      <w:rFonts w:eastAsia="Calibri"/>
      <w:szCs w:val="22"/>
      <w:lang w:val="bg-BG" w:eastAsia="bg-BG"/>
    </w:rPr>
  </w:style>
  <w:style w:type="character" w:customStyle="1" w:styleId="DeltaViewInsertion">
    <w:name w:val="DeltaView Insertion"/>
    <w:rsid w:val="00842171"/>
    <w:rPr>
      <w:b/>
      <w:i/>
      <w:spacing w:val="0"/>
      <w:lang w:val="bg-BG" w:eastAsia="bg-BG"/>
    </w:rPr>
  </w:style>
  <w:style w:type="character" w:customStyle="1" w:styleId="Point0Char">
    <w:name w:val="Point 0 Char"/>
    <w:locked/>
    <w:rsid w:val="00842171"/>
    <w:rPr>
      <w:rFonts w:ascii="Times New Roman" w:hAnsi="Times New Roman"/>
      <w:sz w:val="24"/>
      <w:lang w:val="bg-BG" w:eastAsia="bg-BG"/>
    </w:rPr>
  </w:style>
  <w:style w:type="paragraph" w:styleId="Revision">
    <w:name w:val="Revision"/>
    <w:hidden/>
    <w:uiPriority w:val="99"/>
    <w:semiHidden/>
    <w:rsid w:val="00842171"/>
    <w:pPr>
      <w:spacing w:after="200" w:line="276" w:lineRule="auto"/>
    </w:pPr>
    <w:rPr>
      <w:rFonts w:eastAsia="Calibri"/>
      <w:sz w:val="24"/>
      <w:szCs w:val="22"/>
    </w:rPr>
  </w:style>
  <w:style w:type="paragraph" w:customStyle="1" w:styleId="CM11">
    <w:name w:val="CM1+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31">
    <w:name w:val="CM3+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41">
    <w:name w:val="CM4+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1">
    <w:name w:val="CM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3">
    <w:name w:val="CM3"/>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styleId="EndnoteText">
    <w:name w:val="endnote text"/>
    <w:basedOn w:val="Normal"/>
    <w:link w:val="EndnoteTextChar"/>
    <w:uiPriority w:val="99"/>
    <w:unhideWhenUsed/>
    <w:rsid w:val="00842171"/>
    <w:pPr>
      <w:spacing w:before="120" w:after="120"/>
      <w:jc w:val="both"/>
    </w:pPr>
    <w:rPr>
      <w:rFonts w:eastAsia="Calibri"/>
      <w:sz w:val="20"/>
      <w:szCs w:val="22"/>
      <w:lang w:val="bg-BG" w:eastAsia="bg-BG"/>
    </w:rPr>
  </w:style>
  <w:style w:type="character" w:customStyle="1" w:styleId="EndnoteTextChar">
    <w:name w:val="Endnote Text Char"/>
    <w:link w:val="EndnoteText"/>
    <w:uiPriority w:val="99"/>
    <w:rsid w:val="00842171"/>
    <w:rPr>
      <w:rFonts w:eastAsia="Calibri"/>
      <w:szCs w:val="22"/>
    </w:rPr>
  </w:style>
  <w:style w:type="character" w:styleId="EndnoteReference">
    <w:name w:val="endnote reference"/>
    <w:uiPriority w:val="99"/>
    <w:unhideWhenUsed/>
    <w:rsid w:val="00842171"/>
    <w:rPr>
      <w:vertAlign w:val="superscript"/>
      <w:lang w:val="bg-BG" w:eastAsia="bg-BG"/>
    </w:rPr>
  </w:style>
  <w:style w:type="character" w:customStyle="1" w:styleId="Heading3Char">
    <w:name w:val="Heading 3 Char"/>
    <w:link w:val="Heading3"/>
    <w:rsid w:val="00842171"/>
    <w:rPr>
      <w:rFonts w:ascii="Arial" w:eastAsia="Calibri" w:hAnsi="Arial"/>
      <w:b/>
      <w:sz w:val="23"/>
      <w:lang w:val="en-GB" w:eastAsia="da-DK"/>
    </w:rPr>
  </w:style>
  <w:style w:type="character" w:customStyle="1" w:styleId="Heading4Char">
    <w:name w:val="Heading 4 Char"/>
    <w:link w:val="Heading4"/>
    <w:rsid w:val="00842171"/>
    <w:rPr>
      <w:rFonts w:ascii="Calibri" w:eastAsia="Calibri" w:hAnsi="Calibri"/>
      <w:b/>
      <w:sz w:val="23"/>
      <w:lang w:val="en-GB" w:eastAsia="da-DK"/>
    </w:rPr>
  </w:style>
  <w:style w:type="paragraph" w:styleId="TOCHeading">
    <w:name w:val="TOC Heading"/>
    <w:basedOn w:val="Normal"/>
    <w:next w:val="Normal"/>
    <w:uiPriority w:val="39"/>
    <w:qFormat/>
    <w:rsid w:val="00842171"/>
    <w:pPr>
      <w:spacing w:before="120" w:after="240"/>
      <w:jc w:val="center"/>
    </w:pPr>
    <w:rPr>
      <w:rFonts w:eastAsia="Calibri"/>
      <w:b/>
      <w:sz w:val="28"/>
      <w:szCs w:val="22"/>
      <w:lang w:val="bg-BG" w:eastAsia="bg-BG"/>
    </w:rPr>
  </w:style>
  <w:style w:type="paragraph" w:styleId="TOC1">
    <w:name w:val="toc 1"/>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2">
    <w:name w:val="toc 2"/>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3">
    <w:name w:val="toc 3"/>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4">
    <w:name w:val="toc 4"/>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5">
    <w:name w:val="toc 5"/>
    <w:basedOn w:val="Normal"/>
    <w:next w:val="Normal"/>
    <w:uiPriority w:val="39"/>
    <w:unhideWhenUsed/>
    <w:rsid w:val="00842171"/>
    <w:pPr>
      <w:tabs>
        <w:tab w:val="right" w:leader="dot" w:pos="9071"/>
      </w:tabs>
      <w:spacing w:before="300" w:after="120"/>
    </w:pPr>
    <w:rPr>
      <w:rFonts w:eastAsia="Calibri"/>
      <w:szCs w:val="22"/>
      <w:lang w:val="bg-BG" w:eastAsia="bg-BG"/>
    </w:rPr>
  </w:style>
  <w:style w:type="paragraph" w:styleId="TOC6">
    <w:name w:val="toc 6"/>
    <w:basedOn w:val="Normal"/>
    <w:next w:val="Normal"/>
    <w:uiPriority w:val="39"/>
    <w:unhideWhenUsed/>
    <w:rsid w:val="00842171"/>
    <w:pPr>
      <w:tabs>
        <w:tab w:val="right" w:leader="dot" w:pos="9071"/>
      </w:tabs>
      <w:spacing w:before="240" w:after="120"/>
    </w:pPr>
    <w:rPr>
      <w:rFonts w:eastAsia="Calibri"/>
      <w:szCs w:val="22"/>
      <w:lang w:val="bg-BG" w:eastAsia="bg-BG"/>
    </w:rPr>
  </w:style>
  <w:style w:type="paragraph" w:styleId="TOC7">
    <w:name w:val="toc 7"/>
    <w:basedOn w:val="Normal"/>
    <w:next w:val="Normal"/>
    <w:uiPriority w:val="39"/>
    <w:unhideWhenUsed/>
    <w:rsid w:val="00842171"/>
    <w:pPr>
      <w:tabs>
        <w:tab w:val="right" w:leader="dot" w:pos="9071"/>
      </w:tabs>
      <w:spacing w:before="180" w:after="120"/>
    </w:pPr>
    <w:rPr>
      <w:rFonts w:eastAsia="Calibri"/>
      <w:szCs w:val="22"/>
      <w:lang w:val="bg-BG" w:eastAsia="bg-BG"/>
    </w:rPr>
  </w:style>
  <w:style w:type="paragraph" w:styleId="TOC8">
    <w:name w:val="toc 8"/>
    <w:basedOn w:val="Normal"/>
    <w:next w:val="Normal"/>
    <w:uiPriority w:val="39"/>
    <w:unhideWhenUsed/>
    <w:rsid w:val="00842171"/>
    <w:pPr>
      <w:tabs>
        <w:tab w:val="right" w:leader="dot" w:pos="9071"/>
      </w:tabs>
      <w:spacing w:before="120" w:after="120"/>
    </w:pPr>
    <w:rPr>
      <w:rFonts w:eastAsia="Calibri"/>
      <w:szCs w:val="22"/>
      <w:lang w:val="bg-BG" w:eastAsia="bg-BG"/>
    </w:rPr>
  </w:style>
  <w:style w:type="paragraph" w:styleId="TOC9">
    <w:name w:val="toc 9"/>
    <w:basedOn w:val="Normal"/>
    <w:next w:val="Normal"/>
    <w:uiPriority w:val="39"/>
    <w:unhideWhenUsed/>
    <w:rsid w:val="00842171"/>
    <w:pPr>
      <w:tabs>
        <w:tab w:val="right" w:leader="dot" w:pos="9071"/>
      </w:tabs>
      <w:spacing w:before="120" w:after="120"/>
      <w:jc w:val="both"/>
    </w:pPr>
    <w:rPr>
      <w:rFonts w:eastAsia="Calibri"/>
      <w:szCs w:val="22"/>
      <w:lang w:val="bg-BG" w:eastAsia="bg-BG"/>
    </w:rPr>
  </w:style>
  <w:style w:type="paragraph" w:customStyle="1" w:styleId="HeaderLandscape">
    <w:name w:val="HeaderLandscape"/>
    <w:basedOn w:val="Normal"/>
    <w:rsid w:val="00842171"/>
    <w:pPr>
      <w:tabs>
        <w:tab w:val="center" w:pos="7285"/>
        <w:tab w:val="right" w:pos="14003"/>
      </w:tabs>
      <w:spacing w:after="120"/>
      <w:jc w:val="both"/>
    </w:pPr>
    <w:rPr>
      <w:rFonts w:eastAsia="Calibri"/>
      <w:szCs w:val="22"/>
      <w:lang w:val="bg-BG" w:eastAsia="bg-BG"/>
    </w:rPr>
  </w:style>
  <w:style w:type="paragraph" w:customStyle="1" w:styleId="FooterLandscape">
    <w:name w:val="FooterLandscape"/>
    <w:basedOn w:val="Normal"/>
    <w:rsid w:val="00842171"/>
    <w:pPr>
      <w:tabs>
        <w:tab w:val="center" w:pos="7285"/>
        <w:tab w:val="center" w:pos="10913"/>
        <w:tab w:val="right" w:pos="15137"/>
      </w:tabs>
      <w:spacing w:before="360"/>
      <w:ind w:left="-567" w:right="-567"/>
    </w:pPr>
    <w:rPr>
      <w:rFonts w:eastAsia="Calibri"/>
      <w:szCs w:val="22"/>
      <w:lang w:val="bg-BG" w:eastAsia="bg-BG"/>
    </w:rPr>
  </w:style>
  <w:style w:type="character" w:styleId="FootnoteReference">
    <w:name w:val="footnote reference"/>
    <w:aliases w:val="Footnote symbol,Footnote"/>
    <w:uiPriority w:val="99"/>
    <w:unhideWhenUsed/>
    <w:rsid w:val="00842171"/>
    <w:rPr>
      <w:shd w:val="clear" w:color="auto" w:fill="auto"/>
      <w:vertAlign w:val="superscript"/>
    </w:rPr>
  </w:style>
  <w:style w:type="paragraph" w:customStyle="1" w:styleId="Text1">
    <w:name w:val="Text 1"/>
    <w:basedOn w:val="Normal"/>
    <w:rsid w:val="00842171"/>
    <w:pPr>
      <w:spacing w:before="120" w:after="120"/>
      <w:ind w:left="850"/>
      <w:jc w:val="both"/>
    </w:pPr>
    <w:rPr>
      <w:rFonts w:eastAsia="Calibri"/>
      <w:szCs w:val="22"/>
      <w:lang w:val="bg-BG" w:eastAsia="bg-BG"/>
    </w:rPr>
  </w:style>
  <w:style w:type="paragraph" w:customStyle="1" w:styleId="Text2">
    <w:name w:val="Text 2"/>
    <w:basedOn w:val="Normal"/>
    <w:rsid w:val="00842171"/>
    <w:pPr>
      <w:spacing w:before="120" w:after="120"/>
      <w:ind w:left="1417"/>
      <w:jc w:val="both"/>
    </w:pPr>
    <w:rPr>
      <w:rFonts w:eastAsia="Calibri"/>
      <w:szCs w:val="22"/>
      <w:lang w:val="bg-BG" w:eastAsia="bg-BG"/>
    </w:rPr>
  </w:style>
  <w:style w:type="paragraph" w:customStyle="1" w:styleId="Text3">
    <w:name w:val="Text 3"/>
    <w:basedOn w:val="Normal"/>
    <w:rsid w:val="00842171"/>
    <w:pPr>
      <w:spacing w:before="120" w:after="120"/>
      <w:ind w:left="1984"/>
      <w:jc w:val="both"/>
    </w:pPr>
    <w:rPr>
      <w:rFonts w:eastAsia="Calibri"/>
      <w:szCs w:val="22"/>
      <w:lang w:val="bg-BG" w:eastAsia="bg-BG"/>
    </w:rPr>
  </w:style>
  <w:style w:type="paragraph" w:customStyle="1" w:styleId="Text4">
    <w:name w:val="Text 4"/>
    <w:basedOn w:val="Normal"/>
    <w:rsid w:val="00842171"/>
    <w:pPr>
      <w:spacing w:before="120" w:after="120"/>
      <w:ind w:left="2551"/>
      <w:jc w:val="both"/>
    </w:pPr>
    <w:rPr>
      <w:rFonts w:eastAsia="Calibri"/>
      <w:szCs w:val="22"/>
      <w:lang w:val="bg-BG" w:eastAsia="bg-BG"/>
    </w:rPr>
  </w:style>
  <w:style w:type="paragraph" w:customStyle="1" w:styleId="NormalCentered">
    <w:name w:val="Normal Centered"/>
    <w:basedOn w:val="Normal"/>
    <w:rsid w:val="00842171"/>
    <w:pPr>
      <w:spacing w:before="120" w:after="120"/>
      <w:jc w:val="center"/>
    </w:pPr>
    <w:rPr>
      <w:rFonts w:eastAsia="Calibri"/>
      <w:szCs w:val="22"/>
      <w:lang w:val="bg-BG" w:eastAsia="bg-BG"/>
    </w:rPr>
  </w:style>
  <w:style w:type="paragraph" w:customStyle="1" w:styleId="NormalLeft">
    <w:name w:val="Normal Left"/>
    <w:basedOn w:val="Normal"/>
    <w:rsid w:val="00842171"/>
    <w:pPr>
      <w:spacing w:before="120" w:after="120"/>
    </w:pPr>
    <w:rPr>
      <w:rFonts w:eastAsia="Calibri"/>
      <w:szCs w:val="22"/>
      <w:lang w:val="bg-BG" w:eastAsia="bg-BG"/>
    </w:rPr>
  </w:style>
  <w:style w:type="paragraph" w:customStyle="1" w:styleId="NormalRight">
    <w:name w:val="Normal Right"/>
    <w:basedOn w:val="Normal"/>
    <w:rsid w:val="00842171"/>
    <w:pPr>
      <w:spacing w:before="120" w:after="120"/>
      <w:jc w:val="right"/>
    </w:pPr>
    <w:rPr>
      <w:rFonts w:eastAsia="Calibri"/>
      <w:szCs w:val="22"/>
      <w:lang w:val="bg-BG" w:eastAsia="bg-BG"/>
    </w:rPr>
  </w:style>
  <w:style w:type="paragraph" w:customStyle="1" w:styleId="QuotedText">
    <w:name w:val="Quoted Text"/>
    <w:basedOn w:val="Normal"/>
    <w:rsid w:val="00842171"/>
    <w:pPr>
      <w:spacing w:before="120" w:after="120"/>
      <w:ind w:left="1417"/>
      <w:jc w:val="both"/>
    </w:pPr>
    <w:rPr>
      <w:rFonts w:eastAsia="Calibri"/>
      <w:szCs w:val="22"/>
      <w:lang w:val="bg-BG" w:eastAsia="bg-BG"/>
    </w:rPr>
  </w:style>
  <w:style w:type="paragraph" w:customStyle="1" w:styleId="Point0">
    <w:name w:val="Point 0"/>
    <w:basedOn w:val="Normal"/>
    <w:rsid w:val="00842171"/>
    <w:pPr>
      <w:spacing w:before="120" w:after="120"/>
      <w:ind w:left="850" w:hanging="850"/>
      <w:jc w:val="both"/>
    </w:pPr>
    <w:rPr>
      <w:rFonts w:eastAsia="Calibri"/>
      <w:szCs w:val="22"/>
      <w:lang w:val="bg-BG" w:eastAsia="bg-BG"/>
    </w:rPr>
  </w:style>
  <w:style w:type="paragraph" w:customStyle="1" w:styleId="Point1">
    <w:name w:val="Point 1"/>
    <w:basedOn w:val="Normal"/>
    <w:rsid w:val="00842171"/>
    <w:pPr>
      <w:spacing w:before="120" w:after="120"/>
      <w:ind w:left="1417" w:hanging="567"/>
      <w:jc w:val="both"/>
    </w:pPr>
    <w:rPr>
      <w:rFonts w:eastAsia="Calibri"/>
      <w:szCs w:val="22"/>
      <w:lang w:val="bg-BG" w:eastAsia="bg-BG"/>
    </w:rPr>
  </w:style>
  <w:style w:type="paragraph" w:customStyle="1" w:styleId="Point2">
    <w:name w:val="Point 2"/>
    <w:basedOn w:val="Normal"/>
    <w:rsid w:val="00842171"/>
    <w:pPr>
      <w:spacing w:before="120" w:after="120"/>
      <w:ind w:left="1984" w:hanging="567"/>
      <w:jc w:val="both"/>
    </w:pPr>
    <w:rPr>
      <w:rFonts w:eastAsia="Calibri"/>
      <w:szCs w:val="22"/>
      <w:lang w:val="bg-BG" w:eastAsia="bg-BG"/>
    </w:rPr>
  </w:style>
  <w:style w:type="paragraph" w:customStyle="1" w:styleId="Point3">
    <w:name w:val="Point 3"/>
    <w:basedOn w:val="Normal"/>
    <w:rsid w:val="00842171"/>
    <w:pPr>
      <w:spacing w:before="120" w:after="120"/>
      <w:ind w:left="2551" w:hanging="567"/>
      <w:jc w:val="both"/>
    </w:pPr>
    <w:rPr>
      <w:rFonts w:eastAsia="Calibri"/>
      <w:szCs w:val="22"/>
      <w:lang w:val="bg-BG" w:eastAsia="bg-BG"/>
    </w:rPr>
  </w:style>
  <w:style w:type="paragraph" w:customStyle="1" w:styleId="Point4">
    <w:name w:val="Point 4"/>
    <w:basedOn w:val="Normal"/>
    <w:rsid w:val="00842171"/>
    <w:pPr>
      <w:spacing w:before="120" w:after="120"/>
      <w:ind w:left="3118" w:hanging="567"/>
      <w:jc w:val="both"/>
    </w:pPr>
    <w:rPr>
      <w:rFonts w:eastAsia="Calibri"/>
      <w:szCs w:val="22"/>
      <w:lang w:val="bg-BG" w:eastAsia="bg-BG"/>
    </w:rPr>
  </w:style>
  <w:style w:type="paragraph" w:customStyle="1" w:styleId="Tiret0">
    <w:name w:val="Tiret 0"/>
    <w:basedOn w:val="Point0"/>
    <w:rsid w:val="00842171"/>
    <w:pPr>
      <w:numPr>
        <w:numId w:val="2"/>
      </w:numPr>
    </w:pPr>
  </w:style>
  <w:style w:type="paragraph" w:customStyle="1" w:styleId="Tiret1">
    <w:name w:val="Tiret 1"/>
    <w:basedOn w:val="Point1"/>
    <w:rsid w:val="00842171"/>
    <w:pPr>
      <w:numPr>
        <w:numId w:val="3"/>
      </w:numPr>
    </w:pPr>
  </w:style>
  <w:style w:type="paragraph" w:customStyle="1" w:styleId="Tiret2">
    <w:name w:val="Tiret 2"/>
    <w:basedOn w:val="Point2"/>
    <w:rsid w:val="00842171"/>
    <w:pPr>
      <w:numPr>
        <w:numId w:val="13"/>
      </w:numPr>
    </w:pPr>
  </w:style>
  <w:style w:type="paragraph" w:customStyle="1" w:styleId="Tiret3">
    <w:name w:val="Tiret 3"/>
    <w:basedOn w:val="Point3"/>
    <w:rsid w:val="00842171"/>
    <w:pPr>
      <w:numPr>
        <w:numId w:val="14"/>
      </w:numPr>
    </w:pPr>
  </w:style>
  <w:style w:type="paragraph" w:customStyle="1" w:styleId="Tiret4">
    <w:name w:val="Tiret 4"/>
    <w:basedOn w:val="Point4"/>
    <w:rsid w:val="00842171"/>
    <w:pPr>
      <w:numPr>
        <w:numId w:val="15"/>
      </w:numPr>
    </w:pPr>
  </w:style>
  <w:style w:type="paragraph" w:customStyle="1" w:styleId="PointDouble0">
    <w:name w:val="PointDouble 0"/>
    <w:basedOn w:val="Normal"/>
    <w:rsid w:val="00842171"/>
    <w:pPr>
      <w:tabs>
        <w:tab w:val="left" w:pos="850"/>
      </w:tabs>
      <w:spacing w:before="120" w:after="120"/>
      <w:ind w:left="1417" w:hanging="1417"/>
      <w:jc w:val="both"/>
    </w:pPr>
    <w:rPr>
      <w:rFonts w:eastAsia="Calibri"/>
      <w:szCs w:val="22"/>
      <w:lang w:val="bg-BG" w:eastAsia="bg-BG"/>
    </w:rPr>
  </w:style>
  <w:style w:type="paragraph" w:customStyle="1" w:styleId="PointDouble1">
    <w:name w:val="PointDouble 1"/>
    <w:basedOn w:val="Normal"/>
    <w:rsid w:val="00842171"/>
    <w:pPr>
      <w:tabs>
        <w:tab w:val="left" w:pos="1417"/>
      </w:tabs>
      <w:spacing w:before="120" w:after="120"/>
      <w:ind w:left="1984" w:hanging="1134"/>
      <w:jc w:val="both"/>
    </w:pPr>
    <w:rPr>
      <w:rFonts w:eastAsia="Calibri"/>
      <w:szCs w:val="22"/>
      <w:lang w:val="bg-BG" w:eastAsia="bg-BG"/>
    </w:rPr>
  </w:style>
  <w:style w:type="paragraph" w:customStyle="1" w:styleId="PointDouble2">
    <w:name w:val="PointDouble 2"/>
    <w:basedOn w:val="Normal"/>
    <w:rsid w:val="00842171"/>
    <w:pPr>
      <w:tabs>
        <w:tab w:val="left" w:pos="1984"/>
      </w:tabs>
      <w:spacing w:before="120" w:after="120"/>
      <w:ind w:left="2551" w:hanging="1134"/>
      <w:jc w:val="both"/>
    </w:pPr>
    <w:rPr>
      <w:rFonts w:eastAsia="Calibri"/>
      <w:szCs w:val="22"/>
      <w:lang w:val="bg-BG" w:eastAsia="bg-BG"/>
    </w:rPr>
  </w:style>
  <w:style w:type="paragraph" w:customStyle="1" w:styleId="PointDouble3">
    <w:name w:val="PointDouble 3"/>
    <w:basedOn w:val="Normal"/>
    <w:rsid w:val="00842171"/>
    <w:pPr>
      <w:tabs>
        <w:tab w:val="left" w:pos="2551"/>
      </w:tabs>
      <w:spacing w:before="120" w:after="120"/>
      <w:ind w:left="3118" w:hanging="1134"/>
      <w:jc w:val="both"/>
    </w:pPr>
    <w:rPr>
      <w:rFonts w:eastAsia="Calibri"/>
      <w:szCs w:val="22"/>
      <w:lang w:val="bg-BG" w:eastAsia="bg-BG"/>
    </w:rPr>
  </w:style>
  <w:style w:type="paragraph" w:customStyle="1" w:styleId="PointDouble4">
    <w:name w:val="PointDouble 4"/>
    <w:basedOn w:val="Normal"/>
    <w:rsid w:val="00842171"/>
    <w:pPr>
      <w:tabs>
        <w:tab w:val="left" w:pos="3118"/>
      </w:tabs>
      <w:spacing w:before="120" w:after="120"/>
      <w:ind w:left="3685" w:hanging="1134"/>
      <w:jc w:val="both"/>
    </w:pPr>
    <w:rPr>
      <w:rFonts w:eastAsia="Calibri"/>
      <w:szCs w:val="22"/>
      <w:lang w:val="bg-BG" w:eastAsia="bg-BG"/>
    </w:rPr>
  </w:style>
  <w:style w:type="paragraph" w:customStyle="1" w:styleId="PointTriple0">
    <w:name w:val="PointTriple 0"/>
    <w:basedOn w:val="Normal"/>
    <w:rsid w:val="00842171"/>
    <w:pPr>
      <w:tabs>
        <w:tab w:val="left" w:pos="850"/>
        <w:tab w:val="left" w:pos="1417"/>
      </w:tabs>
      <w:spacing w:before="120" w:after="120"/>
      <w:ind w:left="1984" w:hanging="1984"/>
      <w:jc w:val="both"/>
    </w:pPr>
    <w:rPr>
      <w:rFonts w:eastAsia="Calibri"/>
      <w:szCs w:val="22"/>
      <w:lang w:val="bg-BG" w:eastAsia="bg-BG"/>
    </w:rPr>
  </w:style>
  <w:style w:type="paragraph" w:customStyle="1" w:styleId="PointTriple1">
    <w:name w:val="PointTriple 1"/>
    <w:basedOn w:val="Normal"/>
    <w:rsid w:val="00842171"/>
    <w:pPr>
      <w:tabs>
        <w:tab w:val="left" w:pos="1417"/>
        <w:tab w:val="left" w:pos="1984"/>
      </w:tabs>
      <w:spacing w:before="120" w:after="120"/>
      <w:ind w:left="2551" w:hanging="1701"/>
      <w:jc w:val="both"/>
    </w:pPr>
    <w:rPr>
      <w:rFonts w:eastAsia="Calibri"/>
      <w:szCs w:val="22"/>
      <w:lang w:val="bg-BG" w:eastAsia="bg-BG"/>
    </w:rPr>
  </w:style>
  <w:style w:type="paragraph" w:customStyle="1" w:styleId="PointTriple2">
    <w:name w:val="PointTriple 2"/>
    <w:basedOn w:val="Normal"/>
    <w:rsid w:val="00842171"/>
    <w:pPr>
      <w:tabs>
        <w:tab w:val="left" w:pos="1984"/>
        <w:tab w:val="left" w:pos="2551"/>
      </w:tabs>
      <w:spacing w:before="120" w:after="120"/>
      <w:ind w:left="3118" w:hanging="1701"/>
      <w:jc w:val="both"/>
    </w:pPr>
    <w:rPr>
      <w:rFonts w:eastAsia="Calibri"/>
      <w:szCs w:val="22"/>
      <w:lang w:val="bg-BG" w:eastAsia="bg-BG"/>
    </w:rPr>
  </w:style>
  <w:style w:type="paragraph" w:customStyle="1" w:styleId="PointTriple3">
    <w:name w:val="PointTriple 3"/>
    <w:basedOn w:val="Normal"/>
    <w:rsid w:val="00842171"/>
    <w:pPr>
      <w:tabs>
        <w:tab w:val="left" w:pos="2551"/>
        <w:tab w:val="left" w:pos="3118"/>
      </w:tabs>
      <w:spacing w:before="120" w:after="120"/>
      <w:ind w:left="3685" w:hanging="1701"/>
      <w:jc w:val="both"/>
    </w:pPr>
    <w:rPr>
      <w:rFonts w:eastAsia="Calibri"/>
      <w:szCs w:val="22"/>
      <w:lang w:val="bg-BG" w:eastAsia="bg-BG"/>
    </w:rPr>
  </w:style>
  <w:style w:type="paragraph" w:customStyle="1" w:styleId="PointTriple4">
    <w:name w:val="PointTriple 4"/>
    <w:basedOn w:val="Normal"/>
    <w:rsid w:val="00842171"/>
    <w:pPr>
      <w:tabs>
        <w:tab w:val="left" w:pos="3118"/>
        <w:tab w:val="left" w:pos="3685"/>
      </w:tabs>
      <w:spacing w:before="120" w:after="120"/>
      <w:ind w:left="4252" w:hanging="1701"/>
      <w:jc w:val="both"/>
    </w:pPr>
    <w:rPr>
      <w:rFonts w:eastAsia="Calibri"/>
      <w:szCs w:val="22"/>
      <w:lang w:val="bg-BG" w:eastAsia="bg-BG"/>
    </w:rPr>
  </w:style>
  <w:style w:type="paragraph" w:customStyle="1" w:styleId="NumPar1">
    <w:name w:val="NumPar 1"/>
    <w:basedOn w:val="Normal"/>
    <w:next w:val="Text1"/>
    <w:rsid w:val="00842171"/>
    <w:pPr>
      <w:numPr>
        <w:numId w:val="12"/>
      </w:numPr>
      <w:spacing w:before="120" w:after="120"/>
      <w:jc w:val="both"/>
    </w:pPr>
    <w:rPr>
      <w:rFonts w:eastAsia="Calibri"/>
      <w:szCs w:val="22"/>
      <w:lang w:val="bg-BG" w:eastAsia="bg-BG"/>
    </w:rPr>
  </w:style>
  <w:style w:type="paragraph" w:customStyle="1" w:styleId="NumPar2">
    <w:name w:val="NumPar 2"/>
    <w:basedOn w:val="Normal"/>
    <w:next w:val="Text1"/>
    <w:rsid w:val="00842171"/>
    <w:pPr>
      <w:numPr>
        <w:ilvl w:val="1"/>
        <w:numId w:val="12"/>
      </w:numPr>
      <w:spacing w:before="120" w:after="120"/>
      <w:jc w:val="both"/>
    </w:pPr>
    <w:rPr>
      <w:rFonts w:eastAsia="Calibri"/>
      <w:szCs w:val="22"/>
      <w:lang w:val="bg-BG" w:eastAsia="bg-BG"/>
    </w:rPr>
  </w:style>
  <w:style w:type="paragraph" w:customStyle="1" w:styleId="NumPar3">
    <w:name w:val="NumPar 3"/>
    <w:basedOn w:val="Normal"/>
    <w:next w:val="Text1"/>
    <w:rsid w:val="00842171"/>
    <w:pPr>
      <w:numPr>
        <w:ilvl w:val="2"/>
        <w:numId w:val="12"/>
      </w:numPr>
      <w:spacing w:before="120" w:after="120"/>
      <w:jc w:val="both"/>
    </w:pPr>
    <w:rPr>
      <w:rFonts w:eastAsia="Calibri"/>
      <w:szCs w:val="22"/>
      <w:lang w:val="bg-BG" w:eastAsia="bg-BG"/>
    </w:rPr>
  </w:style>
  <w:style w:type="paragraph" w:customStyle="1" w:styleId="NumPar4">
    <w:name w:val="NumPar 4"/>
    <w:basedOn w:val="Normal"/>
    <w:next w:val="Text1"/>
    <w:rsid w:val="00842171"/>
    <w:pPr>
      <w:numPr>
        <w:ilvl w:val="3"/>
        <w:numId w:val="12"/>
      </w:numPr>
      <w:spacing w:before="120" w:after="120"/>
      <w:jc w:val="both"/>
    </w:pPr>
    <w:rPr>
      <w:rFonts w:eastAsia="Calibri"/>
      <w:szCs w:val="22"/>
      <w:lang w:val="bg-BG" w:eastAsia="bg-BG"/>
    </w:rPr>
  </w:style>
  <w:style w:type="paragraph" w:customStyle="1" w:styleId="ManualNumPar1">
    <w:name w:val="Manual NumPar 1"/>
    <w:basedOn w:val="Normal"/>
    <w:next w:val="Text1"/>
    <w:rsid w:val="00842171"/>
    <w:pPr>
      <w:spacing w:before="120" w:after="120"/>
      <w:ind w:left="850" w:hanging="850"/>
      <w:jc w:val="both"/>
    </w:pPr>
    <w:rPr>
      <w:rFonts w:eastAsia="Calibri"/>
      <w:szCs w:val="22"/>
      <w:lang w:val="bg-BG" w:eastAsia="bg-BG"/>
    </w:rPr>
  </w:style>
  <w:style w:type="paragraph" w:customStyle="1" w:styleId="ManualNumPar2">
    <w:name w:val="Manual NumPar 2"/>
    <w:basedOn w:val="Normal"/>
    <w:next w:val="Text1"/>
    <w:rsid w:val="00842171"/>
    <w:pPr>
      <w:spacing w:before="120" w:after="120"/>
      <w:ind w:left="850" w:hanging="850"/>
      <w:jc w:val="both"/>
    </w:pPr>
    <w:rPr>
      <w:rFonts w:eastAsia="Calibri"/>
      <w:szCs w:val="22"/>
      <w:lang w:val="bg-BG" w:eastAsia="bg-BG"/>
    </w:rPr>
  </w:style>
  <w:style w:type="paragraph" w:customStyle="1" w:styleId="ManualNumPar3">
    <w:name w:val="Manual NumPar 3"/>
    <w:basedOn w:val="Normal"/>
    <w:next w:val="Text1"/>
    <w:rsid w:val="00842171"/>
    <w:pPr>
      <w:spacing w:before="120" w:after="120"/>
      <w:ind w:left="850" w:hanging="850"/>
      <w:jc w:val="both"/>
    </w:pPr>
    <w:rPr>
      <w:rFonts w:eastAsia="Calibri"/>
      <w:szCs w:val="22"/>
      <w:lang w:val="bg-BG" w:eastAsia="bg-BG"/>
    </w:rPr>
  </w:style>
  <w:style w:type="paragraph" w:customStyle="1" w:styleId="ManualNumPar4">
    <w:name w:val="Manual NumPar 4"/>
    <w:basedOn w:val="Normal"/>
    <w:next w:val="Text1"/>
    <w:rsid w:val="00842171"/>
    <w:pPr>
      <w:spacing w:before="120" w:after="120"/>
      <w:ind w:left="850" w:hanging="850"/>
      <w:jc w:val="both"/>
    </w:pPr>
    <w:rPr>
      <w:rFonts w:eastAsia="Calibri"/>
      <w:szCs w:val="22"/>
      <w:lang w:val="bg-BG" w:eastAsia="bg-BG"/>
    </w:rPr>
  </w:style>
  <w:style w:type="paragraph" w:customStyle="1" w:styleId="QuotedNumPar">
    <w:name w:val="Quoted NumPar"/>
    <w:basedOn w:val="Normal"/>
    <w:rsid w:val="00842171"/>
    <w:pPr>
      <w:spacing w:before="120" w:after="120"/>
      <w:ind w:left="1417" w:hanging="567"/>
      <w:jc w:val="both"/>
    </w:pPr>
    <w:rPr>
      <w:rFonts w:eastAsia="Calibri"/>
      <w:szCs w:val="22"/>
      <w:lang w:val="bg-BG" w:eastAsia="bg-BG"/>
    </w:rPr>
  </w:style>
  <w:style w:type="paragraph" w:customStyle="1" w:styleId="ManualHeading1">
    <w:name w:val="Manual Heading 1"/>
    <w:basedOn w:val="Normal"/>
    <w:next w:val="Text1"/>
    <w:rsid w:val="00842171"/>
    <w:pPr>
      <w:keepNext/>
      <w:tabs>
        <w:tab w:val="left" w:pos="850"/>
      </w:tabs>
      <w:spacing w:before="360" w:after="120"/>
      <w:ind w:left="850" w:hanging="850"/>
      <w:jc w:val="both"/>
      <w:outlineLvl w:val="0"/>
    </w:pPr>
    <w:rPr>
      <w:rFonts w:eastAsia="Calibri"/>
      <w:b/>
      <w:smallCaps/>
      <w:szCs w:val="22"/>
      <w:lang w:val="bg-BG" w:eastAsia="bg-BG"/>
    </w:rPr>
  </w:style>
  <w:style w:type="paragraph" w:customStyle="1" w:styleId="ManualHeading2">
    <w:name w:val="Manual Heading 2"/>
    <w:basedOn w:val="Normal"/>
    <w:next w:val="Text1"/>
    <w:rsid w:val="00842171"/>
    <w:pPr>
      <w:keepNext/>
      <w:tabs>
        <w:tab w:val="left" w:pos="850"/>
      </w:tabs>
      <w:spacing w:before="120" w:after="120"/>
      <w:ind w:left="850" w:hanging="850"/>
      <w:jc w:val="both"/>
      <w:outlineLvl w:val="1"/>
    </w:pPr>
    <w:rPr>
      <w:rFonts w:eastAsia="Calibri"/>
      <w:b/>
      <w:szCs w:val="22"/>
      <w:lang w:val="bg-BG" w:eastAsia="bg-BG"/>
    </w:rPr>
  </w:style>
  <w:style w:type="paragraph" w:customStyle="1" w:styleId="ManualHeading3">
    <w:name w:val="Manual Heading 3"/>
    <w:basedOn w:val="Normal"/>
    <w:next w:val="Text1"/>
    <w:rsid w:val="00842171"/>
    <w:pPr>
      <w:keepNext/>
      <w:tabs>
        <w:tab w:val="left" w:pos="850"/>
      </w:tabs>
      <w:spacing w:before="120" w:after="120"/>
      <w:ind w:left="850" w:hanging="850"/>
      <w:jc w:val="both"/>
      <w:outlineLvl w:val="2"/>
    </w:pPr>
    <w:rPr>
      <w:rFonts w:eastAsia="Calibri"/>
      <w:i/>
      <w:szCs w:val="22"/>
      <w:lang w:val="bg-BG" w:eastAsia="bg-BG"/>
    </w:rPr>
  </w:style>
  <w:style w:type="paragraph" w:customStyle="1" w:styleId="ManualHeading4">
    <w:name w:val="Manual Heading 4"/>
    <w:basedOn w:val="Normal"/>
    <w:next w:val="Text1"/>
    <w:rsid w:val="00842171"/>
    <w:pPr>
      <w:keepNext/>
      <w:tabs>
        <w:tab w:val="left" w:pos="850"/>
      </w:tabs>
      <w:spacing w:before="120" w:after="120"/>
      <w:ind w:left="850" w:hanging="850"/>
      <w:jc w:val="both"/>
      <w:outlineLvl w:val="3"/>
    </w:pPr>
    <w:rPr>
      <w:rFonts w:eastAsia="Calibri"/>
      <w:szCs w:val="22"/>
      <w:lang w:val="bg-BG" w:eastAsia="bg-BG"/>
    </w:rPr>
  </w:style>
  <w:style w:type="paragraph" w:customStyle="1" w:styleId="PartTitle">
    <w:name w:val="PartTitle"/>
    <w:basedOn w:val="Normal"/>
    <w:next w:val="ChapterTitle"/>
    <w:rsid w:val="00842171"/>
    <w:pPr>
      <w:keepNext/>
      <w:pageBreakBefore/>
      <w:spacing w:before="120" w:after="360"/>
      <w:jc w:val="center"/>
    </w:pPr>
    <w:rPr>
      <w:rFonts w:eastAsia="Calibri"/>
      <w:b/>
      <w:sz w:val="36"/>
      <w:szCs w:val="22"/>
      <w:lang w:val="bg-BG" w:eastAsia="bg-BG"/>
    </w:rPr>
  </w:style>
  <w:style w:type="paragraph" w:customStyle="1" w:styleId="SectionTitle">
    <w:name w:val="SectionTitle"/>
    <w:basedOn w:val="Normal"/>
    <w:next w:val="Heading1"/>
    <w:rsid w:val="00842171"/>
    <w:pPr>
      <w:keepNext/>
      <w:spacing w:before="120" w:after="360"/>
      <w:jc w:val="center"/>
    </w:pPr>
    <w:rPr>
      <w:rFonts w:eastAsia="Calibri"/>
      <w:b/>
      <w:smallCaps/>
      <w:sz w:val="28"/>
      <w:szCs w:val="22"/>
      <w:lang w:val="bg-BG" w:eastAsia="bg-BG"/>
    </w:rPr>
  </w:style>
  <w:style w:type="paragraph" w:customStyle="1" w:styleId="TableTitle">
    <w:name w:val="Table Title"/>
    <w:basedOn w:val="Normal"/>
    <w:next w:val="Normal"/>
    <w:rsid w:val="00842171"/>
    <w:pPr>
      <w:spacing w:before="120" w:after="120"/>
      <w:jc w:val="center"/>
    </w:pPr>
    <w:rPr>
      <w:rFonts w:eastAsia="Calibri"/>
      <w:b/>
      <w:szCs w:val="22"/>
      <w:lang w:val="bg-BG" w:eastAsia="bg-BG"/>
    </w:rPr>
  </w:style>
  <w:style w:type="character" w:customStyle="1" w:styleId="Marker">
    <w:name w:val="Marker"/>
    <w:rsid w:val="00842171"/>
    <w:rPr>
      <w:color w:val="0000FF"/>
      <w:shd w:val="clear" w:color="auto" w:fill="auto"/>
    </w:rPr>
  </w:style>
  <w:style w:type="character" w:customStyle="1" w:styleId="Marker1">
    <w:name w:val="Marker1"/>
    <w:rsid w:val="00842171"/>
    <w:rPr>
      <w:color w:val="008000"/>
      <w:shd w:val="clear" w:color="auto" w:fill="auto"/>
    </w:rPr>
  </w:style>
  <w:style w:type="character" w:customStyle="1" w:styleId="Marker2">
    <w:name w:val="Marker2"/>
    <w:rsid w:val="00842171"/>
    <w:rPr>
      <w:color w:val="FF0000"/>
      <w:shd w:val="clear" w:color="auto" w:fill="auto"/>
    </w:rPr>
  </w:style>
  <w:style w:type="paragraph" w:customStyle="1" w:styleId="Point0number">
    <w:name w:val="Point 0 (number)"/>
    <w:basedOn w:val="Normal"/>
    <w:rsid w:val="00842171"/>
    <w:pPr>
      <w:numPr>
        <w:numId w:val="16"/>
      </w:numPr>
      <w:spacing w:before="120" w:after="120"/>
      <w:jc w:val="both"/>
    </w:pPr>
    <w:rPr>
      <w:rFonts w:eastAsia="Calibri"/>
      <w:szCs w:val="22"/>
      <w:lang w:val="bg-BG" w:eastAsia="bg-BG"/>
    </w:rPr>
  </w:style>
  <w:style w:type="paragraph" w:customStyle="1" w:styleId="Point1number">
    <w:name w:val="Point 1 (number)"/>
    <w:basedOn w:val="Normal"/>
    <w:rsid w:val="00842171"/>
    <w:pPr>
      <w:numPr>
        <w:ilvl w:val="2"/>
        <w:numId w:val="16"/>
      </w:numPr>
      <w:spacing w:before="120" w:after="120"/>
      <w:jc w:val="both"/>
    </w:pPr>
    <w:rPr>
      <w:rFonts w:eastAsia="Calibri"/>
      <w:szCs w:val="22"/>
      <w:lang w:val="bg-BG" w:eastAsia="bg-BG"/>
    </w:rPr>
  </w:style>
  <w:style w:type="paragraph" w:customStyle="1" w:styleId="Point2number">
    <w:name w:val="Point 2 (number)"/>
    <w:basedOn w:val="Normal"/>
    <w:rsid w:val="00842171"/>
    <w:pPr>
      <w:numPr>
        <w:ilvl w:val="4"/>
        <w:numId w:val="16"/>
      </w:numPr>
      <w:spacing w:before="120" w:after="120"/>
      <w:jc w:val="both"/>
    </w:pPr>
    <w:rPr>
      <w:rFonts w:eastAsia="Calibri"/>
      <w:szCs w:val="22"/>
      <w:lang w:val="bg-BG" w:eastAsia="bg-BG"/>
    </w:rPr>
  </w:style>
  <w:style w:type="paragraph" w:customStyle="1" w:styleId="Point3number">
    <w:name w:val="Point 3 (number)"/>
    <w:basedOn w:val="Normal"/>
    <w:rsid w:val="00842171"/>
    <w:pPr>
      <w:numPr>
        <w:ilvl w:val="6"/>
        <w:numId w:val="16"/>
      </w:numPr>
      <w:spacing w:before="120" w:after="120"/>
      <w:jc w:val="both"/>
    </w:pPr>
    <w:rPr>
      <w:rFonts w:eastAsia="Calibri"/>
      <w:szCs w:val="22"/>
      <w:lang w:val="bg-BG" w:eastAsia="bg-BG"/>
    </w:rPr>
  </w:style>
  <w:style w:type="paragraph" w:customStyle="1" w:styleId="Point0letter">
    <w:name w:val="Point 0 (letter)"/>
    <w:basedOn w:val="Normal"/>
    <w:rsid w:val="00842171"/>
    <w:pPr>
      <w:numPr>
        <w:ilvl w:val="1"/>
        <w:numId w:val="16"/>
      </w:numPr>
      <w:spacing w:before="120" w:after="120"/>
      <w:jc w:val="both"/>
    </w:pPr>
    <w:rPr>
      <w:rFonts w:eastAsia="Calibri"/>
      <w:szCs w:val="22"/>
      <w:lang w:val="bg-BG" w:eastAsia="bg-BG"/>
    </w:rPr>
  </w:style>
  <w:style w:type="paragraph" w:customStyle="1" w:styleId="Point1letter">
    <w:name w:val="Point 1 (letter)"/>
    <w:basedOn w:val="Normal"/>
    <w:rsid w:val="00842171"/>
    <w:pPr>
      <w:numPr>
        <w:ilvl w:val="3"/>
        <w:numId w:val="16"/>
      </w:numPr>
      <w:spacing w:before="120" w:after="120"/>
      <w:jc w:val="both"/>
    </w:pPr>
    <w:rPr>
      <w:rFonts w:eastAsia="Calibri"/>
      <w:szCs w:val="22"/>
      <w:lang w:val="bg-BG" w:eastAsia="bg-BG"/>
    </w:rPr>
  </w:style>
  <w:style w:type="paragraph" w:customStyle="1" w:styleId="Point2letter">
    <w:name w:val="Point 2 (letter)"/>
    <w:basedOn w:val="Normal"/>
    <w:rsid w:val="00842171"/>
    <w:pPr>
      <w:numPr>
        <w:ilvl w:val="5"/>
        <w:numId w:val="16"/>
      </w:numPr>
      <w:spacing w:before="120" w:after="120"/>
      <w:jc w:val="both"/>
    </w:pPr>
    <w:rPr>
      <w:rFonts w:eastAsia="Calibri"/>
      <w:szCs w:val="22"/>
      <w:lang w:val="bg-BG" w:eastAsia="bg-BG"/>
    </w:rPr>
  </w:style>
  <w:style w:type="paragraph" w:customStyle="1" w:styleId="Point3letter">
    <w:name w:val="Point 3 (letter)"/>
    <w:basedOn w:val="Normal"/>
    <w:rsid w:val="00842171"/>
    <w:pPr>
      <w:numPr>
        <w:ilvl w:val="7"/>
        <w:numId w:val="16"/>
      </w:numPr>
      <w:spacing w:before="120" w:after="120"/>
      <w:jc w:val="both"/>
    </w:pPr>
    <w:rPr>
      <w:rFonts w:eastAsia="Calibri"/>
      <w:szCs w:val="22"/>
      <w:lang w:val="bg-BG" w:eastAsia="bg-BG"/>
    </w:rPr>
  </w:style>
  <w:style w:type="paragraph" w:customStyle="1" w:styleId="Point4letter">
    <w:name w:val="Point 4 (letter)"/>
    <w:basedOn w:val="Normal"/>
    <w:rsid w:val="00842171"/>
    <w:pPr>
      <w:numPr>
        <w:ilvl w:val="8"/>
        <w:numId w:val="16"/>
      </w:numPr>
      <w:spacing w:before="120" w:after="120"/>
      <w:jc w:val="both"/>
    </w:pPr>
    <w:rPr>
      <w:rFonts w:eastAsia="Calibri"/>
      <w:szCs w:val="22"/>
      <w:lang w:val="bg-BG" w:eastAsia="bg-BG"/>
    </w:rPr>
  </w:style>
  <w:style w:type="paragraph" w:customStyle="1" w:styleId="Bullet0">
    <w:name w:val="Bullet 0"/>
    <w:basedOn w:val="Normal"/>
    <w:rsid w:val="00842171"/>
    <w:pPr>
      <w:numPr>
        <w:numId w:val="17"/>
      </w:numPr>
      <w:spacing w:before="120" w:after="120"/>
      <w:jc w:val="both"/>
    </w:pPr>
    <w:rPr>
      <w:rFonts w:eastAsia="Calibri"/>
      <w:szCs w:val="22"/>
      <w:lang w:val="bg-BG" w:eastAsia="bg-BG"/>
    </w:rPr>
  </w:style>
  <w:style w:type="paragraph" w:customStyle="1" w:styleId="Bullet1">
    <w:name w:val="Bullet 1"/>
    <w:basedOn w:val="Normal"/>
    <w:rsid w:val="00842171"/>
    <w:pPr>
      <w:numPr>
        <w:numId w:val="18"/>
      </w:numPr>
      <w:spacing w:before="120" w:after="120"/>
      <w:jc w:val="both"/>
    </w:pPr>
    <w:rPr>
      <w:rFonts w:eastAsia="Calibri"/>
      <w:szCs w:val="22"/>
      <w:lang w:val="bg-BG" w:eastAsia="bg-BG"/>
    </w:rPr>
  </w:style>
  <w:style w:type="paragraph" w:customStyle="1" w:styleId="Bullet2">
    <w:name w:val="Bullet 2"/>
    <w:basedOn w:val="Normal"/>
    <w:rsid w:val="00842171"/>
    <w:pPr>
      <w:numPr>
        <w:numId w:val="19"/>
      </w:numPr>
      <w:spacing w:before="120" w:after="120"/>
      <w:jc w:val="both"/>
    </w:pPr>
    <w:rPr>
      <w:rFonts w:eastAsia="Calibri"/>
      <w:szCs w:val="22"/>
      <w:lang w:val="bg-BG" w:eastAsia="bg-BG"/>
    </w:rPr>
  </w:style>
  <w:style w:type="paragraph" w:customStyle="1" w:styleId="Bullet3">
    <w:name w:val="Bullet 3"/>
    <w:basedOn w:val="Normal"/>
    <w:rsid w:val="00842171"/>
    <w:pPr>
      <w:numPr>
        <w:numId w:val="20"/>
      </w:numPr>
      <w:spacing w:before="120" w:after="120"/>
      <w:jc w:val="both"/>
    </w:pPr>
    <w:rPr>
      <w:rFonts w:eastAsia="Calibri"/>
      <w:szCs w:val="22"/>
      <w:lang w:val="bg-BG" w:eastAsia="bg-BG"/>
    </w:rPr>
  </w:style>
  <w:style w:type="paragraph" w:customStyle="1" w:styleId="Bullet4">
    <w:name w:val="Bullet 4"/>
    <w:basedOn w:val="Normal"/>
    <w:rsid w:val="00842171"/>
    <w:pPr>
      <w:numPr>
        <w:numId w:val="21"/>
      </w:numPr>
      <w:spacing w:before="120" w:after="120"/>
      <w:jc w:val="both"/>
    </w:pPr>
    <w:rPr>
      <w:rFonts w:eastAsia="Calibri"/>
      <w:szCs w:val="22"/>
      <w:lang w:val="bg-BG" w:eastAsia="bg-BG"/>
    </w:rPr>
  </w:style>
  <w:style w:type="paragraph" w:customStyle="1" w:styleId="Annexetitreexpos">
    <w:name w:val="Annexe titre (exposé)"/>
    <w:basedOn w:val="Normal"/>
    <w:next w:val="Normal"/>
    <w:rsid w:val="00842171"/>
    <w:pPr>
      <w:spacing w:before="120" w:after="120"/>
      <w:jc w:val="center"/>
    </w:pPr>
    <w:rPr>
      <w:rFonts w:eastAsia="Calibri"/>
      <w:b/>
      <w:szCs w:val="22"/>
      <w:u w:val="single"/>
      <w:lang w:val="bg-BG" w:eastAsia="bg-BG"/>
    </w:rPr>
  </w:style>
  <w:style w:type="paragraph" w:customStyle="1" w:styleId="Annexetitrefichefinancire">
    <w:name w:val="Annexe titre (fiche financière)"/>
    <w:basedOn w:val="Normal"/>
    <w:next w:val="Normal"/>
    <w:rsid w:val="00842171"/>
    <w:pPr>
      <w:spacing w:before="120" w:after="120"/>
      <w:jc w:val="center"/>
    </w:pPr>
    <w:rPr>
      <w:rFonts w:eastAsia="Calibri"/>
      <w:b/>
      <w:szCs w:val="22"/>
      <w:u w:val="single"/>
      <w:lang w:val="bg-BG" w:eastAsia="bg-BG"/>
    </w:rPr>
  </w:style>
  <w:style w:type="paragraph" w:customStyle="1" w:styleId="Applicationdirecte">
    <w:name w:val="Application directe"/>
    <w:basedOn w:val="Normal"/>
    <w:next w:val="Fait"/>
    <w:rsid w:val="00842171"/>
    <w:pPr>
      <w:spacing w:before="480" w:after="120"/>
      <w:jc w:val="both"/>
    </w:pPr>
    <w:rPr>
      <w:rFonts w:eastAsia="Calibri"/>
      <w:szCs w:val="22"/>
      <w:lang w:val="bg-BG" w:eastAsia="bg-BG"/>
    </w:rPr>
  </w:style>
  <w:style w:type="paragraph" w:customStyle="1" w:styleId="Avertissementtitre">
    <w:name w:val="Avertissement titre"/>
    <w:basedOn w:val="Normal"/>
    <w:next w:val="Normal"/>
    <w:rsid w:val="00842171"/>
    <w:pPr>
      <w:keepNext/>
      <w:spacing w:before="480" w:after="120"/>
      <w:jc w:val="both"/>
    </w:pPr>
    <w:rPr>
      <w:rFonts w:eastAsia="Calibri"/>
      <w:szCs w:val="22"/>
      <w:u w:val="single"/>
      <w:lang w:val="bg-BG" w:eastAsia="bg-BG"/>
    </w:rPr>
  </w:style>
  <w:style w:type="paragraph" w:customStyle="1" w:styleId="Confidence">
    <w:name w:val="Confidence"/>
    <w:basedOn w:val="Normal"/>
    <w:next w:val="Normal"/>
    <w:rsid w:val="00842171"/>
    <w:pPr>
      <w:spacing w:before="360" w:after="120"/>
      <w:jc w:val="center"/>
    </w:pPr>
    <w:rPr>
      <w:rFonts w:eastAsia="Calibri"/>
      <w:szCs w:val="22"/>
      <w:lang w:val="bg-BG" w:eastAsia="bg-BG"/>
    </w:rPr>
  </w:style>
  <w:style w:type="paragraph" w:customStyle="1" w:styleId="Confidentialit">
    <w:name w:val="Confidentialité"/>
    <w:basedOn w:val="Normal"/>
    <w:next w:val="TypedudocumentPagedecouverture"/>
    <w:rsid w:val="00842171"/>
    <w:pPr>
      <w:spacing w:before="240" w:after="240"/>
      <w:ind w:left="5103"/>
    </w:pPr>
    <w:rPr>
      <w:rFonts w:eastAsia="Calibri"/>
      <w:i/>
      <w:sz w:val="32"/>
      <w:szCs w:val="22"/>
      <w:lang w:val="bg-BG" w:eastAsia="bg-BG"/>
    </w:rPr>
  </w:style>
  <w:style w:type="paragraph" w:customStyle="1" w:styleId="Considrant">
    <w:name w:val="Considérant"/>
    <w:basedOn w:val="Normal"/>
    <w:rsid w:val="00842171"/>
    <w:pPr>
      <w:numPr>
        <w:numId w:val="22"/>
      </w:numPr>
      <w:spacing w:before="120" w:after="120"/>
      <w:jc w:val="both"/>
    </w:pPr>
    <w:rPr>
      <w:rFonts w:eastAsia="Calibri"/>
      <w:szCs w:val="22"/>
      <w:lang w:val="bg-BG" w:eastAsia="bg-BG"/>
    </w:rPr>
  </w:style>
  <w:style w:type="paragraph" w:customStyle="1" w:styleId="Corrigendum">
    <w:name w:val="Corrigendum"/>
    <w:basedOn w:val="Normal"/>
    <w:next w:val="Normal"/>
    <w:rsid w:val="00842171"/>
    <w:pPr>
      <w:spacing w:after="240"/>
    </w:pPr>
    <w:rPr>
      <w:rFonts w:eastAsia="Calibri"/>
      <w:szCs w:val="22"/>
      <w:lang w:val="bg-BG" w:eastAsia="bg-BG"/>
    </w:rPr>
  </w:style>
  <w:style w:type="paragraph" w:customStyle="1" w:styleId="Datedadoption">
    <w:name w:val="Date d'adoption"/>
    <w:basedOn w:val="Normal"/>
    <w:next w:val="Titreobjet"/>
    <w:rsid w:val="00842171"/>
    <w:pPr>
      <w:spacing w:before="360"/>
      <w:jc w:val="center"/>
    </w:pPr>
    <w:rPr>
      <w:rFonts w:eastAsia="Calibri"/>
      <w:b/>
      <w:szCs w:val="22"/>
      <w:lang w:val="bg-BG" w:eastAsia="bg-BG"/>
    </w:rPr>
  </w:style>
  <w:style w:type="paragraph" w:customStyle="1" w:styleId="Emission">
    <w:name w:val="Emission"/>
    <w:basedOn w:val="Normal"/>
    <w:next w:val="Rfrenceinstitutionnelle"/>
    <w:rsid w:val="00842171"/>
    <w:pPr>
      <w:ind w:left="5103"/>
    </w:pPr>
    <w:rPr>
      <w:rFonts w:eastAsia="Calibri"/>
      <w:szCs w:val="22"/>
      <w:lang w:val="bg-BG" w:eastAsia="bg-BG"/>
    </w:rPr>
  </w:style>
  <w:style w:type="paragraph" w:customStyle="1" w:styleId="Exposdesmotifstitre">
    <w:name w:val="Exposé des motifs titre"/>
    <w:basedOn w:val="Normal"/>
    <w:next w:val="Normal"/>
    <w:rsid w:val="00842171"/>
    <w:pPr>
      <w:spacing w:before="120" w:after="120"/>
      <w:jc w:val="center"/>
    </w:pPr>
    <w:rPr>
      <w:rFonts w:eastAsia="Calibri"/>
      <w:b/>
      <w:szCs w:val="22"/>
      <w:u w:val="single"/>
      <w:lang w:val="bg-BG" w:eastAsia="bg-BG"/>
    </w:rPr>
  </w:style>
  <w:style w:type="paragraph" w:customStyle="1" w:styleId="Fait">
    <w:name w:val="Fait à"/>
    <w:basedOn w:val="Normal"/>
    <w:next w:val="Institutionquisigne"/>
    <w:rsid w:val="00842171"/>
    <w:pPr>
      <w:keepNext/>
      <w:spacing w:before="120"/>
      <w:jc w:val="both"/>
    </w:pPr>
    <w:rPr>
      <w:rFonts w:eastAsia="Calibri"/>
      <w:szCs w:val="22"/>
      <w:lang w:val="bg-BG" w:eastAsia="bg-BG"/>
    </w:rPr>
  </w:style>
  <w:style w:type="paragraph" w:customStyle="1" w:styleId="Formuledadoption">
    <w:name w:val="Formule d'adoption"/>
    <w:basedOn w:val="Normal"/>
    <w:next w:val="Titrearticle"/>
    <w:rsid w:val="00842171"/>
    <w:pPr>
      <w:keepNext/>
      <w:spacing w:before="120" w:after="120"/>
      <w:jc w:val="both"/>
    </w:pPr>
    <w:rPr>
      <w:rFonts w:eastAsia="Calibri"/>
      <w:szCs w:val="22"/>
      <w:lang w:val="bg-BG" w:eastAsia="bg-BG"/>
    </w:rPr>
  </w:style>
  <w:style w:type="paragraph" w:customStyle="1" w:styleId="Institutionquiagit">
    <w:name w:val="Institution qui agit"/>
    <w:basedOn w:val="Normal"/>
    <w:next w:val="Normal"/>
    <w:rsid w:val="00842171"/>
    <w:pPr>
      <w:keepNext/>
      <w:spacing w:before="600" w:after="120"/>
      <w:jc w:val="both"/>
    </w:pPr>
    <w:rPr>
      <w:rFonts w:eastAsia="Calibri"/>
      <w:szCs w:val="22"/>
      <w:lang w:val="bg-BG" w:eastAsia="bg-BG"/>
    </w:rPr>
  </w:style>
  <w:style w:type="paragraph" w:customStyle="1" w:styleId="Institutionquisigne">
    <w:name w:val="Institution qui signe"/>
    <w:basedOn w:val="Normal"/>
    <w:next w:val="Personnequisigne"/>
    <w:rsid w:val="00842171"/>
    <w:pPr>
      <w:keepNext/>
      <w:tabs>
        <w:tab w:val="left" w:pos="4252"/>
      </w:tabs>
      <w:spacing w:before="720"/>
      <w:jc w:val="both"/>
    </w:pPr>
    <w:rPr>
      <w:rFonts w:eastAsia="Calibri"/>
      <w:i/>
      <w:szCs w:val="22"/>
      <w:lang w:val="bg-BG" w:eastAsia="bg-BG"/>
    </w:rPr>
  </w:style>
  <w:style w:type="paragraph" w:customStyle="1" w:styleId="Langue">
    <w:name w:val="Langue"/>
    <w:basedOn w:val="Normal"/>
    <w:next w:val="Rfrenceinterne"/>
    <w:rsid w:val="00842171"/>
    <w:pPr>
      <w:framePr w:wrap="around" w:vAnchor="page" w:hAnchor="text" w:xAlign="center" w:y="14741"/>
      <w:spacing w:after="600"/>
      <w:jc w:val="center"/>
    </w:pPr>
    <w:rPr>
      <w:rFonts w:eastAsia="Calibri"/>
      <w:b/>
      <w:caps/>
      <w:szCs w:val="22"/>
      <w:lang w:val="bg-BG" w:eastAsia="bg-BG"/>
    </w:rPr>
  </w:style>
  <w:style w:type="paragraph" w:customStyle="1" w:styleId="ManualConsidrant">
    <w:name w:val="Manual Considérant"/>
    <w:basedOn w:val="Normal"/>
    <w:rsid w:val="00842171"/>
    <w:pPr>
      <w:spacing w:before="120" w:after="120"/>
      <w:ind w:left="709" w:hanging="709"/>
      <w:jc w:val="both"/>
    </w:pPr>
    <w:rPr>
      <w:rFonts w:eastAsia="Calibri"/>
      <w:szCs w:val="22"/>
      <w:lang w:val="bg-BG" w:eastAsia="bg-BG"/>
    </w:rPr>
  </w:style>
  <w:style w:type="paragraph" w:customStyle="1" w:styleId="Nomdelinstitution">
    <w:name w:val="Nom de l'institution"/>
    <w:basedOn w:val="Normal"/>
    <w:next w:val="Emission"/>
    <w:rsid w:val="00842171"/>
    <w:rPr>
      <w:rFonts w:ascii="Arial" w:eastAsia="Calibri" w:hAnsi="Arial" w:cs="Arial"/>
      <w:szCs w:val="22"/>
      <w:lang w:val="bg-BG" w:eastAsia="bg-BG"/>
    </w:rPr>
  </w:style>
  <w:style w:type="paragraph" w:customStyle="1" w:styleId="Personnequisigne">
    <w:name w:val="Personne qui signe"/>
    <w:basedOn w:val="Normal"/>
    <w:next w:val="Institutionquisigne"/>
    <w:rsid w:val="00842171"/>
    <w:pPr>
      <w:tabs>
        <w:tab w:val="left" w:pos="4252"/>
      </w:tabs>
    </w:pPr>
    <w:rPr>
      <w:rFonts w:eastAsia="Calibri"/>
      <w:i/>
      <w:szCs w:val="22"/>
      <w:lang w:val="bg-BG" w:eastAsia="bg-BG"/>
    </w:rPr>
  </w:style>
  <w:style w:type="paragraph" w:customStyle="1" w:styleId="Rfrenceinstitutionnelle">
    <w:name w:val="Référence institutionnelle"/>
    <w:basedOn w:val="Normal"/>
    <w:next w:val="Confidentialit"/>
    <w:rsid w:val="00842171"/>
    <w:pPr>
      <w:spacing w:after="240"/>
      <w:ind w:left="5103"/>
    </w:pPr>
    <w:rPr>
      <w:rFonts w:eastAsia="Calibri"/>
      <w:szCs w:val="22"/>
      <w:lang w:val="bg-BG" w:eastAsia="bg-BG"/>
    </w:rPr>
  </w:style>
  <w:style w:type="paragraph" w:customStyle="1" w:styleId="Rfrenceinterinstitutionnelle">
    <w:name w:val="Référence interinstitutionnelle"/>
    <w:basedOn w:val="Normal"/>
    <w:next w:val="Statut"/>
    <w:rsid w:val="00842171"/>
    <w:pPr>
      <w:ind w:left="5103"/>
    </w:pPr>
    <w:rPr>
      <w:rFonts w:eastAsia="Calibri"/>
      <w:szCs w:val="22"/>
      <w:lang w:val="bg-BG" w:eastAsia="bg-BG"/>
    </w:rPr>
  </w:style>
  <w:style w:type="paragraph" w:customStyle="1" w:styleId="Rfrenceinterne">
    <w:name w:val="Référence interne"/>
    <w:basedOn w:val="Normal"/>
    <w:next w:val="Rfrenceinterinstitutionnelle"/>
    <w:rsid w:val="00842171"/>
    <w:pPr>
      <w:ind w:left="5103"/>
    </w:pPr>
    <w:rPr>
      <w:rFonts w:eastAsia="Calibri"/>
      <w:szCs w:val="22"/>
      <w:lang w:val="bg-BG" w:eastAsia="bg-BG"/>
    </w:rPr>
  </w:style>
  <w:style w:type="paragraph" w:customStyle="1" w:styleId="Sous-titreobjet">
    <w:name w:val="Sous-titre objet"/>
    <w:basedOn w:val="Normal"/>
    <w:rsid w:val="00842171"/>
    <w:pPr>
      <w:jc w:val="center"/>
    </w:pPr>
    <w:rPr>
      <w:rFonts w:eastAsia="Calibri"/>
      <w:b/>
      <w:szCs w:val="22"/>
      <w:lang w:val="bg-BG" w:eastAsia="bg-BG"/>
    </w:rPr>
  </w:style>
  <w:style w:type="paragraph" w:customStyle="1" w:styleId="Statut">
    <w:name w:val="Statut"/>
    <w:basedOn w:val="Normal"/>
    <w:next w:val="Typedudocument"/>
    <w:rsid w:val="00842171"/>
    <w:pPr>
      <w:spacing w:before="360"/>
      <w:jc w:val="center"/>
    </w:pPr>
    <w:rPr>
      <w:rFonts w:eastAsia="Calibri"/>
      <w:szCs w:val="22"/>
      <w:lang w:val="bg-BG" w:eastAsia="bg-BG"/>
    </w:rPr>
  </w:style>
  <w:style w:type="paragraph" w:customStyle="1" w:styleId="Titrearticle">
    <w:name w:val="Titre article"/>
    <w:basedOn w:val="Normal"/>
    <w:next w:val="Normal"/>
    <w:rsid w:val="00842171"/>
    <w:pPr>
      <w:keepNext/>
      <w:spacing w:before="360" w:after="120"/>
      <w:jc w:val="center"/>
    </w:pPr>
    <w:rPr>
      <w:rFonts w:eastAsia="Calibri"/>
      <w:i/>
      <w:szCs w:val="22"/>
      <w:lang w:val="bg-BG" w:eastAsia="bg-BG"/>
    </w:rPr>
  </w:style>
  <w:style w:type="paragraph" w:customStyle="1" w:styleId="Titreobjet">
    <w:name w:val="Titre objet"/>
    <w:basedOn w:val="Normal"/>
    <w:next w:val="Sous-titreobjet"/>
    <w:rsid w:val="00842171"/>
    <w:pPr>
      <w:spacing w:before="180" w:after="180"/>
      <w:jc w:val="center"/>
    </w:pPr>
    <w:rPr>
      <w:rFonts w:eastAsia="Calibri"/>
      <w:b/>
      <w:szCs w:val="22"/>
      <w:lang w:val="bg-BG" w:eastAsia="bg-BG"/>
    </w:rPr>
  </w:style>
  <w:style w:type="paragraph" w:customStyle="1" w:styleId="Typedudocument">
    <w:name w:val="Type du document"/>
    <w:basedOn w:val="Normal"/>
    <w:next w:val="Titreobjet"/>
    <w:rsid w:val="00842171"/>
    <w:pPr>
      <w:spacing w:before="360" w:after="180"/>
      <w:jc w:val="center"/>
    </w:pPr>
    <w:rPr>
      <w:rFonts w:eastAsia="Calibri"/>
      <w:b/>
      <w:szCs w:val="22"/>
      <w:lang w:val="bg-BG" w:eastAsia="bg-BG"/>
    </w:rPr>
  </w:style>
  <w:style w:type="character" w:customStyle="1" w:styleId="Added">
    <w:name w:val="Added"/>
    <w:rsid w:val="00842171"/>
    <w:rPr>
      <w:b/>
      <w:u w:val="single"/>
      <w:shd w:val="clear" w:color="auto" w:fill="auto"/>
    </w:rPr>
  </w:style>
  <w:style w:type="character" w:customStyle="1" w:styleId="Deleted">
    <w:name w:val="Deleted"/>
    <w:rsid w:val="00842171"/>
    <w:rPr>
      <w:strike/>
      <w:dstrike w:val="0"/>
      <w:shd w:val="clear" w:color="auto" w:fill="auto"/>
    </w:rPr>
  </w:style>
  <w:style w:type="paragraph" w:customStyle="1" w:styleId="Address">
    <w:name w:val="Address"/>
    <w:basedOn w:val="Normal"/>
    <w:next w:val="Normal"/>
    <w:rsid w:val="00842171"/>
    <w:pPr>
      <w:keepLines/>
      <w:spacing w:before="120" w:after="120" w:line="360" w:lineRule="auto"/>
      <w:ind w:left="3402"/>
    </w:pPr>
    <w:rPr>
      <w:rFonts w:eastAsia="Calibri"/>
      <w:szCs w:val="22"/>
      <w:lang w:val="bg-BG" w:eastAsia="bg-BG"/>
    </w:rPr>
  </w:style>
  <w:style w:type="paragraph" w:customStyle="1" w:styleId="Objetexterne">
    <w:name w:val="Objet externe"/>
    <w:basedOn w:val="Normal"/>
    <w:next w:val="Normal"/>
    <w:rsid w:val="00842171"/>
    <w:pPr>
      <w:spacing w:before="120" w:after="120"/>
      <w:jc w:val="both"/>
    </w:pPr>
    <w:rPr>
      <w:rFonts w:eastAsia="Calibri"/>
      <w:i/>
      <w:caps/>
      <w:szCs w:val="22"/>
      <w:lang w:val="bg-BG" w:eastAsia="bg-BG"/>
    </w:rPr>
  </w:style>
  <w:style w:type="paragraph" w:customStyle="1" w:styleId="Pagedecouverture">
    <w:name w:val="Page de couverture"/>
    <w:basedOn w:val="Normal"/>
    <w:next w:val="Normal"/>
    <w:rsid w:val="00842171"/>
    <w:pPr>
      <w:jc w:val="both"/>
    </w:pPr>
    <w:rPr>
      <w:rFonts w:eastAsia="Calibri"/>
      <w:szCs w:val="22"/>
      <w:lang w:val="bg-BG" w:eastAsia="bg-BG"/>
    </w:rPr>
  </w:style>
  <w:style w:type="paragraph" w:customStyle="1" w:styleId="Supertitre">
    <w:name w:val="Supertitre"/>
    <w:basedOn w:val="Normal"/>
    <w:next w:val="Normal"/>
    <w:rsid w:val="00842171"/>
    <w:pPr>
      <w:spacing w:after="600"/>
      <w:jc w:val="center"/>
    </w:pPr>
    <w:rPr>
      <w:rFonts w:eastAsia="Calibri"/>
      <w:b/>
      <w:szCs w:val="22"/>
      <w:lang w:val="bg-BG" w:eastAsia="bg-BG"/>
    </w:rPr>
  </w:style>
  <w:style w:type="paragraph" w:customStyle="1" w:styleId="Languesfaisantfoi">
    <w:name w:val="Langues faisant foi"/>
    <w:basedOn w:val="Normal"/>
    <w:next w:val="Normal"/>
    <w:rsid w:val="00842171"/>
    <w:pPr>
      <w:spacing w:before="360"/>
      <w:jc w:val="center"/>
    </w:pPr>
    <w:rPr>
      <w:rFonts w:eastAsia="Calibri"/>
      <w:szCs w:val="22"/>
      <w:lang w:val="bg-BG" w:eastAsia="bg-BG"/>
    </w:rPr>
  </w:style>
  <w:style w:type="paragraph" w:customStyle="1" w:styleId="Rfrencecroise">
    <w:name w:val="Référence croisée"/>
    <w:basedOn w:val="Normal"/>
    <w:rsid w:val="00842171"/>
    <w:pPr>
      <w:jc w:val="center"/>
    </w:pPr>
    <w:rPr>
      <w:rFonts w:eastAsia="Calibri"/>
      <w:szCs w:val="22"/>
      <w:lang w:val="bg-BG" w:eastAsia="bg-BG"/>
    </w:rPr>
  </w:style>
  <w:style w:type="paragraph" w:customStyle="1" w:styleId="Fichefinanciretitre">
    <w:name w:val="Fiche financière titre"/>
    <w:basedOn w:val="Normal"/>
    <w:next w:val="Normal"/>
    <w:rsid w:val="00842171"/>
    <w:pPr>
      <w:spacing w:before="120" w:after="120"/>
      <w:jc w:val="center"/>
    </w:pPr>
    <w:rPr>
      <w:rFonts w:eastAsia="Calibri"/>
      <w:b/>
      <w:szCs w:val="22"/>
      <w:u w:val="single"/>
      <w:lang w:val="bg-BG" w:eastAsia="bg-BG"/>
    </w:rPr>
  </w:style>
  <w:style w:type="paragraph" w:customStyle="1" w:styleId="DatedadoptionPagedecouverture">
    <w:name w:val="Date d'adoption (Page de couverture)"/>
    <w:basedOn w:val="Datedadoption"/>
    <w:next w:val="TitreobjetPagedecouverture"/>
    <w:rsid w:val="00842171"/>
  </w:style>
  <w:style w:type="paragraph" w:customStyle="1" w:styleId="RfrenceinterinstitutionnellePagedecouverture">
    <w:name w:val="Référence interinstitutionnelle (Page de couverture)"/>
    <w:basedOn w:val="Rfrenceinterinstitutionnelle"/>
    <w:next w:val="Confidentialit"/>
    <w:rsid w:val="00842171"/>
  </w:style>
  <w:style w:type="paragraph" w:customStyle="1" w:styleId="Sous-titreobjetPagedecouverture">
    <w:name w:val="Sous-titre objet (Page de couverture)"/>
    <w:basedOn w:val="Sous-titreobjet"/>
    <w:rsid w:val="00842171"/>
  </w:style>
  <w:style w:type="paragraph" w:customStyle="1" w:styleId="StatutPagedecouverture">
    <w:name w:val="Statut (Page de couverture)"/>
    <w:basedOn w:val="Statut"/>
    <w:next w:val="TypedudocumentPagedecouverture"/>
    <w:rsid w:val="00842171"/>
  </w:style>
  <w:style w:type="paragraph" w:customStyle="1" w:styleId="TitreobjetPagedecouverture">
    <w:name w:val="Titre objet (Page de couverture)"/>
    <w:basedOn w:val="Titreobjet"/>
    <w:next w:val="Sous-titreobjetPagedecouverture"/>
    <w:rsid w:val="00842171"/>
  </w:style>
  <w:style w:type="paragraph" w:customStyle="1" w:styleId="TypedudocumentPagedecouverture">
    <w:name w:val="Type du document (Page de couverture)"/>
    <w:basedOn w:val="Typedudocument"/>
    <w:next w:val="TitreobjetPagedecouverture"/>
    <w:rsid w:val="00842171"/>
  </w:style>
  <w:style w:type="paragraph" w:customStyle="1" w:styleId="Volume">
    <w:name w:val="Volume"/>
    <w:basedOn w:val="Normal"/>
    <w:next w:val="Confidentialit"/>
    <w:rsid w:val="00842171"/>
    <w:pPr>
      <w:spacing w:after="240"/>
      <w:ind w:left="5103"/>
    </w:pPr>
    <w:rPr>
      <w:rFonts w:eastAsia="Calibri"/>
      <w:szCs w:val="22"/>
      <w:lang w:val="bg-BG" w:eastAsia="bg-BG"/>
    </w:rPr>
  </w:style>
  <w:style w:type="paragraph" w:customStyle="1" w:styleId="IntrtEEE">
    <w:name w:val="Intérêt EEE"/>
    <w:basedOn w:val="Languesfaisantfoi"/>
    <w:next w:val="Normal"/>
    <w:rsid w:val="00842171"/>
    <w:pPr>
      <w:spacing w:after="240"/>
    </w:pPr>
  </w:style>
  <w:style w:type="paragraph" w:customStyle="1" w:styleId="Accompagnant">
    <w:name w:val="Accompagnant"/>
    <w:basedOn w:val="Normal"/>
    <w:next w:val="Typeacteprincipal"/>
    <w:rsid w:val="00842171"/>
    <w:pPr>
      <w:spacing w:before="180" w:after="240"/>
      <w:jc w:val="center"/>
    </w:pPr>
    <w:rPr>
      <w:rFonts w:eastAsia="Calibri"/>
      <w:b/>
      <w:szCs w:val="22"/>
      <w:lang w:val="bg-BG" w:eastAsia="bg-BG"/>
    </w:rPr>
  </w:style>
  <w:style w:type="paragraph" w:customStyle="1" w:styleId="Typeacteprincipal">
    <w:name w:val="Type acte principal"/>
    <w:basedOn w:val="Normal"/>
    <w:next w:val="Objetacteprincipal"/>
    <w:rsid w:val="00842171"/>
    <w:pPr>
      <w:spacing w:after="240"/>
      <w:jc w:val="center"/>
    </w:pPr>
    <w:rPr>
      <w:rFonts w:eastAsia="Calibri"/>
      <w:b/>
      <w:szCs w:val="22"/>
      <w:lang w:val="bg-BG" w:eastAsia="bg-BG"/>
    </w:rPr>
  </w:style>
  <w:style w:type="paragraph" w:customStyle="1" w:styleId="Objetacteprincipal">
    <w:name w:val="Objet acte principal"/>
    <w:basedOn w:val="Normal"/>
    <w:next w:val="Titrearticle"/>
    <w:rsid w:val="00842171"/>
    <w:pPr>
      <w:spacing w:after="360"/>
      <w:jc w:val="center"/>
    </w:pPr>
    <w:rPr>
      <w:rFonts w:eastAsia="Calibri"/>
      <w:b/>
      <w:szCs w:val="22"/>
      <w:lang w:val="bg-BG" w:eastAsia="bg-BG"/>
    </w:rPr>
  </w:style>
  <w:style w:type="paragraph" w:customStyle="1" w:styleId="IntrtEEEPagedecouverture">
    <w:name w:val="Intérêt EEE (Page de couverture)"/>
    <w:basedOn w:val="IntrtEEE"/>
    <w:next w:val="Rfrencecroise"/>
    <w:rsid w:val="00842171"/>
  </w:style>
  <w:style w:type="paragraph" w:customStyle="1" w:styleId="AccompagnantPagedecouverture">
    <w:name w:val="Accompagnant (Page de couverture)"/>
    <w:basedOn w:val="Accompagnant"/>
    <w:next w:val="TypeacteprincipalPagedecouverture"/>
    <w:rsid w:val="00842171"/>
  </w:style>
  <w:style w:type="paragraph" w:customStyle="1" w:styleId="TypeacteprincipalPagedecouverture">
    <w:name w:val="Type acte principal (Page de couverture)"/>
    <w:basedOn w:val="Typeacteprincipal"/>
    <w:next w:val="ObjetacteprincipalPagedecouverture"/>
    <w:rsid w:val="00842171"/>
  </w:style>
  <w:style w:type="paragraph" w:customStyle="1" w:styleId="ObjetacteprincipalPagedecouverture">
    <w:name w:val="Objet acte principal (Page de couverture)"/>
    <w:basedOn w:val="Objetacteprincipal"/>
    <w:next w:val="Rfrencecroise"/>
    <w:rsid w:val="00842171"/>
  </w:style>
  <w:style w:type="paragraph" w:customStyle="1" w:styleId="LanguesfaisantfoiPagedecouverture">
    <w:name w:val="Langues faisant foi (Page de couverture)"/>
    <w:basedOn w:val="Normal"/>
    <w:next w:val="Normal"/>
    <w:rsid w:val="00842171"/>
    <w:pPr>
      <w:spacing w:before="360"/>
      <w:jc w:val="center"/>
    </w:pPr>
    <w:rPr>
      <w:rFonts w:eastAsia="Calibri"/>
      <w:szCs w:val="22"/>
      <w:lang w:val="bg-BG" w:eastAsia="bg-BG"/>
    </w:rPr>
  </w:style>
  <w:style w:type="paragraph" w:customStyle="1" w:styleId="Title3">
    <w:name w:val="Title 3"/>
    <w:basedOn w:val="Heading3"/>
    <w:rsid w:val="00FF68CE"/>
    <w:pPr>
      <w:keepLines w:val="0"/>
      <w:numPr>
        <w:numId w:val="23"/>
      </w:numPr>
      <w:tabs>
        <w:tab w:val="clear" w:pos="1571"/>
      </w:tabs>
      <w:spacing w:before="240" w:after="0" w:line="240" w:lineRule="auto"/>
      <w:jc w:val="both"/>
    </w:pPr>
    <w:rPr>
      <w:rFonts w:ascii="Times New Roman" w:eastAsia="Malgun Gothic" w:hAnsi="Times New Roman"/>
      <w:sz w:val="28"/>
      <w:szCs w:val="24"/>
      <w:lang w:val="bg-BG" w:eastAsia="zh-CN"/>
    </w:rPr>
  </w:style>
  <w:style w:type="numbering" w:customStyle="1" w:styleId="NoList1">
    <w:name w:val="No List1"/>
    <w:next w:val="NoList"/>
    <w:uiPriority w:val="99"/>
    <w:semiHidden/>
    <w:unhideWhenUsed/>
    <w:rsid w:val="0044733E"/>
  </w:style>
  <w:style w:type="paragraph" w:styleId="DocumentMap">
    <w:name w:val="Document Map"/>
    <w:basedOn w:val="Normal"/>
    <w:link w:val="DocumentMapChar"/>
    <w:rsid w:val="0044733E"/>
    <w:pPr>
      <w:shd w:val="clear" w:color="auto" w:fill="000080"/>
    </w:pPr>
    <w:rPr>
      <w:rFonts w:ascii="Tahoma" w:hAnsi="Tahoma" w:cs="Tahoma"/>
      <w:szCs w:val="24"/>
      <w:lang w:val="en-US"/>
    </w:rPr>
  </w:style>
  <w:style w:type="character" w:customStyle="1" w:styleId="DocumentMapChar">
    <w:name w:val="Document Map Char"/>
    <w:link w:val="DocumentMap"/>
    <w:rsid w:val="0044733E"/>
    <w:rPr>
      <w:rFonts w:ascii="Tahoma" w:hAnsi="Tahoma" w:cs="Tahoma"/>
      <w:sz w:val="24"/>
      <w:szCs w:val="24"/>
      <w:shd w:val="clear" w:color="auto" w:fill="000080"/>
      <w:lang w:val="en-US" w:eastAsia="en-US"/>
    </w:rPr>
  </w:style>
  <w:style w:type="paragraph" w:styleId="HTMLPreformatted">
    <w:name w:val="HTML Preformatted"/>
    <w:basedOn w:val="Normal"/>
    <w:link w:val="HTMLPreformattedChar"/>
    <w:rsid w:val="0044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44733E"/>
    <w:rPr>
      <w:rFonts w:ascii="Courier New" w:hAnsi="Courier New" w:cs="Courier New"/>
      <w:lang w:val="en-US" w:eastAsia="en-US"/>
    </w:rPr>
  </w:style>
  <w:style w:type="paragraph" w:customStyle="1" w:styleId="Normal1">
    <w:name w:val="Normal1"/>
    <w:rsid w:val="0044733E"/>
    <w:pPr>
      <w:widowControl w:val="0"/>
    </w:pPr>
    <w:rPr>
      <w:rFonts w:ascii="Tahoma" w:hAnsi="Tahoma"/>
      <w:sz w:val="24"/>
      <w:lang w:val="en-GB"/>
    </w:rPr>
  </w:style>
  <w:style w:type="paragraph" w:customStyle="1" w:styleId="Heading71">
    <w:name w:val="Heading 71"/>
    <w:basedOn w:val="Normal1"/>
    <w:next w:val="Normal1"/>
    <w:rsid w:val="0044733E"/>
    <w:pPr>
      <w:jc w:val="center"/>
    </w:pPr>
  </w:style>
  <w:style w:type="paragraph" w:customStyle="1" w:styleId="BodyText0">
    <w:name w:val="Body Text~~"/>
    <w:basedOn w:val="Normal"/>
    <w:rsid w:val="0044733E"/>
    <w:pPr>
      <w:widowControl w:val="0"/>
    </w:pPr>
    <w:rPr>
      <w:lang w:val="bg-BG"/>
    </w:rPr>
  </w:style>
  <w:style w:type="paragraph" w:customStyle="1" w:styleId="CharCharChar">
    <w:name w:val="Char Char Char"/>
    <w:basedOn w:val="Normal"/>
    <w:rsid w:val="0044733E"/>
    <w:pPr>
      <w:tabs>
        <w:tab w:val="left" w:pos="709"/>
      </w:tabs>
    </w:pPr>
    <w:rPr>
      <w:rFonts w:ascii="Tahoma" w:hAnsi="Tahoma"/>
      <w:szCs w:val="24"/>
      <w:lang w:val="pl-PL" w:eastAsia="pl-PL"/>
    </w:rPr>
  </w:style>
  <w:style w:type="character" w:customStyle="1" w:styleId="style9">
    <w:name w:val="style9"/>
    <w:uiPriority w:val="99"/>
    <w:rsid w:val="0044733E"/>
  </w:style>
  <w:style w:type="character" w:customStyle="1" w:styleId="st1">
    <w:name w:val="st1"/>
    <w:rsid w:val="00EE06B4"/>
  </w:style>
  <w:style w:type="character" w:customStyle="1" w:styleId="apple-style-span">
    <w:name w:val="apple-style-span"/>
    <w:rsid w:val="00EE06B4"/>
  </w:style>
  <w:style w:type="character" w:styleId="Strong">
    <w:name w:val="Strong"/>
    <w:qFormat/>
    <w:rsid w:val="00EE06B4"/>
    <w:rPr>
      <w:rFonts w:cs="Times New Roman"/>
      <w:b/>
    </w:rPr>
  </w:style>
  <w:style w:type="paragraph" w:styleId="NormalWeb">
    <w:name w:val="Normal (Web)"/>
    <w:basedOn w:val="Normal"/>
    <w:rsid w:val="00EE06B4"/>
    <w:pPr>
      <w:spacing w:before="100" w:beforeAutospacing="1" w:after="100" w:afterAutospacing="1"/>
    </w:pPr>
    <w:rPr>
      <w:szCs w:val="24"/>
      <w:lang w:val="bg-BG" w:eastAsia="bg-BG"/>
    </w:rPr>
  </w:style>
  <w:style w:type="paragraph" w:customStyle="1" w:styleId="black">
    <w:name w:val="black"/>
    <w:basedOn w:val="Normal"/>
    <w:rsid w:val="00EE06B4"/>
    <w:pPr>
      <w:spacing w:before="100" w:beforeAutospacing="1" w:after="100" w:afterAutospacing="1"/>
    </w:pPr>
    <w:rPr>
      <w:rFonts w:ascii="Verdana" w:hAnsi="Verdana"/>
      <w:color w:val="333333"/>
      <w:sz w:val="17"/>
      <w:szCs w:val="17"/>
      <w:lang w:val="bg-BG" w:eastAsia="bg-BG"/>
    </w:rPr>
  </w:style>
  <w:style w:type="character" w:customStyle="1" w:styleId="black1">
    <w:name w:val="black1"/>
    <w:rsid w:val="00EE06B4"/>
    <w:rPr>
      <w:rFonts w:ascii="Verdana" w:hAnsi="Verdana" w:hint="default"/>
      <w:b w:val="0"/>
      <w:bCs w:val="0"/>
      <w:strike w:val="0"/>
      <w:dstrike w:val="0"/>
      <w:color w:val="333333"/>
      <w:sz w:val="17"/>
      <w:szCs w:val="17"/>
      <w:u w:val="none"/>
      <w:effect w:val="none"/>
    </w:rPr>
  </w:style>
  <w:style w:type="paragraph" w:styleId="BodyText3">
    <w:name w:val="Body Text 3"/>
    <w:basedOn w:val="Normal"/>
    <w:link w:val="BodyText3Char"/>
    <w:unhideWhenUsed/>
    <w:rsid w:val="00EE06B4"/>
    <w:pPr>
      <w:spacing w:after="120" w:line="276" w:lineRule="auto"/>
    </w:pPr>
    <w:rPr>
      <w:rFonts w:ascii="Calibri" w:eastAsia="Calibri" w:hAnsi="Calibri"/>
      <w:sz w:val="16"/>
      <w:szCs w:val="16"/>
      <w:lang w:val="bg-BG"/>
    </w:rPr>
  </w:style>
  <w:style w:type="character" w:customStyle="1" w:styleId="BodyText3Char">
    <w:name w:val="Body Text 3 Char"/>
    <w:link w:val="BodyText3"/>
    <w:rsid w:val="00EE06B4"/>
    <w:rPr>
      <w:rFonts w:ascii="Calibri" w:eastAsia="Calibri" w:hAnsi="Calibri"/>
      <w:sz w:val="16"/>
      <w:szCs w:val="16"/>
      <w:lang w:eastAsia="en-US"/>
    </w:rPr>
  </w:style>
  <w:style w:type="paragraph" w:customStyle="1" w:styleId="a">
    <w:name w:val="Списък на абзаци"/>
    <w:basedOn w:val="Normal"/>
    <w:qFormat/>
    <w:rsid w:val="00EE06B4"/>
    <w:pPr>
      <w:ind w:left="708"/>
    </w:pPr>
    <w:rPr>
      <w:lang w:val="bg-BG"/>
    </w:rPr>
  </w:style>
  <w:style w:type="paragraph" w:customStyle="1" w:styleId="a0">
    <w:name w:val="Знак Знак"/>
    <w:basedOn w:val="Normal"/>
    <w:rsid w:val="00EE06B4"/>
    <w:pPr>
      <w:tabs>
        <w:tab w:val="left" w:pos="709"/>
      </w:tabs>
      <w:jc w:val="both"/>
    </w:pPr>
    <w:rPr>
      <w:rFonts w:ascii="Tahoma" w:hAnsi="Tahoma"/>
      <w:szCs w:val="24"/>
      <w:lang w:val="pl-PL" w:eastAsia="pl-PL"/>
    </w:rPr>
  </w:style>
  <w:style w:type="paragraph" w:customStyle="1" w:styleId="a1">
    <w:name w:val="Без разредка"/>
    <w:uiPriority w:val="1"/>
    <w:qFormat/>
    <w:rsid w:val="00EE06B4"/>
    <w:rPr>
      <w:rFonts w:ascii="Calibri" w:eastAsia="Calibri" w:hAnsi="Calibri"/>
      <w:sz w:val="22"/>
      <w:szCs w:val="22"/>
      <w:lang w:eastAsia="en-US"/>
    </w:rPr>
  </w:style>
  <w:style w:type="character" w:styleId="SubtleEmphasis">
    <w:name w:val="Subtle Emphasis"/>
    <w:uiPriority w:val="19"/>
    <w:qFormat/>
    <w:rsid w:val="00EE06B4"/>
    <w:rPr>
      <w:i/>
      <w:iCs/>
      <w:color w:val="404040"/>
    </w:rPr>
  </w:style>
  <w:style w:type="character" w:customStyle="1" w:styleId="Heading5Char">
    <w:name w:val="Heading 5 Char"/>
    <w:link w:val="Heading5"/>
    <w:rsid w:val="00EE06B4"/>
    <w:rPr>
      <w:rFonts w:ascii="Arial" w:eastAsia="Calibri" w:hAnsi="Arial"/>
      <w:sz w:val="22"/>
      <w:lang w:val="en-GB" w:eastAsia="da-DK"/>
    </w:rPr>
  </w:style>
  <w:style w:type="character" w:customStyle="1" w:styleId="Heading8Char">
    <w:name w:val="Heading 8 Char"/>
    <w:link w:val="Heading8"/>
    <w:rsid w:val="00EE06B4"/>
    <w:rPr>
      <w:rFonts w:ascii="Arial" w:eastAsia="Calibri" w:hAnsi="Arial"/>
      <w:i/>
      <w:sz w:val="23"/>
      <w:lang w:val="en-GB" w:eastAsia="da-DK"/>
    </w:rPr>
  </w:style>
  <w:style w:type="character" w:customStyle="1" w:styleId="Heading9Char">
    <w:name w:val="Heading 9 Char"/>
    <w:link w:val="Heading9"/>
    <w:rsid w:val="00EE06B4"/>
    <w:rPr>
      <w:rFonts w:ascii="Arial" w:eastAsia="Calibri" w:hAnsi="Arial"/>
      <w:i/>
      <w:sz w:val="18"/>
      <w:lang w:val="en-GB" w:eastAsia="da-DK"/>
    </w:rPr>
  </w:style>
  <w:style w:type="character" w:customStyle="1" w:styleId="BodyTextIndentChar">
    <w:name w:val="Body Text Indent Char"/>
    <w:link w:val="BodyTextIndent"/>
    <w:rsid w:val="00EE06B4"/>
    <w:rPr>
      <w:rFonts w:ascii="Calibri" w:eastAsia="Calibri" w:hAnsi="Calibri"/>
      <w:sz w:val="22"/>
      <w:szCs w:val="22"/>
      <w:lang w:eastAsia="en-US"/>
    </w:rPr>
  </w:style>
  <w:style w:type="character" w:customStyle="1" w:styleId="BodyTextIndent3Char">
    <w:name w:val="Body Text Indent 3 Char"/>
    <w:link w:val="BodyTextIndent3"/>
    <w:rsid w:val="00EE06B4"/>
    <w:rPr>
      <w:sz w:val="16"/>
      <w:szCs w:val="16"/>
    </w:rPr>
  </w:style>
  <w:style w:type="table" w:customStyle="1" w:styleId="TableGrid1">
    <w:name w:val="Table Grid1"/>
    <w:basedOn w:val="TableNormal"/>
    <w:next w:val="TableGrid"/>
    <w:rsid w:val="00EE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06B4"/>
  </w:style>
  <w:style w:type="character" w:styleId="FollowedHyperlink">
    <w:name w:val="FollowedHyperlink"/>
    <w:uiPriority w:val="99"/>
    <w:unhideWhenUsed/>
    <w:rsid w:val="00EE06B4"/>
    <w:rPr>
      <w:color w:val="954F72"/>
      <w:u w:val="single"/>
    </w:rPr>
  </w:style>
  <w:style w:type="paragraph" w:customStyle="1" w:styleId="Style12ptJustifiedFirstline063cm">
    <w:name w:val="Style 12 pt Justified First line:  063 cm"/>
    <w:basedOn w:val="Normal"/>
    <w:rsid w:val="00EC33D3"/>
    <w:pPr>
      <w:tabs>
        <w:tab w:val="left" w:pos="709"/>
      </w:tabs>
      <w:spacing w:before="120"/>
      <w:ind w:firstLine="709"/>
      <w:jc w:val="both"/>
    </w:pPr>
    <w:rPr>
      <w:lang w:val="en-AU" w:eastAsia="zh-CN"/>
    </w:rPr>
  </w:style>
  <w:style w:type="character" w:styleId="PageNumber">
    <w:name w:val="page number"/>
    <w:rsid w:val="00EC33D3"/>
  </w:style>
  <w:style w:type="character" w:customStyle="1" w:styleId="FontStyle21">
    <w:name w:val="Font Style21"/>
    <w:rsid w:val="00EC33D3"/>
    <w:rPr>
      <w:rFonts w:ascii="Arial" w:hAnsi="Arial" w:cs="Arial"/>
      <w:sz w:val="22"/>
      <w:szCs w:val="22"/>
    </w:rPr>
  </w:style>
  <w:style w:type="character" w:customStyle="1" w:styleId="hps">
    <w:name w:val="hps"/>
    <w:rsid w:val="00EC33D3"/>
  </w:style>
  <w:style w:type="paragraph" w:customStyle="1" w:styleId="1">
    <w:name w:val="Списък на абзаци1"/>
    <w:basedOn w:val="Normal"/>
    <w:qFormat/>
    <w:rsid w:val="00EC33D3"/>
    <w:pPr>
      <w:ind w:left="720"/>
      <w:contextualSpacing/>
    </w:pPr>
    <w:rPr>
      <w:sz w:val="20"/>
      <w:lang w:val="bg-BG"/>
    </w:rPr>
  </w:style>
  <w:style w:type="character" w:customStyle="1" w:styleId="CharChar7">
    <w:name w:val="Char Char7"/>
    <w:locked/>
    <w:rsid w:val="00EC33D3"/>
    <w:rPr>
      <w:lang w:val="bg-BG" w:eastAsia="bg-BG" w:bidi="ar-SA"/>
    </w:rPr>
  </w:style>
  <w:style w:type="character" w:customStyle="1" w:styleId="med11">
    <w:name w:val="med11"/>
    <w:rsid w:val="00EC33D3"/>
    <w:rPr>
      <w:sz w:val="18"/>
      <w:szCs w:val="18"/>
    </w:rPr>
  </w:style>
  <w:style w:type="character" w:customStyle="1" w:styleId="PodrozdziaChar">
    <w:name w:val="Podrozdział Char"/>
    <w:aliases w:val="stile 1 Char,Footnote1 Char,Footnote2 Char,Footnote3 Char,Footnote4 Char,Footnote5 Char,Footnote6 Char,Footnote7 Char,Footnote8 Char,Footnote9 Char,Footnote10 Char,Footnote11 Char,Footnote21 Char,Footnote31 Char,Footnote41 Char"/>
    <w:semiHidden/>
    <w:locked/>
    <w:rsid w:val="00EC33D3"/>
    <w:rPr>
      <w:lang w:val="en-US" w:eastAsia="en-US" w:bidi="ar-SA"/>
    </w:rPr>
  </w:style>
  <w:style w:type="paragraph" w:styleId="List2">
    <w:name w:val="List 2"/>
    <w:basedOn w:val="Normal"/>
    <w:rsid w:val="00EC33D3"/>
    <w:pPr>
      <w:ind w:left="566" w:hanging="283"/>
    </w:pPr>
    <w:rPr>
      <w:szCs w:val="24"/>
      <w:lang w:val="bg-BG" w:eastAsia="bg-BG"/>
    </w:rPr>
  </w:style>
  <w:style w:type="paragraph" w:customStyle="1" w:styleId="CharCharCharChar">
    <w:name w:val="Char Char Char Char"/>
    <w:basedOn w:val="Normal"/>
    <w:rsid w:val="00EC33D3"/>
    <w:pPr>
      <w:tabs>
        <w:tab w:val="left" w:pos="709"/>
      </w:tabs>
      <w:suppressAutoHyphens/>
    </w:pPr>
    <w:rPr>
      <w:rFonts w:ascii="Tahoma" w:hAnsi="Tahoma" w:cs="Tahoma"/>
      <w:szCs w:val="24"/>
      <w:lang w:val="pl-PL" w:eastAsia="ar-SA"/>
    </w:rPr>
  </w:style>
  <w:style w:type="paragraph" w:styleId="BodyTextIndent2">
    <w:name w:val="Body Text Indent 2"/>
    <w:basedOn w:val="Normal"/>
    <w:link w:val="BodyTextIndent2Char"/>
    <w:rsid w:val="00EC33D3"/>
    <w:pPr>
      <w:spacing w:after="120" w:line="480" w:lineRule="auto"/>
      <w:ind w:left="283"/>
    </w:pPr>
    <w:rPr>
      <w:rFonts w:ascii="Calibri" w:eastAsia="Calibri" w:hAnsi="Calibri"/>
      <w:sz w:val="22"/>
      <w:szCs w:val="22"/>
      <w:lang w:val="bg-BG"/>
    </w:rPr>
  </w:style>
  <w:style w:type="character" w:customStyle="1" w:styleId="BodyTextIndent2Char">
    <w:name w:val="Body Text Indent 2 Char"/>
    <w:link w:val="BodyTextIndent2"/>
    <w:rsid w:val="00EC33D3"/>
    <w:rPr>
      <w:rFonts w:ascii="Calibri" w:eastAsia="Calibri" w:hAnsi="Calibri"/>
      <w:sz w:val="22"/>
      <w:szCs w:val="22"/>
      <w:lang w:eastAsia="en-US"/>
    </w:rPr>
  </w:style>
  <w:style w:type="paragraph" w:customStyle="1" w:styleId="CharCharCharChar0">
    <w:name w:val="Char Char Char Char"/>
    <w:basedOn w:val="Normal"/>
    <w:rsid w:val="00EC33D3"/>
    <w:pPr>
      <w:tabs>
        <w:tab w:val="left" w:pos="709"/>
      </w:tabs>
    </w:pPr>
    <w:rPr>
      <w:rFonts w:ascii="Tahoma" w:hAnsi="Tahoma"/>
      <w:szCs w:val="24"/>
      <w:lang w:val="pl-PL" w:eastAsia="pl-PL"/>
    </w:rPr>
  </w:style>
  <w:style w:type="paragraph" w:styleId="PlainText">
    <w:name w:val="Plain Text"/>
    <w:basedOn w:val="Normal"/>
    <w:link w:val="PlainTextChar"/>
    <w:rsid w:val="00EC33D3"/>
    <w:rPr>
      <w:rFonts w:ascii="Consolas" w:hAnsi="Consolas"/>
      <w:sz w:val="21"/>
      <w:szCs w:val="21"/>
      <w:lang w:val="x-none"/>
    </w:rPr>
  </w:style>
  <w:style w:type="character" w:customStyle="1" w:styleId="PlainTextChar">
    <w:name w:val="Plain Text Char"/>
    <w:link w:val="PlainText"/>
    <w:rsid w:val="00EC33D3"/>
    <w:rPr>
      <w:rFonts w:ascii="Consolas" w:hAnsi="Consolas"/>
      <w:sz w:val="21"/>
      <w:szCs w:val="21"/>
      <w:lang w:val="x-none" w:eastAsia="en-US"/>
    </w:rPr>
  </w:style>
  <w:style w:type="paragraph" w:customStyle="1" w:styleId="CharCharChar1">
    <w:name w:val="Char Char Char1"/>
    <w:basedOn w:val="Normal"/>
    <w:rsid w:val="00EC33D3"/>
    <w:pPr>
      <w:tabs>
        <w:tab w:val="left" w:pos="709"/>
      </w:tabs>
      <w:suppressAutoHyphens/>
    </w:pPr>
    <w:rPr>
      <w:rFonts w:ascii="Tahoma" w:eastAsia="Calibri" w:hAnsi="Tahoma"/>
      <w:szCs w:val="24"/>
      <w:lang w:val="pl-PL" w:eastAsia="ar-SA"/>
    </w:rPr>
  </w:style>
  <w:style w:type="character" w:styleId="HTMLTypewriter">
    <w:name w:val="HTML Typewriter"/>
    <w:rsid w:val="00EC33D3"/>
    <w:rPr>
      <w:rFonts w:ascii="Courier New" w:hAnsi="Courier New" w:cs="Courier New"/>
      <w:sz w:val="20"/>
      <w:szCs w:val="20"/>
    </w:rPr>
  </w:style>
  <w:style w:type="paragraph" w:customStyle="1" w:styleId="Default">
    <w:name w:val="Default"/>
    <w:rsid w:val="00EC33D3"/>
    <w:pPr>
      <w:autoSpaceDE w:val="0"/>
      <w:autoSpaceDN w:val="0"/>
      <w:adjustRightInd w:val="0"/>
    </w:pPr>
    <w:rPr>
      <w:rFonts w:eastAsia="Calibri"/>
      <w:color w:val="000000"/>
      <w:sz w:val="24"/>
      <w:szCs w:val="24"/>
    </w:rPr>
  </w:style>
  <w:style w:type="numbering" w:customStyle="1" w:styleId="WW8Num5">
    <w:name w:val="WW8Num5"/>
    <w:basedOn w:val="NoList"/>
    <w:rsid w:val="001E37A9"/>
    <w:pPr>
      <w:numPr>
        <w:numId w:val="26"/>
      </w:numPr>
    </w:pPr>
  </w:style>
  <w:style w:type="paragraph" w:customStyle="1" w:styleId="Standard">
    <w:name w:val="Standard"/>
    <w:rsid w:val="001E37A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StrongEmphasis">
    <w:name w:val="Strong Emphasis"/>
    <w:rsid w:val="003D4D2E"/>
    <w:rPr>
      <w:rFonts w:cs="Times New Roman"/>
      <w:b/>
    </w:rPr>
  </w:style>
  <w:style w:type="numbering" w:customStyle="1" w:styleId="WW8Num110">
    <w:name w:val="WW8Num110"/>
    <w:basedOn w:val="NoList"/>
    <w:rsid w:val="006D3E2A"/>
    <w:pPr>
      <w:numPr>
        <w:numId w:val="28"/>
      </w:numPr>
    </w:pPr>
  </w:style>
  <w:style w:type="numbering" w:customStyle="1" w:styleId="WW8Num1">
    <w:name w:val="WW8Num1"/>
    <w:basedOn w:val="NoList"/>
    <w:rsid w:val="006D3E2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1182">
      <w:bodyDiv w:val="1"/>
      <w:marLeft w:val="0"/>
      <w:marRight w:val="0"/>
      <w:marTop w:val="0"/>
      <w:marBottom w:val="0"/>
      <w:divBdr>
        <w:top w:val="none" w:sz="0" w:space="0" w:color="auto"/>
        <w:left w:val="none" w:sz="0" w:space="0" w:color="auto"/>
        <w:bottom w:val="none" w:sz="0" w:space="0" w:color="auto"/>
        <w:right w:val="none" w:sz="0" w:space="0" w:color="auto"/>
      </w:divBdr>
    </w:div>
    <w:div w:id="585843234">
      <w:bodyDiv w:val="1"/>
      <w:marLeft w:val="0"/>
      <w:marRight w:val="0"/>
      <w:marTop w:val="0"/>
      <w:marBottom w:val="0"/>
      <w:divBdr>
        <w:top w:val="none" w:sz="0" w:space="0" w:color="auto"/>
        <w:left w:val="none" w:sz="0" w:space="0" w:color="auto"/>
        <w:bottom w:val="none" w:sz="0" w:space="0" w:color="auto"/>
        <w:right w:val="none" w:sz="0" w:space="0" w:color="auto"/>
      </w:divBdr>
    </w:div>
    <w:div w:id="858006416">
      <w:bodyDiv w:val="1"/>
      <w:marLeft w:val="0"/>
      <w:marRight w:val="0"/>
      <w:marTop w:val="0"/>
      <w:marBottom w:val="0"/>
      <w:divBdr>
        <w:top w:val="none" w:sz="0" w:space="0" w:color="auto"/>
        <w:left w:val="none" w:sz="0" w:space="0" w:color="auto"/>
        <w:bottom w:val="none" w:sz="0" w:space="0" w:color="auto"/>
        <w:right w:val="none" w:sz="0" w:space="0" w:color="auto"/>
      </w:divBdr>
    </w:div>
    <w:div w:id="868032357">
      <w:bodyDiv w:val="1"/>
      <w:marLeft w:val="0"/>
      <w:marRight w:val="0"/>
      <w:marTop w:val="0"/>
      <w:marBottom w:val="0"/>
      <w:divBdr>
        <w:top w:val="none" w:sz="0" w:space="0" w:color="auto"/>
        <w:left w:val="none" w:sz="0" w:space="0" w:color="auto"/>
        <w:bottom w:val="none" w:sz="0" w:space="0" w:color="auto"/>
        <w:right w:val="none" w:sz="0" w:space="0" w:color="auto"/>
      </w:divBdr>
    </w:div>
    <w:div w:id="1309365089">
      <w:bodyDiv w:val="1"/>
      <w:marLeft w:val="0"/>
      <w:marRight w:val="0"/>
      <w:marTop w:val="0"/>
      <w:marBottom w:val="0"/>
      <w:divBdr>
        <w:top w:val="none" w:sz="0" w:space="0" w:color="auto"/>
        <w:left w:val="none" w:sz="0" w:space="0" w:color="auto"/>
        <w:bottom w:val="none" w:sz="0" w:space="0" w:color="auto"/>
        <w:right w:val="none" w:sz="0" w:space="0" w:color="auto"/>
      </w:divBdr>
    </w:div>
    <w:div w:id="1320768161">
      <w:bodyDiv w:val="1"/>
      <w:marLeft w:val="0"/>
      <w:marRight w:val="0"/>
      <w:marTop w:val="0"/>
      <w:marBottom w:val="0"/>
      <w:divBdr>
        <w:top w:val="none" w:sz="0" w:space="0" w:color="auto"/>
        <w:left w:val="none" w:sz="0" w:space="0" w:color="auto"/>
        <w:bottom w:val="none" w:sz="0" w:space="0" w:color="auto"/>
        <w:right w:val="none" w:sz="0" w:space="0" w:color="auto"/>
      </w:divBdr>
    </w:div>
    <w:div w:id="1332175567">
      <w:bodyDiv w:val="1"/>
      <w:marLeft w:val="0"/>
      <w:marRight w:val="0"/>
      <w:marTop w:val="0"/>
      <w:marBottom w:val="0"/>
      <w:divBdr>
        <w:top w:val="none" w:sz="0" w:space="0" w:color="auto"/>
        <w:left w:val="none" w:sz="0" w:space="0" w:color="auto"/>
        <w:bottom w:val="none" w:sz="0" w:space="0" w:color="auto"/>
        <w:right w:val="none" w:sz="0" w:space="0" w:color="auto"/>
      </w:divBdr>
    </w:div>
    <w:div w:id="1429274767">
      <w:bodyDiv w:val="1"/>
      <w:marLeft w:val="0"/>
      <w:marRight w:val="0"/>
      <w:marTop w:val="0"/>
      <w:marBottom w:val="0"/>
      <w:divBdr>
        <w:top w:val="none" w:sz="0" w:space="0" w:color="auto"/>
        <w:left w:val="none" w:sz="0" w:space="0" w:color="auto"/>
        <w:bottom w:val="none" w:sz="0" w:space="0" w:color="auto"/>
        <w:right w:val="none" w:sz="0" w:space="0" w:color="auto"/>
      </w:divBdr>
    </w:div>
    <w:div w:id="1515805957">
      <w:bodyDiv w:val="1"/>
      <w:marLeft w:val="0"/>
      <w:marRight w:val="0"/>
      <w:marTop w:val="0"/>
      <w:marBottom w:val="0"/>
      <w:divBdr>
        <w:top w:val="none" w:sz="0" w:space="0" w:color="auto"/>
        <w:left w:val="none" w:sz="0" w:space="0" w:color="auto"/>
        <w:bottom w:val="none" w:sz="0" w:space="0" w:color="auto"/>
        <w:right w:val="none" w:sz="0" w:space="0" w:color="auto"/>
      </w:divBdr>
    </w:div>
    <w:div w:id="1518545179">
      <w:bodyDiv w:val="1"/>
      <w:marLeft w:val="0"/>
      <w:marRight w:val="0"/>
      <w:marTop w:val="0"/>
      <w:marBottom w:val="0"/>
      <w:divBdr>
        <w:top w:val="none" w:sz="0" w:space="0" w:color="auto"/>
        <w:left w:val="none" w:sz="0" w:space="0" w:color="auto"/>
        <w:bottom w:val="none" w:sz="0" w:space="0" w:color="auto"/>
        <w:right w:val="none" w:sz="0" w:space="0" w:color="auto"/>
      </w:divBdr>
    </w:div>
    <w:div w:id="1573199712">
      <w:bodyDiv w:val="1"/>
      <w:marLeft w:val="0"/>
      <w:marRight w:val="0"/>
      <w:marTop w:val="0"/>
      <w:marBottom w:val="0"/>
      <w:divBdr>
        <w:top w:val="none" w:sz="0" w:space="0" w:color="auto"/>
        <w:left w:val="none" w:sz="0" w:space="0" w:color="auto"/>
        <w:bottom w:val="none" w:sz="0" w:space="0" w:color="auto"/>
        <w:right w:val="none" w:sz="0" w:space="0" w:color="auto"/>
      </w:divBdr>
    </w:div>
    <w:div w:id="18176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q-ciela/Document/LinkToDocumentReference?fromDocumentId=2136735703&amp;dbId=0&amp;refId=27035062" TargetMode="External"/><Relationship Id="rId18" Type="http://schemas.openxmlformats.org/officeDocument/2006/relationships/hyperlink" Target="http://www.zop.toplo.bg" TargetMode="External"/><Relationship Id="rId3" Type="http://schemas.openxmlformats.org/officeDocument/2006/relationships/styles" Target="styles.xml"/><Relationship Id="rId21" Type="http://schemas.openxmlformats.org/officeDocument/2006/relationships/hyperlink" Target="mailto:inoplanltd@gmail.com" TargetMode="External"/><Relationship Id="rId7" Type="http://schemas.openxmlformats.org/officeDocument/2006/relationships/endnotes" Target="endnotes.xml"/><Relationship Id="rId12" Type="http://schemas.openxmlformats.org/officeDocument/2006/relationships/hyperlink" Target="http://hq-ciela/Document/LinkToDocumentReference?fromDocumentId=2136735703&amp;dbId=0&amp;refId=27035061" TargetMode="External"/><Relationship Id="rId17" Type="http://schemas.openxmlformats.org/officeDocument/2006/relationships/hyperlink" Target="http://hq-ciela/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hq-ciela/Document/LinkToDocumentReference?fromDocumentId=2136735703&amp;dbId=0&amp;refId=27036880" TargetMode="External"/><Relationship Id="rId20" Type="http://schemas.openxmlformats.org/officeDocument/2006/relationships/hyperlink" Target="mailto:mto@toplo.b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Document/LinkToDocumentReference?fromDocumentId=2136735703&amp;dbId=0&amp;refId=270350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q-ciela/Document/LinkToDocumentReference?fromDocumentId=2136735703&amp;dbId=0&amp;refId=27035064" TargetMode="External"/><Relationship Id="rId23" Type="http://schemas.openxmlformats.org/officeDocument/2006/relationships/fontTable" Target="fontTable.xml"/><Relationship Id="rId10" Type="http://schemas.openxmlformats.org/officeDocument/2006/relationships/hyperlink" Target="http://hq-ciela/Document/LinkToDocumentReference?fromDocumentId=2136735703&amp;dbId=0&amp;refId=27035059" TargetMode="External"/><Relationship Id="rId19" Type="http://schemas.openxmlformats.org/officeDocument/2006/relationships/hyperlink" Target="http://ciela.toplo.ent:8888/Dispatcher.aspx?Destination=Document&amp;Method=OpenRef&amp;Idref=1670652&amp;Category=normi&amp;lang=bg-BG&amp;text=&#1053;&#1077;&#1087;&#1088;&#1077;&#1076;&#1074;&#1080;&#1076;&#1077;&#1085;&#1080;%20&#1086;&#1073;&#1089;&#1090;&#1086;&#1103;&#1090;&#1077;&#1083;&#1089;&#1090;&#1074;&#1072;" TargetMode="External"/><Relationship Id="rId4" Type="http://schemas.openxmlformats.org/officeDocument/2006/relationships/settings" Target="settings.xml"/><Relationship Id="rId9" Type="http://schemas.openxmlformats.org/officeDocument/2006/relationships/hyperlink" Target="http://hq-ciela/Document/LinkToDocumentReference?fromDocumentId=2136735703&amp;dbId=0&amp;refId=27035058" TargetMode="External"/><Relationship Id="rId14" Type="http://schemas.openxmlformats.org/officeDocument/2006/relationships/hyperlink" Target="http://hq-ciela/Document/LinkToDocumentReference?fromDocumentId=2136735703&amp;dbId=0&amp;refId=2703506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B4A6-8D7C-4CCB-A1D7-8EE38305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48</Pages>
  <Words>16237</Words>
  <Characters>96456</Characters>
  <Application>Microsoft Office Word</Application>
  <DocSecurity>0</DocSecurity>
  <Lines>803</Lines>
  <Paragraphs>224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Toplofikacia Sofia EAD</Company>
  <LinksUpToDate>false</LinksUpToDate>
  <CharactersWithSpaces>112469</CharactersWithSpaces>
  <SharedDoc>false</SharedDoc>
  <HLinks>
    <vt:vector size="78" baseType="variant">
      <vt:variant>
        <vt:i4>1507380</vt:i4>
      </vt:variant>
      <vt:variant>
        <vt:i4>39</vt:i4>
      </vt:variant>
      <vt:variant>
        <vt:i4>0</vt:i4>
      </vt:variant>
      <vt:variant>
        <vt:i4>5</vt:i4>
      </vt:variant>
      <vt:variant>
        <vt:lpwstr>mailto:inoplanltd@gmail.com</vt:lpwstr>
      </vt:variant>
      <vt:variant>
        <vt:lpwstr/>
      </vt:variant>
      <vt:variant>
        <vt:i4>6815811</vt:i4>
      </vt:variant>
      <vt:variant>
        <vt:i4>36</vt:i4>
      </vt:variant>
      <vt:variant>
        <vt:i4>0</vt:i4>
      </vt:variant>
      <vt:variant>
        <vt:i4>5</vt:i4>
      </vt:variant>
      <vt:variant>
        <vt:lpwstr>mailto:........@toplo.bg</vt:lpwstr>
      </vt:variant>
      <vt:variant>
        <vt:lpwstr/>
      </vt:variant>
      <vt:variant>
        <vt:i4>2359300</vt:i4>
      </vt:variant>
      <vt:variant>
        <vt:i4>33</vt:i4>
      </vt:variant>
      <vt:variant>
        <vt:i4>0</vt:i4>
      </vt:variant>
      <vt:variant>
        <vt:i4>5</vt:i4>
      </vt:variant>
      <vt:variant>
        <vt:lpwstr>http://ciela.toplo.ent:8888/Dispatcher.aspx?Destination=Document&amp;Method=OpenRef&amp;Idref=1670652&amp;Category=normi&amp;lang=bg-BG&amp;text=Непредвидени%20обстоятелства</vt:lpwstr>
      </vt:variant>
      <vt:variant>
        <vt:lpwstr/>
      </vt:variant>
      <vt:variant>
        <vt:i4>458843</vt:i4>
      </vt:variant>
      <vt:variant>
        <vt:i4>30</vt:i4>
      </vt:variant>
      <vt:variant>
        <vt:i4>0</vt:i4>
      </vt:variant>
      <vt:variant>
        <vt:i4>5</vt:i4>
      </vt:variant>
      <vt:variant>
        <vt:lpwstr>http://www.zop.toplo.bg/</vt:lpwstr>
      </vt:variant>
      <vt:variant>
        <vt:lpwstr/>
      </vt:variant>
      <vt:variant>
        <vt:i4>1048652</vt:i4>
      </vt:variant>
      <vt:variant>
        <vt:i4>27</vt:i4>
      </vt:variant>
      <vt:variant>
        <vt:i4>0</vt:i4>
      </vt:variant>
      <vt:variant>
        <vt:i4>5</vt:i4>
      </vt:variant>
      <vt:variant>
        <vt:lpwstr>http://hq-ciela/Document/LinkToDocumentReference?fromDocumentId=2136735703&amp;dbId=0&amp;refId=27082849</vt:lpwstr>
      </vt:variant>
      <vt:variant>
        <vt:lpwstr/>
      </vt:variant>
      <vt:variant>
        <vt:i4>1179716</vt:i4>
      </vt:variant>
      <vt:variant>
        <vt:i4>24</vt:i4>
      </vt:variant>
      <vt:variant>
        <vt:i4>0</vt:i4>
      </vt:variant>
      <vt:variant>
        <vt:i4>5</vt:i4>
      </vt:variant>
      <vt:variant>
        <vt:lpwstr>http://hq-ciela/Document/LinkToDocumentReference?fromDocumentId=2136735703&amp;dbId=0&amp;refId=27036880</vt:lpwstr>
      </vt:variant>
      <vt:variant>
        <vt:lpwstr/>
      </vt:variant>
      <vt:variant>
        <vt:i4>1966153</vt:i4>
      </vt:variant>
      <vt:variant>
        <vt:i4>21</vt:i4>
      </vt:variant>
      <vt:variant>
        <vt:i4>0</vt:i4>
      </vt:variant>
      <vt:variant>
        <vt:i4>5</vt:i4>
      </vt:variant>
      <vt:variant>
        <vt:lpwstr>http://hq-ciela/Document/LinkToDocumentReference?fromDocumentId=2136735703&amp;dbId=0&amp;refId=27035064</vt:lpwstr>
      </vt:variant>
      <vt:variant>
        <vt:lpwstr/>
      </vt:variant>
      <vt:variant>
        <vt:i4>1638473</vt:i4>
      </vt:variant>
      <vt:variant>
        <vt:i4>18</vt:i4>
      </vt:variant>
      <vt:variant>
        <vt:i4>0</vt:i4>
      </vt:variant>
      <vt:variant>
        <vt:i4>5</vt:i4>
      </vt:variant>
      <vt:variant>
        <vt:lpwstr>http://hq-ciela/Document/LinkToDocumentReference?fromDocumentId=2136735703&amp;dbId=0&amp;refId=27035063</vt:lpwstr>
      </vt:variant>
      <vt:variant>
        <vt:lpwstr/>
      </vt:variant>
      <vt:variant>
        <vt:i4>1572937</vt:i4>
      </vt:variant>
      <vt:variant>
        <vt:i4>15</vt:i4>
      </vt:variant>
      <vt:variant>
        <vt:i4>0</vt:i4>
      </vt:variant>
      <vt:variant>
        <vt:i4>5</vt:i4>
      </vt:variant>
      <vt:variant>
        <vt:lpwstr>http://hq-ciela/Document/LinkToDocumentReference?fromDocumentId=2136735703&amp;dbId=0&amp;refId=27035062</vt:lpwstr>
      </vt:variant>
      <vt:variant>
        <vt:lpwstr/>
      </vt:variant>
      <vt:variant>
        <vt:i4>1769545</vt:i4>
      </vt:variant>
      <vt:variant>
        <vt:i4>12</vt:i4>
      </vt:variant>
      <vt:variant>
        <vt:i4>0</vt:i4>
      </vt:variant>
      <vt:variant>
        <vt:i4>5</vt:i4>
      </vt:variant>
      <vt:variant>
        <vt:lpwstr>http://hq-ciela/Document/LinkToDocumentReference?fromDocumentId=2136735703&amp;dbId=0&amp;refId=27035061</vt:lpwstr>
      </vt:variant>
      <vt:variant>
        <vt:lpwstr/>
      </vt:variant>
      <vt:variant>
        <vt:i4>1704009</vt:i4>
      </vt:variant>
      <vt:variant>
        <vt:i4>9</vt:i4>
      </vt:variant>
      <vt:variant>
        <vt:i4>0</vt:i4>
      </vt:variant>
      <vt:variant>
        <vt:i4>5</vt:i4>
      </vt:variant>
      <vt:variant>
        <vt:lpwstr>http://hq-ciela/Document/LinkToDocumentReference?fromDocumentId=2136735703&amp;dbId=0&amp;refId=27035060</vt:lpwstr>
      </vt:variant>
      <vt:variant>
        <vt:lpwstr/>
      </vt:variant>
      <vt:variant>
        <vt:i4>1245258</vt:i4>
      </vt:variant>
      <vt:variant>
        <vt:i4>6</vt:i4>
      </vt:variant>
      <vt:variant>
        <vt:i4>0</vt:i4>
      </vt:variant>
      <vt:variant>
        <vt:i4>5</vt:i4>
      </vt:variant>
      <vt:variant>
        <vt:lpwstr>http://hq-ciela/Document/LinkToDocumentReference?fromDocumentId=2136735703&amp;dbId=0&amp;refId=27035059</vt:lpwstr>
      </vt:variant>
      <vt:variant>
        <vt:lpwstr/>
      </vt:variant>
      <vt:variant>
        <vt:i4>1179722</vt:i4>
      </vt:variant>
      <vt:variant>
        <vt:i4>3</vt:i4>
      </vt:variant>
      <vt:variant>
        <vt:i4>0</vt:i4>
      </vt:variant>
      <vt:variant>
        <vt:i4>5</vt:i4>
      </vt:variant>
      <vt:variant>
        <vt:lpwstr>http://hq-ciela/Document/LinkToDocumentReference?fromDocumentId=2136735703&amp;dbId=0&amp;refId=27035058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v_apancheva</dc:creator>
  <cp:keywords/>
  <dc:description/>
  <cp:lastModifiedBy>Евгени Василев Славчев</cp:lastModifiedBy>
  <cp:revision>75</cp:revision>
  <cp:lastPrinted>2020-06-05T07:16:00Z</cp:lastPrinted>
  <dcterms:created xsi:type="dcterms:W3CDTF">2020-04-14T09:49:00Z</dcterms:created>
  <dcterms:modified xsi:type="dcterms:W3CDTF">2020-06-05T12:14:00Z</dcterms:modified>
</cp:coreProperties>
</file>